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D16" w:rsidP="00451D16">
      <w:pPr>
        <w:pStyle w:val="Title"/>
      </w:pPr>
      <w:r>
        <w:fldChar w:fldCharType="begin"/>
      </w:r>
      <w:r>
        <w:instrText xml:space="preserve"> TITLE   \* MERGEFORMAT </w:instrText>
      </w:r>
      <w:r>
        <w:fldChar w:fldCharType="separate"/>
      </w:r>
      <w:r>
        <w:t>LMFGG3007B Form glass</w:t>
      </w:r>
      <w:r>
        <w:fldChar w:fldCharType="end"/>
      </w:r>
    </w:p>
    <w:p w:rsidR="00451D16" w:rsidP="00451D16">
      <w:pPr>
        <w:pStyle w:val="Version"/>
        <w:sectPr w:rsidSect="008D3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32A1" w:rsidP="008D32A1">
      <w:pPr>
        <w:pStyle w:val="SuperHeading"/>
      </w:pPr>
      <w:r w:rsidRPr="008D32A1">
        <w:t>LMFGG3007B Form glass</w:t>
      </w:r>
    </w:p>
    <w:p w:rsidR="00000000" w:rsidRPr="008D32A1" w:rsidP="008D32A1">
      <w:pPr>
        <w:pStyle w:val="SuperHeading"/>
      </w:pPr>
    </w:p>
    <w:p w:rsidR="00000000" w:rsidRPr="008D32A1" w:rsidP="008D32A1">
      <w:pPr>
        <w:pStyle w:val="Heading1"/>
      </w:pPr>
      <w:bookmarkStart w:id="1" w:name="O_90135"/>
      <w:bookmarkEnd w:id="1"/>
      <w:r w:rsidRPr="008D32A1">
        <w:t>Modification History</w:t>
      </w:r>
    </w:p>
    <w:p w:rsidR="00000000" w:rsidRPr="008D32A1" w:rsidP="008D32A1">
      <w:pPr>
        <w:pStyle w:val="BodyText"/>
      </w:pPr>
      <w:r w:rsidRPr="008D32A1">
        <w:t>Not applicable.</w:t>
      </w:r>
    </w:p>
    <w:p w:rsidR="00000000" w:rsidRPr="008D32A1" w:rsidP="008D32A1">
      <w:pPr>
        <w:pStyle w:val="AllowPageBreak"/>
      </w:pPr>
    </w:p>
    <w:p w:rsidR="00000000" w:rsidRPr="008D32A1" w:rsidP="008D32A1">
      <w:pPr>
        <w:pStyle w:val="Heading1"/>
      </w:pPr>
      <w:bookmarkStart w:id="2" w:name="O_90136"/>
      <w:bookmarkEnd w:id="2"/>
      <w:r w:rsidRPr="008D32A1">
        <w:t>Unit Descriptor</w:t>
      </w:r>
    </w:p>
    <w:tbl>
      <w:tblPr>
        <w:tblW w:w="0" w:type="auto"/>
        <w:tblLayout w:type="fixed"/>
        <w:tblCellMar>
          <w:left w:w="62" w:type="dxa"/>
          <w:right w:w="62" w:type="dxa"/>
        </w:tblCellMar>
        <w:tblLook w:val="0000"/>
      </w:tblPr>
      <w:tblGrid>
        <w:gridCol w:w="2673"/>
        <w:gridCol w:w="5849"/>
      </w:tblGrid>
      <w:tr w:rsidTr="00451D1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This unit addresses the knowledge and skills required to form glass.</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3" w:name="O_90137"/>
      <w:bookmarkEnd w:id="3"/>
      <w:r w:rsidRPr="008D32A1">
        <w:t>Application of the Unit</w:t>
      </w:r>
    </w:p>
    <w:tbl>
      <w:tblPr>
        <w:tblW w:w="0" w:type="auto"/>
        <w:tblLayout w:type="fixed"/>
        <w:tblCellMar>
          <w:left w:w="62" w:type="dxa"/>
          <w:right w:w="62" w:type="dxa"/>
        </w:tblCellMar>
        <w:tblLook w:val="0000"/>
      </w:tblPr>
      <w:tblGrid>
        <w:gridCol w:w="2764"/>
        <w:gridCol w:w="5758"/>
      </w:tblGrid>
      <w:tr w:rsidTr="00451D1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4" w:name="O_90138"/>
      <w:bookmarkEnd w:id="4"/>
      <w:r w:rsidRPr="008D32A1">
        <w:t>Licensing/Regulatory Information</w:t>
      </w:r>
    </w:p>
    <w:p w:rsidR="00000000" w:rsidRPr="008D32A1" w:rsidP="008D32A1">
      <w:pPr>
        <w:pStyle w:val="BodyText"/>
      </w:pPr>
      <w:r w:rsidRPr="008D32A1">
        <w:t>Not applicable.</w:t>
      </w:r>
    </w:p>
    <w:p w:rsidR="00000000" w:rsidRPr="008D32A1" w:rsidP="008D32A1">
      <w:pPr>
        <w:pStyle w:val="AllowPageBreak"/>
      </w:pPr>
    </w:p>
    <w:p w:rsidR="00000000" w:rsidRPr="008D32A1" w:rsidP="008D32A1">
      <w:pPr>
        <w:pStyle w:val="Heading1"/>
      </w:pPr>
      <w:bookmarkStart w:id="5" w:name="O_90140"/>
      <w:bookmarkEnd w:id="5"/>
      <w:r w:rsidRPr="008D32A1">
        <w:t>Pre-Requisites</w:t>
      </w:r>
    </w:p>
    <w:tbl>
      <w:tblPr>
        <w:tblW w:w="0" w:type="auto"/>
        <w:tblLayout w:type="fixed"/>
        <w:tblCellMar>
          <w:left w:w="62" w:type="dxa"/>
          <w:right w:w="62" w:type="dxa"/>
        </w:tblCellMar>
        <w:tblLook w:val="0000"/>
      </w:tblPr>
      <w:tblGrid>
        <w:gridCol w:w="2771"/>
        <w:gridCol w:w="1313"/>
        <w:gridCol w:w="4438"/>
      </w:tblGrid>
      <w:tr w:rsidTr="00451D1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Nil</w:t>
            </w:r>
          </w:p>
        </w:tc>
      </w:tr>
      <w:tr w:rsidTr="00451D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p>
        </w:tc>
      </w:tr>
      <w:tr w:rsidTr="00451D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6" w:name="O_90139"/>
      <w:bookmarkEnd w:id="6"/>
      <w:r w:rsidRPr="008D32A1">
        <w:t>Employability Skills Information</w:t>
      </w:r>
    </w:p>
    <w:tbl>
      <w:tblPr>
        <w:tblW w:w="0" w:type="auto"/>
        <w:tblLayout w:type="fixed"/>
        <w:tblCellMar>
          <w:left w:w="62" w:type="dxa"/>
          <w:right w:w="62" w:type="dxa"/>
        </w:tblCellMar>
        <w:tblLook w:val="0000"/>
      </w:tblPr>
      <w:tblGrid>
        <w:gridCol w:w="2802"/>
        <w:gridCol w:w="5720"/>
      </w:tblGrid>
      <w:tr w:rsidTr="00451D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This unit contains employability skills.</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7" w:name="O_90141"/>
      <w:bookmarkEnd w:id="7"/>
      <w:r w:rsidRPr="008D32A1">
        <w:t>Elements and Performance Criteria Pre-Content</w:t>
      </w:r>
    </w:p>
    <w:tbl>
      <w:tblPr>
        <w:tblW w:w="0" w:type="auto"/>
        <w:tblLayout w:type="fixed"/>
        <w:tblCellMar>
          <w:left w:w="62" w:type="dxa"/>
          <w:right w:w="62" w:type="dxa"/>
        </w:tblCellMar>
        <w:tblLook w:val="0000"/>
      </w:tblPr>
      <w:tblGrid>
        <w:gridCol w:w="2528"/>
        <w:gridCol w:w="5994"/>
      </w:tblGrid>
      <w:tr w:rsidTr="00451D1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Performance criteria describe the performance needed to demonstrate achievement of the element. Where bold italicised text is used, further information is detailed in the required skills and knowledge section and the range statement. Assessment of performa</w:t>
            </w:r>
            <w:r w:rsidRPr="008D32A1">
              <w:t>nce is to be consistent with the evidence guide.</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8" w:name="O_90142"/>
      <w:bookmarkEnd w:id="8"/>
      <w:r w:rsidRPr="008D32A1">
        <w:t>Elements and Performance Criteria</w:t>
      </w:r>
    </w:p>
    <w:tbl>
      <w:tblPr>
        <w:tblW w:w="0" w:type="auto"/>
        <w:tblLayout w:type="fixed"/>
        <w:tblCellMar>
          <w:left w:w="62" w:type="dxa"/>
          <w:right w:w="62" w:type="dxa"/>
        </w:tblCellMar>
        <w:tblLook w:val="0000"/>
      </w:tblPr>
      <w:tblGrid>
        <w:gridCol w:w="2528"/>
        <w:gridCol w:w="5994"/>
      </w:tblGrid>
      <w:tr w:rsidTr="00451D16">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PERFORMANCE CRITERIA</w:t>
            </w:r>
          </w:p>
        </w:tc>
      </w:tr>
      <w:tr w:rsidTr="00451D1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List"/>
              <w:rPr>
                <w:lang w:val="en-NZ"/>
              </w:rPr>
            </w:pPr>
            <w:r w:rsidRPr="008D32A1">
              <w:t>1.</w:t>
            </w:r>
            <w:r w:rsidRPr="008D32A1">
              <w:tab/>
              <w:t>Identify work requirements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2"/>
            </w:pPr>
            <w:r w:rsidRPr="008D32A1">
              <w:t>1.1.</w:t>
            </w:r>
            <w:r w:rsidRPr="008D32A1">
              <w:tab/>
              <w:t>Work requirements are identified from work instructions to determine:</w:t>
            </w:r>
          </w:p>
          <w:p w:rsidR="00000000" w:rsidRPr="008D32A1" w:rsidP="008D32A1">
            <w:pPr>
              <w:pStyle w:val="List3"/>
            </w:pPr>
            <w:r w:rsidRPr="008D32A1">
              <w:t>1.1.1.</w:t>
            </w:r>
            <w:r w:rsidRPr="008D32A1">
              <w:tab/>
            </w:r>
            <w:r w:rsidRPr="008D32A1">
              <w:t>materials to be used</w:t>
            </w:r>
          </w:p>
          <w:p w:rsidR="00000000" w:rsidRPr="008D32A1" w:rsidP="008D32A1">
            <w:pPr>
              <w:pStyle w:val="List3"/>
            </w:pPr>
            <w:r w:rsidRPr="008D32A1">
              <w:t>1.1.2.</w:t>
            </w:r>
            <w:r w:rsidRPr="008D32A1">
              <w:tab/>
              <w:t>pattern or mould to be used</w:t>
            </w:r>
          </w:p>
          <w:p w:rsidR="00000000" w:rsidRPr="008D32A1" w:rsidP="008D32A1">
            <w:pPr>
              <w:pStyle w:val="List3"/>
            </w:pPr>
            <w:r w:rsidRPr="008D32A1">
              <w:t>1.1.3.</w:t>
            </w:r>
            <w:r w:rsidRPr="008D32A1">
              <w:tab/>
              <w:t>process required to complete work tasks</w:t>
            </w:r>
          </w:p>
          <w:p w:rsidR="00000000" w:rsidRPr="008D32A1" w:rsidP="008D32A1">
            <w:pPr>
              <w:pStyle w:val="List3"/>
            </w:pPr>
            <w:r w:rsidRPr="008D32A1">
              <w:t>1.1.4.</w:t>
            </w:r>
            <w:r w:rsidRPr="008D32A1">
              <w:tab/>
              <w:t>number of sheets to be formed and holding area for completed items</w:t>
            </w:r>
          </w:p>
          <w:p w:rsidR="00000000" w:rsidRPr="008D32A1" w:rsidP="008D32A1">
            <w:pPr>
              <w:pStyle w:val="List3"/>
            </w:pPr>
            <w:r w:rsidRPr="008D32A1">
              <w:t>1.1.5.</w:t>
            </w:r>
            <w:r w:rsidRPr="008D32A1">
              <w:tab/>
              <w:t>the correct kiln settings for the glass being formed</w:t>
            </w:r>
          </w:p>
          <w:p w:rsidR="00000000" w:rsidRPr="008D32A1" w:rsidP="008D32A1">
            <w:pPr>
              <w:pStyle w:val="List2"/>
            </w:pPr>
            <w:r w:rsidRPr="008D32A1">
              <w:t>1.2.</w:t>
            </w:r>
            <w:r w:rsidRPr="008D32A1">
              <w:tab/>
              <w:t>Workplace heal</w:t>
            </w:r>
            <w:r w:rsidRPr="008D32A1">
              <w:t>th and safety requirements relevant to forming glass, including personal protection needs, are observed throughout the work</w:t>
            </w:r>
          </w:p>
          <w:p w:rsidR="00000000" w:rsidRPr="008D32A1" w:rsidP="008D32A1">
            <w:pPr>
              <w:pStyle w:val="List2"/>
            </w:pPr>
            <w:r w:rsidRPr="008D32A1">
              <w:t>1.3.</w:t>
            </w:r>
            <w:r w:rsidRPr="008D32A1">
              <w:tab/>
              <w:t>The process for obtaining materials and moving completed work to the next process is identified</w:t>
            </w:r>
          </w:p>
          <w:p w:rsidR="00000000" w:rsidRPr="008D32A1" w:rsidP="008D32A1">
            <w:pPr>
              <w:pStyle w:val="List2"/>
            </w:pPr>
            <w:r w:rsidRPr="008D32A1">
              <w:t>1.4.</w:t>
            </w:r>
            <w:r w:rsidRPr="008D32A1">
              <w:tab/>
              <w:t xml:space="preserve">Procedures are identified </w:t>
            </w:r>
            <w:r w:rsidRPr="008D32A1">
              <w:t>for checking:</w:t>
            </w:r>
          </w:p>
          <w:p w:rsidR="00000000" w:rsidRPr="008D32A1" w:rsidP="008D32A1">
            <w:pPr>
              <w:pStyle w:val="List3"/>
            </w:pPr>
            <w:r w:rsidRPr="008D32A1">
              <w:t>1.4.1.</w:t>
            </w:r>
            <w:r w:rsidRPr="008D32A1">
              <w:tab/>
              <w:t>quality of materials and items produced</w:t>
            </w:r>
          </w:p>
          <w:p w:rsidR="00000000" w:rsidRPr="008D32A1" w:rsidP="008D32A1">
            <w:pPr>
              <w:pStyle w:val="List3"/>
            </w:pPr>
            <w:r w:rsidRPr="008D32A1">
              <w:t>1.4.2.</w:t>
            </w:r>
            <w:r w:rsidRPr="008D32A1">
              <w:tab/>
              <w:t>working condition of kiln and any other equipment/attachments</w:t>
            </w:r>
          </w:p>
          <w:p w:rsidR="00000000" w:rsidRPr="008D32A1" w:rsidP="008D32A1">
            <w:pPr>
              <w:pStyle w:val="List3"/>
            </w:pPr>
            <w:r w:rsidRPr="008D32A1">
              <w:t>1.4.3.</w:t>
            </w:r>
            <w:r w:rsidRPr="008D32A1">
              <w:tab/>
              <w:t>quality requirements for each stage of the forming process</w:t>
            </w:r>
          </w:p>
          <w:p w:rsidR="00000000" w:rsidP="008D32A1">
            <w:pPr>
              <w:pStyle w:val="List2"/>
              <w:rPr>
                <w:lang w:val="en-NZ"/>
              </w:rPr>
            </w:pPr>
            <w:r w:rsidRPr="008D32A1">
              <w:t>1.5.</w:t>
            </w:r>
            <w:r w:rsidRPr="008D32A1">
              <w:tab/>
              <w:t>Communication with others involved with the work is est</w:t>
            </w:r>
            <w:r w:rsidRPr="008D32A1">
              <w:t>ablished and maintained to ensure efficient workflow coordination, personnel cooperation and safety throughout the application of this competency</w:t>
            </w:r>
          </w:p>
        </w:tc>
      </w:tr>
      <w:tr w:rsidTr="00451D1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List"/>
              <w:rPr>
                <w:lang w:val="en-NZ"/>
              </w:rPr>
            </w:pPr>
            <w:r w:rsidRPr="008D32A1">
              <w:t>2.</w:t>
            </w:r>
            <w:r w:rsidRPr="008D32A1">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2"/>
            </w:pPr>
            <w:r w:rsidRPr="008D32A1">
              <w:t>2.1.</w:t>
            </w:r>
            <w:r w:rsidRPr="008D32A1">
              <w:tab/>
              <w:t>Work sequence is planned in a logical order to suit the job</w:t>
            </w:r>
          </w:p>
          <w:p w:rsidR="00000000" w:rsidRPr="008D32A1" w:rsidP="008D32A1">
            <w:pPr>
              <w:pStyle w:val="List2"/>
            </w:pPr>
            <w:r w:rsidRPr="008D32A1">
              <w:t>2.2.</w:t>
            </w:r>
            <w:r w:rsidRPr="008D32A1">
              <w:tab/>
            </w:r>
            <w:r w:rsidRPr="008D32A1">
              <w:t>Kiln, tools, equipment and materials are selected and checked prior to use to ensure that they are appropriate for the work, serviceable and in a safe condition</w:t>
            </w:r>
          </w:p>
          <w:p w:rsidR="00000000" w:rsidP="008D32A1">
            <w:pPr>
              <w:pStyle w:val="List2"/>
              <w:rPr>
                <w:lang w:val="en-NZ"/>
              </w:rPr>
            </w:pPr>
            <w:r w:rsidRPr="008D32A1">
              <w:t>2.3.</w:t>
            </w:r>
            <w:r w:rsidRPr="008D32A1">
              <w:tab/>
              <w:t>Kiln components and controls, including emergency stops and guards are identified and chec</w:t>
            </w:r>
            <w:r w:rsidRPr="008D32A1">
              <w:t>ked for correct operation</w:t>
            </w:r>
          </w:p>
        </w:tc>
      </w:tr>
      <w:tr w:rsidTr="00451D1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List"/>
              <w:rPr>
                <w:lang w:val="en-NZ"/>
              </w:rPr>
            </w:pPr>
            <w:r w:rsidRPr="008D32A1">
              <w:t>3.</w:t>
            </w:r>
            <w:r w:rsidRPr="008D32A1">
              <w:tab/>
              <w:t>Conduct glass forming operations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2"/>
            </w:pPr>
            <w:r w:rsidRPr="008D32A1">
              <w:t>3.1.</w:t>
            </w:r>
            <w:r w:rsidRPr="008D32A1">
              <w:tab/>
              <w:t>Kiln and forming equipment is operated, adjusted and monitored in accordance with workplace procedures to ensure correct product quality and output</w:t>
            </w:r>
          </w:p>
          <w:p w:rsidR="00000000" w:rsidRPr="008D32A1" w:rsidP="008D32A1">
            <w:pPr>
              <w:pStyle w:val="List2"/>
            </w:pPr>
            <w:r w:rsidRPr="008D32A1">
              <w:t>3.2.</w:t>
            </w:r>
            <w:r w:rsidRPr="008D32A1">
              <w:tab/>
              <w:t>Problems occurring during work oper</w:t>
            </w:r>
            <w:r w:rsidRPr="008D32A1">
              <w:t>ations are identified and reported to appropriate persons in accordance with workplace procedures</w:t>
            </w:r>
          </w:p>
          <w:p w:rsidR="00000000" w:rsidP="008D32A1">
            <w:pPr>
              <w:pStyle w:val="List2"/>
              <w:rPr>
                <w:lang w:val="en-NZ"/>
              </w:rPr>
            </w:pPr>
            <w:r w:rsidRPr="008D32A1">
              <w:t>3.3.</w:t>
            </w:r>
            <w:r w:rsidRPr="008D32A1">
              <w:tab/>
              <w:t>Authorised changes in working procedures and/or requirements are followed</w:t>
            </w:r>
          </w:p>
        </w:tc>
      </w:tr>
      <w:tr w:rsidTr="00451D16">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List"/>
              <w:rPr>
                <w:lang w:val="en-NZ"/>
              </w:rPr>
            </w:pPr>
            <w:r w:rsidRPr="008D32A1">
              <w:t>4.</w:t>
            </w:r>
            <w:r w:rsidRPr="008D32A1">
              <w:tab/>
              <w:t>Complete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2"/>
            </w:pPr>
            <w:r w:rsidRPr="008D32A1">
              <w:t>4.1.</w:t>
            </w:r>
            <w:r w:rsidRPr="008D32A1">
              <w:tab/>
              <w:t>Product is inspected for quality against work instructio</w:t>
            </w:r>
            <w:r w:rsidRPr="008D32A1">
              <w:t>ns, and items that do not meet requirements are reworked or discarded</w:t>
            </w:r>
          </w:p>
          <w:p w:rsidR="00000000" w:rsidRPr="008D32A1" w:rsidP="008D32A1">
            <w:pPr>
              <w:pStyle w:val="List2"/>
            </w:pPr>
            <w:r w:rsidRPr="008D32A1">
              <w:t>4.2.</w:t>
            </w:r>
            <w:r w:rsidRPr="008D32A1">
              <w:tab/>
              <w:t>Waste and scrap material is removed for disposal or recycling as required</w:t>
            </w:r>
          </w:p>
          <w:p w:rsidR="00000000" w:rsidRPr="008D32A1" w:rsidP="008D32A1">
            <w:pPr>
              <w:pStyle w:val="List2"/>
            </w:pPr>
            <w:r w:rsidRPr="008D32A1">
              <w:t>4.3.</w:t>
            </w:r>
            <w:r w:rsidRPr="008D32A1">
              <w:tab/>
              <w:t>Tools, equipment and unused materials are removed and/or stored as appropriate</w:t>
            </w:r>
          </w:p>
          <w:p w:rsidR="00000000" w:rsidRPr="008D32A1" w:rsidP="008D32A1">
            <w:pPr>
              <w:pStyle w:val="List2"/>
            </w:pPr>
            <w:r w:rsidRPr="008D32A1">
              <w:t>4.4.</w:t>
            </w:r>
            <w:r w:rsidRPr="008D32A1">
              <w:tab/>
              <w:t>Work area and kiln</w:t>
            </w:r>
            <w:r w:rsidRPr="008D32A1">
              <w:t xml:space="preserve"> is cleaned and rubbish disposed of as appropriate</w:t>
            </w:r>
          </w:p>
          <w:p w:rsidR="00000000" w:rsidRPr="008D32A1" w:rsidP="008D32A1">
            <w:pPr>
              <w:pStyle w:val="List2"/>
            </w:pPr>
            <w:r w:rsidRPr="008D32A1">
              <w:t>4.5.</w:t>
            </w:r>
            <w:r w:rsidRPr="008D32A1">
              <w:tab/>
              <w:t>Workplace documentation is completed as required by workplace procedures</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9" w:name="O_90143"/>
      <w:bookmarkEnd w:id="9"/>
      <w:r w:rsidRPr="008D32A1">
        <w:t>Required Skills and Knowledge</w:t>
      </w:r>
    </w:p>
    <w:tbl>
      <w:tblPr>
        <w:tblW w:w="0" w:type="auto"/>
        <w:tblLayout w:type="fixed"/>
        <w:tblCellMar>
          <w:left w:w="62" w:type="dxa"/>
          <w:right w:w="62" w:type="dxa"/>
        </w:tblCellMar>
        <w:tblLook w:val="0000"/>
      </w:tblPr>
      <w:tblGrid>
        <w:gridCol w:w="8522"/>
      </w:tblGrid>
      <w:tr w:rsidTr="00451D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REQUIRED SKILLS AND KNOWLEDGE</w:t>
            </w:r>
          </w:p>
        </w:tc>
      </w:tr>
      <w:tr w:rsidTr="00451D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This section describes the skills and knowledge required for this unit.</w:t>
            </w:r>
          </w:p>
        </w:tc>
      </w:tr>
      <w:tr w:rsidTr="00451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Required skills</w:t>
            </w:r>
          </w:p>
        </w:tc>
      </w:tr>
      <w:tr w:rsidTr="00451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 xml:space="preserve">collect, organise and understand information related to work orders, basic plans, and safety procedures </w:t>
            </w:r>
          </w:p>
          <w:p w:rsidR="00000000" w:rsidRPr="008D32A1" w:rsidP="008D32A1">
            <w:pPr>
              <w:pStyle w:val="ListBullet"/>
            </w:pPr>
            <w:r w:rsidRPr="008D32A1">
              <w:t xml:space="preserve">communicate ideas and information to enable confirmation of work requirements and specifications, coordination of work with work supervisor, other workers and customers, and the reporting of work outcomes and problems </w:t>
            </w:r>
          </w:p>
          <w:p w:rsidR="00000000" w:rsidRPr="008D32A1" w:rsidP="008D32A1">
            <w:pPr>
              <w:pStyle w:val="ListBullet"/>
            </w:pPr>
            <w:r w:rsidRPr="008D32A1">
              <w:t>plan and organise activities includin</w:t>
            </w:r>
            <w:r w:rsidRPr="008D32A1">
              <w:t xml:space="preserve">g the preparation and layout of the work area and the obtaining of equipment and materials to avoid any back tracking, workflow interruptions or wastage </w:t>
            </w:r>
          </w:p>
          <w:p w:rsidR="00000000" w:rsidRPr="008D32A1" w:rsidP="008D32A1">
            <w:pPr>
              <w:pStyle w:val="ListBullet"/>
            </w:pPr>
            <w:r w:rsidRPr="008D32A1">
              <w:t>work with others and in a team by recognising dependencies and using cooperative approaches to optimis</w:t>
            </w:r>
            <w:r w:rsidRPr="008D32A1">
              <w:t xml:space="preserve">e workflow and productivity </w:t>
            </w:r>
          </w:p>
          <w:p w:rsidR="00000000" w:rsidRPr="008D32A1" w:rsidP="008D32A1">
            <w:pPr>
              <w:pStyle w:val="ListBullet"/>
            </w:pPr>
            <w:r w:rsidRPr="008D32A1">
              <w:t xml:space="preserve">use mathematical ideas and techniques to correctly complete measurements, calculate work requirements, minimise wastage and assemble required materials </w:t>
            </w:r>
          </w:p>
          <w:p w:rsidR="00000000" w:rsidRPr="008D32A1" w:rsidP="008D32A1">
            <w:pPr>
              <w:pStyle w:val="ListBullet"/>
            </w:pPr>
            <w:r w:rsidRPr="008D32A1">
              <w:t>use pre-checking and inspection techniques to plan work, avoiding re-worki</w:t>
            </w:r>
            <w:r w:rsidRPr="008D32A1">
              <w:t xml:space="preserve">ng and wastage </w:t>
            </w:r>
          </w:p>
          <w:p w:rsidR="00000000" w:rsidP="008D32A1">
            <w:pPr>
              <w:pStyle w:val="ListBullet"/>
              <w:rPr>
                <w:lang w:val="en-NZ"/>
              </w:rPr>
            </w:pPr>
            <w:r w:rsidRPr="008D32A1">
              <w:t xml:space="preserve">use the limited workplace technology related to the forming of glass </w:t>
            </w:r>
          </w:p>
        </w:tc>
      </w:tr>
      <w:tr w:rsidTr="00451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Required knowledge</w:t>
            </w:r>
          </w:p>
        </w:tc>
      </w:tr>
      <w:tr w:rsidTr="00451D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the qualities and characteristics of glass, including the hazards and handling requirements</w:t>
            </w:r>
          </w:p>
          <w:p w:rsidR="00000000" w:rsidRPr="008D32A1" w:rsidP="008D32A1">
            <w:pPr>
              <w:pStyle w:val="ListBullet"/>
            </w:pPr>
            <w:r w:rsidRPr="008D32A1">
              <w:t>identification of equipment, processes and procedures fo</w:t>
            </w:r>
            <w:r w:rsidRPr="008D32A1">
              <w:t>r forming glass</w:t>
            </w:r>
          </w:p>
          <w:p w:rsidR="00000000" w:rsidRPr="008D32A1" w:rsidP="008D32A1">
            <w:pPr>
              <w:pStyle w:val="ListBullet"/>
            </w:pPr>
            <w:r w:rsidRPr="008D32A1">
              <w:t>procedures for reporting materials, product or equipment faults</w:t>
            </w:r>
          </w:p>
          <w:p w:rsidR="00000000" w:rsidRPr="008D32A1" w:rsidP="008D32A1">
            <w:pPr>
              <w:pStyle w:val="ListBullet"/>
            </w:pPr>
            <w:r w:rsidRPr="008D32A1">
              <w:t>workplace safety system requirements related to the forming of glass</w:t>
            </w:r>
          </w:p>
          <w:p w:rsidR="00000000" w:rsidRPr="008D32A1" w:rsidP="008D32A1">
            <w:pPr>
              <w:pStyle w:val="ListBullet"/>
            </w:pPr>
            <w:r w:rsidRPr="008D32A1">
              <w:t>workflow in relation to forming of glass</w:t>
            </w:r>
          </w:p>
          <w:p w:rsidR="00000000" w:rsidRPr="008D32A1" w:rsidP="008D32A1">
            <w:pPr>
              <w:pStyle w:val="ListBullet"/>
            </w:pPr>
            <w:r w:rsidRPr="008D32A1">
              <w:t>characteristics of materials used and uses of products produced</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10" w:name="O_90144"/>
      <w:bookmarkEnd w:id="10"/>
      <w:r w:rsidRPr="008D32A1">
        <w:t>Evidence Guide</w:t>
      </w:r>
    </w:p>
    <w:tbl>
      <w:tblPr>
        <w:tblW w:w="9570" w:type="dxa"/>
        <w:tblLayout w:type="fixed"/>
        <w:tblCellMar>
          <w:left w:w="62" w:type="dxa"/>
          <w:right w:w="62" w:type="dxa"/>
        </w:tblCellMar>
        <w:tblLook w:val="0000"/>
      </w:tblPr>
      <w:tblGrid>
        <w:gridCol w:w="3908"/>
        <w:gridCol w:w="5662"/>
      </w:tblGrid>
      <w:tr w:rsidTr="00451D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EVIDENCE GUIDE</w:t>
            </w:r>
          </w:p>
        </w:tc>
      </w:tr>
      <w:tr w:rsidTr="00451D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The Evidence Guide provides advice on assessment and must be read in conjunction with the performance criteria, required skills and knowledge, range statement and the Assessment Guidelines for the Training Pac</w:t>
            </w:r>
            <w:r w:rsidRPr="008D32A1">
              <w:t>kage.</w:t>
            </w:r>
          </w:p>
        </w:tc>
      </w:tr>
      <w:tr w:rsidTr="00451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Interpret work order/job instruction and prepare to form glass</w:t>
            </w:r>
          </w:p>
          <w:p w:rsidR="00000000" w:rsidRPr="008D32A1" w:rsidP="008D32A1">
            <w:pPr>
              <w:pStyle w:val="ListBullet"/>
            </w:pPr>
            <w:r w:rsidRPr="008D32A1">
              <w:t>Apply safe handling requirements for equipment, products and materials, including use of personal protective equipment</w:t>
            </w:r>
          </w:p>
          <w:p w:rsidR="00000000" w:rsidRPr="008D32A1" w:rsidP="008D32A1">
            <w:pPr>
              <w:pStyle w:val="ListBullet"/>
            </w:pPr>
            <w:r w:rsidRPr="008D32A1">
              <w:t>Follow work instructions, operating procedures and inspection practices to:</w:t>
            </w:r>
          </w:p>
          <w:p w:rsidR="00000000" w:rsidRPr="008D32A1" w:rsidP="008D32A1">
            <w:pPr>
              <w:pStyle w:val="ListBullet2"/>
            </w:pPr>
            <w:r w:rsidRPr="008D32A1">
              <w:t>minimise the risk of injury to self and others</w:t>
            </w:r>
          </w:p>
          <w:p w:rsidR="00000000" w:rsidRPr="008D32A1" w:rsidP="008D32A1">
            <w:pPr>
              <w:pStyle w:val="ListBullet2"/>
            </w:pPr>
            <w:r w:rsidRPr="008D32A1">
              <w:t>prevent damage to goods, equipment and products</w:t>
            </w:r>
          </w:p>
          <w:p w:rsidR="00000000" w:rsidRPr="008D32A1" w:rsidP="008D32A1">
            <w:pPr>
              <w:pStyle w:val="ListBullet2"/>
            </w:pPr>
            <w:r w:rsidRPr="008D32A1">
              <w:t>maintain required production output and product quality</w:t>
            </w:r>
          </w:p>
          <w:p w:rsidR="00000000" w:rsidRPr="008D32A1" w:rsidP="008D32A1">
            <w:pPr>
              <w:pStyle w:val="ListBullet"/>
            </w:pPr>
            <w:r w:rsidRPr="008D32A1">
              <w:t>Complete a minimum of forming glass of four differing patterns using varying slumping techniques to the capacity of the kiln being used. Patterns may be existing moulds or improvised designs.</w:t>
            </w:r>
          </w:p>
          <w:p w:rsidR="00000000" w:rsidRPr="008D32A1" w:rsidP="008D32A1">
            <w:pPr>
              <w:pStyle w:val="ListBullet"/>
            </w:pPr>
            <w:r w:rsidRPr="008D32A1">
              <w:t>Work effectively with others</w:t>
            </w:r>
          </w:p>
          <w:p w:rsidR="00000000" w:rsidP="008D32A1">
            <w:pPr>
              <w:pStyle w:val="ListBullet"/>
              <w:rPr>
                <w:lang w:val="en-NZ"/>
              </w:rPr>
            </w:pPr>
            <w:r w:rsidRPr="008D32A1">
              <w:t>Modify activities to cater for vari</w:t>
            </w:r>
            <w:r w:rsidRPr="008D32A1">
              <w:t>ations in workplace contexts and environment</w:t>
            </w:r>
          </w:p>
        </w:tc>
      </w:tr>
      <w:tr w:rsidTr="00451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Glass forming equipment, work area, work order, standard operating procedures, unprocessed materials.</w:t>
            </w:r>
          </w:p>
        </w:tc>
      </w:tr>
      <w:tr w:rsidTr="00451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Assessment methods must confirm consistency of performance over time and in a range of workplace relevant contexts.</w:t>
            </w:r>
          </w:p>
          <w:p w:rsidR="00000000" w:rsidRPr="008D32A1" w:rsidP="008D32A1">
            <w:pPr>
              <w:pStyle w:val="BodyText"/>
            </w:pPr>
            <w:r w:rsidRPr="008D32A1">
              <w:t>Assessment should be by direct observation of tasks and questioning on underpinning knowledge.</w:t>
            </w:r>
          </w:p>
          <w:p w:rsidR="00000000" w:rsidP="008D32A1">
            <w:pPr>
              <w:pStyle w:val="BodyText"/>
              <w:rPr>
                <w:lang w:val="en-NZ"/>
              </w:rPr>
            </w:pPr>
            <w:r w:rsidRPr="008D32A1">
              <w:t>Assessment may be in conjunction with assessm</w:t>
            </w:r>
            <w:r w:rsidRPr="008D32A1">
              <w:t>ent of other relevant units of competency.</w:t>
            </w:r>
          </w:p>
        </w:tc>
      </w:tr>
      <w:tr w:rsidTr="00451D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 xml:space="preserve">Assessment may occur on the job or in a workplace simulated facility with relevant process equipment, materials, work instructions and deadlines. </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11" w:name="O_90145"/>
      <w:bookmarkEnd w:id="11"/>
      <w:r w:rsidRPr="008D32A1">
        <w:t>Range Statement</w:t>
      </w:r>
    </w:p>
    <w:tbl>
      <w:tblPr>
        <w:tblW w:w="0" w:type="auto"/>
        <w:tblLayout w:type="fixed"/>
        <w:tblCellMar>
          <w:left w:w="62" w:type="dxa"/>
          <w:right w:w="62" w:type="dxa"/>
        </w:tblCellMar>
        <w:tblLook w:val="0000"/>
      </w:tblPr>
      <w:tblGrid>
        <w:gridCol w:w="3473"/>
        <w:gridCol w:w="5049"/>
      </w:tblGrid>
      <w:tr w:rsidTr="00451D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RANGE STAT</w:t>
            </w:r>
            <w:r w:rsidRPr="008D32A1">
              <w:rPr>
                <w:rStyle w:val="SpecialBold"/>
              </w:rPr>
              <w:t>EMENT</w:t>
            </w:r>
          </w:p>
        </w:tc>
      </w:tr>
      <w:tr w:rsidTr="00451D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t xml:space="preserve">The range statement relates to the unit of competency as a whole. It allows for different work environments and situations that may affect </w:t>
            </w:r>
            <w:r w:rsidRPr="008D32A1">
              <w:t>performance. Bold italicised wording, if used in the performance criteria, is detailed below. Essential operating conditions that may be present with training and assessment (depending on the work situation, needs of the candidate, accessibility of the ite</w:t>
            </w:r>
            <w:r w:rsidRPr="008D32A1">
              <w:t>m, and local industry and regional contexts) may also be included.</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Unit context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This unit covers work involving the operation and monitoring of glass forming in kilns</w:t>
            </w:r>
          </w:p>
          <w:p w:rsidR="00000000" w:rsidRPr="008D32A1" w:rsidP="008D32A1">
            <w:pPr>
              <w:pStyle w:val="ListBullet"/>
            </w:pPr>
            <w:r w:rsidRPr="008D32A1">
              <w:t>OHS requirements may include legislation, standards, building codes, material safety m</w:t>
            </w:r>
            <w:r w:rsidRPr="008D32A1">
              <w:t>anagement systems and local safe operating procedures</w:t>
            </w:r>
          </w:p>
          <w:p w:rsidR="00000000" w:rsidRPr="008D32A1" w:rsidP="008D32A1">
            <w:pPr>
              <w:pStyle w:val="ListBullet"/>
            </w:pPr>
            <w:r w:rsidRPr="008D32A1">
              <w:t>Work is carried out in accordance with statutory requirements, environment legislation, manual handling procedures and relevant regulations and organisation insurance requirements</w:t>
            </w:r>
          </w:p>
          <w:p w:rsidR="00000000" w:rsidRPr="008D32A1" w:rsidP="008D32A1">
            <w:pPr>
              <w:pStyle w:val="ListBullet"/>
            </w:pPr>
            <w:r w:rsidRPr="008D32A1">
              <w:t>Work requires individu</w:t>
            </w:r>
            <w:r w:rsidRPr="008D32A1">
              <w:t>als to demonstrate discretion, judgement and problem solving skills in the set up and operation of machines. This may be demonstrated either individually or in a team environment</w:t>
            </w:r>
          </w:p>
          <w:p w:rsidR="00000000" w:rsidRPr="008D32A1" w:rsidP="008D32A1">
            <w:pPr>
              <w:pStyle w:val="ListBullet"/>
            </w:pPr>
            <w:r w:rsidRPr="008D32A1">
              <w:t>Work is generally performed individually, with general supervision and may be part of a production process</w:t>
            </w:r>
          </w:p>
          <w:p w:rsidR="00000000" w:rsidP="008D32A1">
            <w:pPr>
              <w:pStyle w:val="ListBullet"/>
              <w:rPr>
                <w:lang w:val="en-NZ"/>
              </w:rPr>
            </w:pPr>
            <w:r w:rsidRPr="008D32A1">
              <w:t>Work may be performed in workplaces which are involved in the manufacture of customised formed glass products</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Forming glass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Forming glass is the te</w:t>
            </w:r>
            <w:r w:rsidRPr="008D32A1">
              <w:t>xturing or patterning of glass by bringing float glass to a semi-molten state and forming or slumping it over a pattern. As kiln-formed glass is custom manufactured, patterns/artwork are specific to a project. Moulds and patterns are formed to produce text</w:t>
            </w:r>
            <w:r w:rsidRPr="008D32A1">
              <w:t>ures and patterns for the industry (glass merchants, architects, designers, shop fitters, signwriters and bathroom supplies, commercial and domestic)</w:t>
            </w:r>
          </w:p>
          <w:p w:rsidR="00000000" w:rsidRPr="008D32A1" w:rsidP="008D32A1">
            <w:pPr>
              <w:pStyle w:val="ListBullet"/>
            </w:pPr>
            <w:r w:rsidRPr="008D32A1">
              <w:t xml:space="preserve">Glass being formed may include but is not limited to: </w:t>
            </w:r>
          </w:p>
          <w:p w:rsidR="00000000" w:rsidRPr="008D32A1" w:rsidP="008D32A1">
            <w:pPr>
              <w:pStyle w:val="ListBullet2"/>
            </w:pPr>
            <w:r w:rsidRPr="008D32A1">
              <w:t xml:space="preserve">sheet glass </w:t>
            </w:r>
          </w:p>
          <w:p w:rsidR="00000000" w:rsidRPr="008D32A1" w:rsidP="008D32A1">
            <w:pPr>
              <w:pStyle w:val="ListBullet2"/>
            </w:pPr>
            <w:r w:rsidRPr="008D32A1">
              <w:t xml:space="preserve">float glass  </w:t>
            </w:r>
          </w:p>
          <w:p w:rsidR="00000000" w:rsidP="008D32A1">
            <w:pPr>
              <w:pStyle w:val="ListBullet2"/>
              <w:rPr>
                <w:lang w:val="en-NZ"/>
              </w:rPr>
            </w:pPr>
            <w:r w:rsidRPr="008D32A1">
              <w:t>patterned glass</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Tools and equipment are to include</w:t>
            </w:r>
            <w:r w:rsidRPr="008D32A1">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kiln bed (sand bed screed flat and firm to create the patterns or artwork)</w:t>
            </w:r>
          </w:p>
          <w:p w:rsidR="00000000" w:rsidRPr="008D32A1" w:rsidP="008D32A1">
            <w:pPr>
              <w:pStyle w:val="ListBullet"/>
            </w:pPr>
            <w:r w:rsidRPr="008D32A1">
              <w:t>moulds and items for background patterns such as paint rollers</w:t>
            </w:r>
          </w:p>
          <w:p w:rsidR="00000000" w:rsidRPr="008D32A1" w:rsidP="008D32A1">
            <w:pPr>
              <w:pStyle w:val="ListBullet"/>
            </w:pPr>
            <w:r w:rsidRPr="008D32A1">
              <w:t>wire</w:t>
            </w:r>
          </w:p>
          <w:p w:rsidR="00000000" w:rsidP="008D32A1">
            <w:pPr>
              <w:pStyle w:val="ListBullet"/>
              <w:rPr>
                <w:lang w:val="en-NZ"/>
              </w:rPr>
            </w:pPr>
            <w:r w:rsidRPr="008D32A1">
              <w:t>trowels</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Materials are to include but are not limited to</w:t>
            </w:r>
            <w:r w:rsidRPr="008D32A1">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float glass</w:t>
            </w:r>
          </w:p>
          <w:p w:rsidR="00000000" w:rsidRPr="008D32A1" w:rsidP="008D32A1">
            <w:pPr>
              <w:pStyle w:val="ListBullet"/>
            </w:pPr>
            <w:r w:rsidRPr="008D32A1">
              <w:t>sand and patterning material such as silicone</w:t>
            </w:r>
          </w:p>
          <w:p w:rsidR="00000000" w:rsidRPr="008D32A1" w:rsidP="008D32A1">
            <w:pPr>
              <w:pStyle w:val="ListBullet"/>
            </w:pPr>
            <w:r w:rsidRPr="008D32A1">
              <w:t>dowel</w:t>
            </w:r>
          </w:p>
          <w:p w:rsidR="00000000" w:rsidP="008D32A1">
            <w:pPr>
              <w:pStyle w:val="ListBullet"/>
              <w:rPr>
                <w:lang w:val="en-NZ"/>
              </w:rPr>
            </w:pPr>
            <w:r w:rsidRPr="008D32A1">
              <w:t>sea shells</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Personal protective equipment</w:t>
            </w:r>
            <w:r w:rsidRPr="008D32A1">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Personal protective equipment is to include that prescribed under legislation, regulation and enterprise policies and practices. It may include:</w:t>
            </w:r>
          </w:p>
          <w:p w:rsidR="00000000" w:rsidRPr="008D32A1" w:rsidP="008D32A1">
            <w:pPr>
              <w:pStyle w:val="ListBullet"/>
            </w:pPr>
            <w:r w:rsidRPr="008D32A1">
              <w:t>gauntlets</w:t>
            </w:r>
          </w:p>
          <w:p w:rsidR="00000000" w:rsidRPr="008D32A1" w:rsidP="008D32A1">
            <w:pPr>
              <w:pStyle w:val="ListBullet"/>
            </w:pPr>
            <w:r w:rsidRPr="008D32A1">
              <w:t>glove</w:t>
            </w:r>
            <w:r w:rsidRPr="008D32A1">
              <w:t>s</w:t>
            </w:r>
          </w:p>
          <w:p w:rsidR="00000000" w:rsidRPr="008D32A1" w:rsidP="008D32A1">
            <w:pPr>
              <w:pStyle w:val="ListBullet"/>
            </w:pPr>
            <w:r w:rsidRPr="008D32A1">
              <w:t>safety glasses</w:t>
            </w:r>
          </w:p>
          <w:p w:rsidR="00000000" w:rsidRPr="008D32A1" w:rsidP="008D32A1">
            <w:pPr>
              <w:pStyle w:val="ListBullet"/>
            </w:pPr>
            <w:r w:rsidRPr="008D32A1">
              <w:t>hard hats</w:t>
            </w:r>
          </w:p>
          <w:p w:rsidR="00000000" w:rsidRPr="008D32A1" w:rsidP="008D32A1">
            <w:pPr>
              <w:pStyle w:val="ListBullet"/>
            </w:pPr>
            <w:r w:rsidRPr="008D32A1">
              <w:t>safety footwear</w:t>
            </w:r>
          </w:p>
          <w:p w:rsidR="00000000" w:rsidP="008D32A1">
            <w:pPr>
              <w:pStyle w:val="ListBullet"/>
              <w:rPr>
                <w:lang w:val="en-NZ"/>
              </w:rPr>
            </w:pPr>
            <w:r w:rsidRPr="008D32A1">
              <w:t>aprons and overalls</w:t>
            </w:r>
          </w:p>
        </w:tc>
      </w:tr>
      <w:tr w:rsidTr="00451D1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Information and 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ListBullet"/>
            </w:pPr>
            <w:r w:rsidRPr="008D32A1">
              <w:t>Equipment manufacturer specifications and operational procedures</w:t>
            </w:r>
          </w:p>
          <w:p w:rsidR="00000000" w:rsidRPr="008D32A1" w:rsidP="008D32A1">
            <w:pPr>
              <w:pStyle w:val="ListBullet"/>
            </w:pPr>
            <w:r w:rsidRPr="008D32A1">
              <w:t>Workplace procedures relating to the setting and operation of glass forming equipment</w:t>
            </w:r>
          </w:p>
          <w:p w:rsidR="00000000" w:rsidRPr="008D32A1" w:rsidP="008D32A1">
            <w:pPr>
              <w:pStyle w:val="ListBullet"/>
            </w:pPr>
            <w:r w:rsidRPr="008D32A1">
              <w:t>Work instructions, including job sheets, plans, drawings and designs</w:t>
            </w:r>
          </w:p>
          <w:p w:rsidR="00000000" w:rsidRPr="008D32A1" w:rsidP="008D32A1">
            <w:pPr>
              <w:pStyle w:val="ListBullet"/>
            </w:pPr>
            <w:r w:rsidRPr="008D32A1">
              <w:t>Safety standards include personal protective equipment, OHS regulations and enterprise requirements</w:t>
            </w:r>
          </w:p>
          <w:p w:rsidR="00000000" w:rsidRPr="008D32A1" w:rsidP="008D32A1">
            <w:pPr>
              <w:pStyle w:val="ListBullet"/>
            </w:pPr>
            <w:r w:rsidRPr="008D32A1">
              <w:t>Quality standards and procedures</w:t>
            </w:r>
          </w:p>
        </w:tc>
      </w:tr>
    </w:tbl>
    <w:p w:rsidR="00451D16" w:rsidP="008D32A1">
      <w:pPr>
        <w:pStyle w:val="BodyText"/>
      </w:pPr>
    </w:p>
    <w:p w:rsidR="00451D16" w:rsidP="008D32A1">
      <w:pPr>
        <w:pStyle w:val="BodyText"/>
      </w:pPr>
    </w:p>
    <w:p w:rsidR="00000000" w:rsidRPr="008D32A1" w:rsidP="008D32A1">
      <w:pPr>
        <w:pStyle w:val="Heading1"/>
      </w:pPr>
      <w:bookmarkStart w:id="12" w:name="O_90146"/>
      <w:bookmarkEnd w:id="12"/>
      <w:r w:rsidRPr="008D32A1">
        <w:t>Unit Sector(s)</w:t>
      </w:r>
    </w:p>
    <w:tbl>
      <w:tblPr>
        <w:tblW w:w="0" w:type="auto"/>
        <w:tblLayout w:type="fixed"/>
        <w:tblCellMar>
          <w:left w:w="62" w:type="dxa"/>
          <w:right w:w="62" w:type="dxa"/>
        </w:tblCellMar>
        <w:tblLook w:val="0000"/>
      </w:tblPr>
      <w:tblGrid>
        <w:gridCol w:w="2624"/>
        <w:gridCol w:w="5898"/>
      </w:tblGrid>
      <w:tr w:rsidTr="00451D1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r w:rsidRPr="008D32A1">
              <w:t>Glass and Glazing</w:t>
            </w: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13" w:name="O_158246"/>
      <w:bookmarkEnd w:id="13"/>
      <w:r w:rsidRPr="008D32A1">
        <w:t>Competency field</w:t>
      </w:r>
    </w:p>
    <w:tbl>
      <w:tblPr>
        <w:tblW w:w="0" w:type="auto"/>
        <w:tblLayout w:type="fixed"/>
        <w:tblCellMar>
          <w:left w:w="62" w:type="dxa"/>
          <w:right w:w="62" w:type="dxa"/>
        </w:tblCellMar>
        <w:tblLook w:val="0000"/>
      </w:tblPr>
      <w:tblGrid>
        <w:gridCol w:w="2784"/>
        <w:gridCol w:w="5738"/>
      </w:tblGrid>
      <w:tr w:rsidTr="00451D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p>
        </w:tc>
      </w:tr>
    </w:tbl>
    <w:p w:rsidR="00000000" w:rsidRPr="008D32A1" w:rsidP="008D32A1">
      <w:pPr>
        <w:pStyle w:val="BodyText"/>
      </w:pPr>
    </w:p>
    <w:p w:rsidR="00000000" w:rsidRPr="008D32A1" w:rsidP="008D32A1">
      <w:pPr>
        <w:pStyle w:val="AllowPageBreak"/>
      </w:pPr>
    </w:p>
    <w:p w:rsidR="00000000" w:rsidRPr="008D32A1" w:rsidP="008D32A1">
      <w:pPr>
        <w:pStyle w:val="Heading1"/>
      </w:pPr>
      <w:bookmarkStart w:id="14" w:name="O_158245"/>
      <w:bookmarkEnd w:id="14"/>
      <w:r w:rsidRPr="008D32A1">
        <w:t>Co-requisite units</w:t>
      </w:r>
    </w:p>
    <w:tbl>
      <w:tblPr>
        <w:tblW w:w="0" w:type="auto"/>
        <w:tblLayout w:type="fixed"/>
        <w:tblCellMar>
          <w:left w:w="62" w:type="dxa"/>
          <w:right w:w="62" w:type="dxa"/>
        </w:tblCellMar>
        <w:tblLook w:val="0000"/>
      </w:tblPr>
      <w:tblGrid>
        <w:gridCol w:w="2641"/>
        <w:gridCol w:w="1322"/>
        <w:gridCol w:w="4559"/>
      </w:tblGrid>
      <w:tr w:rsidTr="00451D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r w:rsidRPr="008D32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p>
        </w:tc>
      </w:tr>
      <w:tr w:rsidTr="00451D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A1">
            <w:pPr>
              <w:pStyle w:val="BodyText"/>
              <w:rPr>
                <w:lang w:val="en-NZ"/>
              </w:rPr>
            </w:pPr>
          </w:p>
        </w:tc>
      </w:tr>
      <w:tr w:rsidTr="00451D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A1" w:rsidP="008D32A1">
            <w:pPr>
              <w:pStyle w:val="BodyText"/>
            </w:pPr>
          </w:p>
        </w:tc>
      </w:tr>
    </w:tbl>
    <w:p w:rsidR="00000000" w:rsidRPr="008D32A1" w:rsidP="008D32A1">
      <w:pPr>
        <w:pStyle w:val="BodyText"/>
      </w:pPr>
    </w:p>
    <w:p w:rsidR="00000000" w:rsidRPr="008D32A1" w:rsidP="008D32A1"/>
    <w:sectPr w:rsidSect="008D3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D16" w:rsidP="00451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16" w:rsidP="008D3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1D16" w:rsidP="008D3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1D16" w:rsidP="008D3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D16" w:rsidP="00451D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16" w:rsidP="008D32A1">
    <w:pPr>
      <w:pStyle w:val="Header"/>
      <w:framePr w:wrap="around"/>
    </w:pPr>
    <w:r>
      <w:fldChar w:fldCharType="begin"/>
    </w:r>
    <w:r>
      <w:instrText xml:space="preserve"> TITLE   \* MERGEFORMAT </w:instrText>
    </w:r>
    <w:r>
      <w:fldChar w:fldCharType="separate"/>
    </w:r>
    <w:r>
      <w:t>LMFGG3007B Form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D16" w:rsidP="008D32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CB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C3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42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2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2A1"/>
    <w:pPr>
      <w:spacing w:before="360" w:after="60"/>
      <w:outlineLvl w:val="0"/>
    </w:pPr>
    <w:rPr>
      <w:sz w:val="32"/>
    </w:rPr>
  </w:style>
  <w:style w:type="paragraph" w:styleId="Heading2">
    <w:name w:val="heading 2"/>
    <w:basedOn w:val="HeadingBase"/>
    <w:next w:val="BodyText"/>
    <w:link w:val="Heading2Char"/>
    <w:qFormat/>
    <w:rsid w:val="008D32A1"/>
    <w:pPr>
      <w:keepLines/>
      <w:spacing w:before="240" w:after="120"/>
      <w:outlineLvl w:val="1"/>
    </w:pPr>
    <w:rPr>
      <w:sz w:val="28"/>
      <w:szCs w:val="40"/>
    </w:rPr>
  </w:style>
  <w:style w:type="paragraph" w:styleId="Heading3">
    <w:name w:val="heading 3"/>
    <w:basedOn w:val="HeadingBase"/>
    <w:next w:val="BodyText"/>
    <w:link w:val="Heading3Char"/>
    <w:qFormat/>
    <w:rsid w:val="008D32A1"/>
    <w:pPr>
      <w:spacing w:before="180" w:after="120"/>
      <w:outlineLvl w:val="2"/>
    </w:pPr>
    <w:rPr>
      <w:spacing w:val="-10"/>
      <w:kern w:val="32"/>
    </w:rPr>
  </w:style>
  <w:style w:type="paragraph" w:styleId="Heading4">
    <w:name w:val="heading 4"/>
    <w:basedOn w:val="HeadingBase"/>
    <w:next w:val="BodyText"/>
    <w:link w:val="Heading4Char"/>
    <w:qFormat/>
    <w:rsid w:val="008D32A1"/>
    <w:pPr>
      <w:spacing w:before="160" w:after="120"/>
      <w:outlineLvl w:val="3"/>
    </w:pPr>
    <w:rPr>
      <w:sz w:val="22"/>
    </w:rPr>
  </w:style>
  <w:style w:type="paragraph" w:styleId="Heading5">
    <w:name w:val="heading 5"/>
    <w:basedOn w:val="HeadingBase"/>
    <w:next w:val="Normal"/>
    <w:link w:val="Heading5Char"/>
    <w:qFormat/>
    <w:rsid w:val="008D32A1"/>
    <w:pPr>
      <w:spacing w:before="80"/>
      <w:outlineLvl w:val="4"/>
    </w:pPr>
    <w:rPr>
      <w:color w:val="918585"/>
      <w:sz w:val="20"/>
    </w:rPr>
  </w:style>
  <w:style w:type="paragraph" w:styleId="Heading6">
    <w:name w:val="heading 6"/>
    <w:basedOn w:val="HeadingBase"/>
    <w:next w:val="Normal"/>
    <w:link w:val="Heading6Char"/>
    <w:qFormat/>
    <w:rsid w:val="008D32A1"/>
    <w:pPr>
      <w:spacing w:before="60"/>
      <w:outlineLvl w:val="5"/>
    </w:pPr>
    <w:rPr>
      <w:color w:val="918585"/>
      <w:sz w:val="20"/>
    </w:rPr>
  </w:style>
  <w:style w:type="paragraph" w:styleId="Heading7">
    <w:name w:val="heading 7"/>
    <w:basedOn w:val="Normal"/>
    <w:next w:val="Normal"/>
    <w:link w:val="Heading7Char"/>
    <w:qFormat/>
    <w:rsid w:val="008D32A1"/>
    <w:pPr>
      <w:ind w:left="720"/>
      <w:outlineLvl w:val="6"/>
    </w:pPr>
    <w:rPr>
      <w:i/>
    </w:rPr>
  </w:style>
  <w:style w:type="paragraph" w:styleId="Heading8">
    <w:name w:val="heading 8"/>
    <w:basedOn w:val="Normal"/>
    <w:next w:val="Normal"/>
    <w:link w:val="Heading8Char"/>
    <w:qFormat/>
    <w:rsid w:val="008D32A1"/>
    <w:pPr>
      <w:ind w:left="720"/>
      <w:outlineLvl w:val="7"/>
    </w:pPr>
    <w:rPr>
      <w:i/>
    </w:rPr>
  </w:style>
  <w:style w:type="paragraph" w:styleId="Heading9">
    <w:name w:val="heading 9"/>
    <w:basedOn w:val="Normal"/>
    <w:next w:val="Normal"/>
    <w:link w:val="Heading9Char"/>
    <w:qFormat/>
    <w:rsid w:val="008D32A1"/>
    <w:pPr>
      <w:ind w:left="720"/>
      <w:outlineLvl w:val="8"/>
    </w:pPr>
    <w:rPr>
      <w:i/>
    </w:rPr>
  </w:style>
  <w:style w:type="character" w:default="1" w:styleId="DefaultParagraphFont">
    <w:name w:val="Default Paragraph Font"/>
    <w:uiPriority w:val="1"/>
    <w:unhideWhenUsed/>
    <w:rsid w:val="008D3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2A1"/>
  </w:style>
  <w:style w:type="character" w:customStyle="1" w:styleId="Heading1Char">
    <w:name w:val="Heading 1 Char"/>
    <w:basedOn w:val="DefaultParagraphFont"/>
    <w:link w:val="Heading1"/>
    <w:rsid w:val="008D32A1"/>
    <w:rPr>
      <w:rFonts w:ascii="Times New Roman" w:eastAsia="Times New Roman" w:hAnsi="Times New Roman" w:cs="Times New Roman"/>
      <w:b/>
      <w:sz w:val="32"/>
      <w:szCs w:val="20"/>
      <w:lang w:eastAsia="en-US"/>
    </w:rPr>
  </w:style>
  <w:style w:type="paragraph" w:styleId="BodyText">
    <w:name w:val="Body Text"/>
    <w:basedOn w:val="Normal"/>
    <w:link w:val="BodyTextChar"/>
    <w:rsid w:val="008D3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2A1"/>
    <w:rPr>
      <w:rFonts w:ascii="Times New Roman" w:eastAsia="Times New Roman" w:hAnsi="Times New Roman" w:cs="Times New Roman"/>
      <w:sz w:val="24"/>
      <w:lang w:val="en-US" w:eastAsia="en-US"/>
    </w:rPr>
  </w:style>
  <w:style w:type="paragraph" w:styleId="Footer">
    <w:name w:val="footer"/>
    <w:basedOn w:val="Normal"/>
    <w:link w:val="FooterChar"/>
    <w:rsid w:val="008D3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2A1"/>
    <w:rPr>
      <w:rFonts w:ascii="Times New Roman" w:eastAsia="Times New Roman" w:hAnsi="Times New Roman" w:cs="Times New Roman"/>
      <w:sz w:val="16"/>
      <w:lang w:val="en-US" w:eastAsia="en-US"/>
    </w:rPr>
  </w:style>
  <w:style w:type="paragraph" w:styleId="List">
    <w:name w:val="List"/>
    <w:basedOn w:val="BodyText"/>
    <w:next w:val="BodyText"/>
    <w:rsid w:val="008D32A1"/>
    <w:pPr>
      <w:tabs>
        <w:tab w:val="left" w:pos="340"/>
      </w:tabs>
      <w:spacing w:before="60" w:after="60"/>
      <w:ind w:left="340" w:hanging="340"/>
    </w:pPr>
  </w:style>
  <w:style w:type="paragraph" w:styleId="ListBullet">
    <w:name w:val="List Bullet"/>
    <w:basedOn w:val="List"/>
    <w:rsid w:val="008D32A1"/>
    <w:pPr>
      <w:numPr>
        <w:numId w:val="13"/>
      </w:numPr>
      <w:tabs>
        <w:tab w:val="clear" w:pos="340"/>
      </w:tabs>
      <w:spacing w:before="40" w:after="40"/>
    </w:pPr>
  </w:style>
  <w:style w:type="character" w:customStyle="1" w:styleId="SpecialBold">
    <w:name w:val="Special Bold"/>
    <w:basedOn w:val="DefaultParagraphFont"/>
    <w:rsid w:val="008D32A1"/>
    <w:rPr>
      <w:b/>
      <w:spacing w:val="0"/>
    </w:rPr>
  </w:style>
  <w:style w:type="paragraph" w:styleId="ListBullet2">
    <w:name w:val="List Bullet 2"/>
    <w:basedOn w:val="List2"/>
    <w:rsid w:val="008D32A1"/>
    <w:pPr>
      <w:numPr>
        <w:numId w:val="14"/>
      </w:numPr>
      <w:tabs>
        <w:tab w:val="clear" w:pos="680"/>
      </w:tabs>
    </w:pPr>
  </w:style>
  <w:style w:type="paragraph" w:styleId="Header">
    <w:name w:val="header"/>
    <w:basedOn w:val="Normal"/>
    <w:link w:val="HeaderChar"/>
    <w:rsid w:val="008D3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2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32A1"/>
    <w:pPr>
      <w:spacing w:before="240" w:after="120"/>
      <w:outlineLvl w:val="0"/>
    </w:pPr>
    <w:rPr>
      <w:rFonts w:ascii="Times New Roman" w:hAnsi="Times New Roman"/>
      <w:b/>
      <w:sz w:val="28"/>
    </w:rPr>
  </w:style>
  <w:style w:type="paragraph" w:customStyle="1" w:styleId="AllowPageBreak">
    <w:name w:val="AllowPageBreak"/>
    <w:rsid w:val="008D32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32A1"/>
    <w:pPr>
      <w:tabs>
        <w:tab w:val="left" w:pos="680"/>
      </w:tabs>
      <w:spacing w:before="60" w:after="60"/>
      <w:ind w:left="680" w:hanging="340"/>
    </w:pPr>
  </w:style>
  <w:style w:type="paragraph" w:styleId="List3">
    <w:name w:val="List 3"/>
    <w:basedOn w:val="BodyText"/>
    <w:rsid w:val="008D32A1"/>
    <w:pPr>
      <w:tabs>
        <w:tab w:val="left" w:pos="1021"/>
      </w:tabs>
      <w:spacing w:before="60" w:after="60"/>
      <w:ind w:left="1020" w:hanging="340"/>
    </w:pPr>
  </w:style>
  <w:style w:type="character" w:customStyle="1" w:styleId="Heading2Char">
    <w:name w:val="Heading 2 Char"/>
    <w:basedOn w:val="DefaultParagraphFont"/>
    <w:link w:val="Heading2"/>
    <w:rsid w:val="008D3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2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2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2A1"/>
    <w:rPr>
      <w:rFonts w:ascii="Courier New" w:eastAsia="Times New Roman" w:hAnsi="Courier New" w:cs="Times New Roman"/>
      <w:i/>
      <w:szCs w:val="20"/>
      <w:lang w:val="en-US" w:eastAsia="en-US"/>
    </w:rPr>
  </w:style>
  <w:style w:type="paragraph" w:customStyle="1" w:styleId="HeadingBase">
    <w:name w:val="Heading Base"/>
    <w:rsid w:val="008D3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2A1"/>
    <w:pPr>
      <w:tabs>
        <w:tab w:val="right" w:leader="dot" w:pos="9072"/>
      </w:tabs>
      <w:ind w:left="567"/>
    </w:pPr>
    <w:rPr>
      <w:szCs w:val="22"/>
    </w:rPr>
  </w:style>
  <w:style w:type="paragraph" w:customStyle="1" w:styleId="TOCBase">
    <w:name w:val="TOC Base"/>
    <w:rsid w:val="008D3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2A1"/>
    <w:pPr>
      <w:tabs>
        <w:tab w:val="right" w:leader="dot" w:pos="9072"/>
      </w:tabs>
      <w:spacing w:before="40" w:after="40"/>
      <w:ind w:left="284"/>
    </w:pPr>
    <w:rPr>
      <w:rFonts w:ascii="Times New Roman" w:hAnsi="Times New Roman"/>
    </w:rPr>
  </w:style>
  <w:style w:type="paragraph" w:styleId="TOC1">
    <w:name w:val="toc 1"/>
    <w:basedOn w:val="TOCBase"/>
    <w:next w:val="Normal"/>
    <w:rsid w:val="008D3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2A1"/>
    <w:pPr>
      <w:spacing w:before="5040"/>
      <w:jc w:val="center"/>
    </w:pPr>
    <w:rPr>
      <w:sz w:val="48"/>
      <w:szCs w:val="72"/>
      <w:lang w:val="en-US"/>
    </w:rPr>
  </w:style>
  <w:style w:type="character" w:customStyle="1" w:styleId="TitleChar">
    <w:name w:val="Title Char"/>
    <w:basedOn w:val="DefaultParagraphFont"/>
    <w:link w:val="Title"/>
    <w:rsid w:val="008D3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2A1"/>
    <w:pPr>
      <w:tabs>
        <w:tab w:val="left" w:pos="3600"/>
        <w:tab w:val="left" w:pos="3958"/>
      </w:tabs>
    </w:pPr>
  </w:style>
  <w:style w:type="paragraph" w:customStyle="1" w:styleId="Note">
    <w:name w:val="Note"/>
    <w:basedOn w:val="BodyText"/>
    <w:rsid w:val="008D3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2A1"/>
    <w:pPr>
      <w:framePr w:wrap="auto" w:hAnchor="text" w:y="6049"/>
    </w:pPr>
    <w:rPr>
      <w:color w:val="000000"/>
      <w:sz w:val="40"/>
    </w:rPr>
  </w:style>
  <w:style w:type="paragraph" w:customStyle="1" w:styleId="TOCTitle">
    <w:name w:val="TOCTitle"/>
    <w:basedOn w:val="Heading1"/>
    <w:rsid w:val="008D32A1"/>
    <w:pPr>
      <w:spacing w:after="240"/>
      <w:jc w:val="center"/>
      <w:outlineLvl w:val="9"/>
    </w:pPr>
    <w:rPr>
      <w:caps/>
    </w:rPr>
  </w:style>
  <w:style w:type="paragraph" w:customStyle="1" w:styleId="Version">
    <w:name w:val="Version"/>
    <w:rsid w:val="008D3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2A1"/>
    <w:pPr>
      <w:keepNext w:val="0"/>
      <w:tabs>
        <w:tab w:val="right" w:pos="4176"/>
      </w:tabs>
      <w:ind w:left="198" w:hanging="198"/>
    </w:pPr>
    <w:rPr>
      <w:rFonts w:ascii="Garamond" w:hAnsi="Garamond"/>
    </w:rPr>
  </w:style>
  <w:style w:type="paragraph" w:styleId="IndexHeading">
    <w:name w:val="index heading"/>
    <w:basedOn w:val="Normal"/>
    <w:next w:val="Index1"/>
    <w:semiHidden/>
    <w:rsid w:val="008D32A1"/>
    <w:pPr>
      <w:spacing w:before="120" w:after="120"/>
    </w:pPr>
    <w:rPr>
      <w:rFonts w:ascii="Arial" w:hAnsi="Arial"/>
      <w:b/>
      <w:color w:val="918585"/>
      <w:sz w:val="24"/>
    </w:rPr>
  </w:style>
  <w:style w:type="paragraph" w:customStyle="1" w:styleId="Chapter">
    <w:name w:val="Chapter"/>
    <w:basedOn w:val="Normal"/>
    <w:rsid w:val="008D32A1"/>
    <w:pPr>
      <w:spacing w:before="240"/>
    </w:pPr>
    <w:rPr>
      <w:rFonts w:ascii="Times New Roman" w:hAnsi="Times New Roman"/>
      <w:smallCaps/>
      <w:spacing w:val="80"/>
      <w:sz w:val="28"/>
    </w:rPr>
  </w:style>
  <w:style w:type="paragraph" w:customStyle="1" w:styleId="InChapter">
    <w:name w:val="InChapter"/>
    <w:basedOn w:val="Heading3"/>
    <w:rsid w:val="008D32A1"/>
    <w:pPr>
      <w:spacing w:after="240"/>
      <w:outlineLvl w:val="9"/>
    </w:pPr>
    <w:rPr>
      <w:noProof/>
    </w:rPr>
  </w:style>
  <w:style w:type="paragraph" w:styleId="Index2">
    <w:name w:val="index 2"/>
    <w:basedOn w:val="Normal"/>
    <w:next w:val="Normal"/>
    <w:semiHidden/>
    <w:rsid w:val="008D32A1"/>
    <w:pPr>
      <w:tabs>
        <w:tab w:val="right" w:pos="4176"/>
      </w:tabs>
      <w:ind w:left="568" w:hanging="284"/>
    </w:pPr>
    <w:rPr>
      <w:rFonts w:ascii="Garamond" w:hAnsi="Garamond"/>
    </w:rPr>
  </w:style>
  <w:style w:type="paragraph" w:customStyle="1" w:styleId="Byline">
    <w:name w:val="Byline"/>
    <w:rsid w:val="008D3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2A1"/>
    <w:pPr>
      <w:tabs>
        <w:tab w:val="clear" w:pos="3600"/>
        <w:tab w:val="clear" w:pos="3958"/>
      </w:tabs>
      <w:jc w:val="right"/>
    </w:pPr>
  </w:style>
  <w:style w:type="character" w:styleId="Emphasis">
    <w:name w:val="Emphasis"/>
    <w:basedOn w:val="DefaultParagraphFont"/>
    <w:qFormat/>
    <w:rsid w:val="008D32A1"/>
    <w:rPr>
      <w:i/>
    </w:rPr>
  </w:style>
  <w:style w:type="paragraph" w:styleId="Caption">
    <w:name w:val="caption"/>
    <w:basedOn w:val="BodyText"/>
    <w:next w:val="Normal"/>
    <w:qFormat/>
    <w:rsid w:val="008D32A1"/>
    <w:pPr>
      <w:framePr w:w="2268" w:hSpace="181" w:vSpace="181" w:wrap="around" w:vAnchor="text" w:hAnchor="page" w:x="1135" w:y="285" w:anchorLock="1"/>
    </w:pPr>
    <w:rPr>
      <w:i/>
    </w:rPr>
  </w:style>
  <w:style w:type="paragraph" w:customStyle="1" w:styleId="MiniTOCTitle">
    <w:name w:val="MiniTOCTitle"/>
    <w:basedOn w:val="Heading4"/>
    <w:rsid w:val="008D32A1"/>
    <w:pPr>
      <w:spacing w:before="240"/>
      <w:outlineLvl w:val="9"/>
    </w:pPr>
    <w:rPr>
      <w:noProof/>
      <w:sz w:val="24"/>
    </w:rPr>
  </w:style>
  <w:style w:type="paragraph" w:customStyle="1" w:styleId="MiniTOCItem">
    <w:name w:val="MiniTOCItem"/>
    <w:basedOn w:val="ListBullet"/>
    <w:rsid w:val="008D32A1"/>
    <w:pPr>
      <w:numPr>
        <w:numId w:val="0"/>
      </w:numPr>
      <w:tabs>
        <w:tab w:val="right" w:leader="dot" w:pos="6521"/>
      </w:tabs>
      <w:spacing w:before="0" w:after="0"/>
    </w:pPr>
  </w:style>
  <w:style w:type="paragraph" w:customStyle="1" w:styleId="TOFTitle">
    <w:name w:val="TOFTitle"/>
    <w:basedOn w:val="TOCTitle"/>
    <w:rsid w:val="008D32A1"/>
  </w:style>
  <w:style w:type="paragraph" w:styleId="TableofFigures">
    <w:name w:val="table of figures"/>
    <w:basedOn w:val="Normal"/>
    <w:next w:val="Normal"/>
    <w:semiHidden/>
    <w:rsid w:val="008D32A1"/>
    <w:pPr>
      <w:tabs>
        <w:tab w:val="right" w:leader="dot" w:pos="9072"/>
      </w:tabs>
      <w:ind w:left="970" w:hanging="403"/>
    </w:pPr>
    <w:rPr>
      <w:rFonts w:ascii="Times New Roman" w:hAnsi="Times New Roman"/>
      <w:b/>
    </w:rPr>
  </w:style>
  <w:style w:type="paragraph" w:styleId="ListNumber">
    <w:name w:val="List Number"/>
    <w:basedOn w:val="List"/>
    <w:rsid w:val="008D32A1"/>
    <w:pPr>
      <w:numPr>
        <w:numId w:val="11"/>
      </w:numPr>
    </w:pPr>
  </w:style>
  <w:style w:type="character" w:customStyle="1" w:styleId="WingdingSymbols">
    <w:name w:val="Wingding Symbols"/>
    <w:rsid w:val="008D32A1"/>
    <w:rPr>
      <w:rFonts w:ascii="Wingdings" w:hAnsi="Wingdings"/>
    </w:rPr>
  </w:style>
  <w:style w:type="paragraph" w:customStyle="1" w:styleId="TableHeading">
    <w:name w:val="Table Heading"/>
    <w:basedOn w:val="HeadingBase"/>
    <w:rsid w:val="008D32A1"/>
    <w:pPr>
      <w:keepLines/>
      <w:pBdr>
        <w:bottom w:val="single" w:sz="6" w:space="1" w:color="918585"/>
      </w:pBdr>
      <w:spacing w:before="240"/>
    </w:pPr>
  </w:style>
  <w:style w:type="character" w:customStyle="1" w:styleId="HotSpot">
    <w:name w:val="HotSpot"/>
    <w:rsid w:val="008D32A1"/>
    <w:rPr>
      <w:color w:val="0033CC"/>
      <w:u w:val="none"/>
    </w:rPr>
  </w:style>
  <w:style w:type="paragraph" w:customStyle="1" w:styleId="BodyTextRight">
    <w:name w:val="Body Text Right"/>
    <w:basedOn w:val="BodyText"/>
    <w:rsid w:val="008D32A1"/>
    <w:pPr>
      <w:spacing w:before="0" w:after="0"/>
      <w:jc w:val="right"/>
    </w:pPr>
  </w:style>
  <w:style w:type="paragraph" w:styleId="Index3">
    <w:name w:val="index 3"/>
    <w:basedOn w:val="ListNumber2"/>
    <w:next w:val="Normal"/>
    <w:semiHidden/>
    <w:rsid w:val="008D32A1"/>
    <w:pPr>
      <w:numPr>
        <w:numId w:val="0"/>
      </w:numPr>
      <w:tabs>
        <w:tab w:val="right" w:leader="dot" w:pos="4176"/>
      </w:tabs>
    </w:pPr>
  </w:style>
  <w:style w:type="paragraph" w:styleId="ListNumber2">
    <w:name w:val="List Number 2"/>
    <w:basedOn w:val="List2"/>
    <w:rsid w:val="008D32A1"/>
    <w:pPr>
      <w:numPr>
        <w:numId w:val="10"/>
      </w:numPr>
      <w:tabs>
        <w:tab w:val="clear" w:pos="1060"/>
      </w:tabs>
    </w:pPr>
  </w:style>
  <w:style w:type="paragraph" w:customStyle="1" w:styleId="MarginNote">
    <w:name w:val="Margin Note"/>
    <w:basedOn w:val="BodyText"/>
    <w:rsid w:val="008D3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2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2A1"/>
    <w:rPr>
      <w:sz w:val="32"/>
    </w:rPr>
  </w:style>
  <w:style w:type="paragraph" w:customStyle="1" w:styleId="HeadingProcedure">
    <w:name w:val="Heading Procedure"/>
    <w:basedOn w:val="HeadingBase"/>
    <w:next w:val="Normal"/>
    <w:rsid w:val="008D32A1"/>
    <w:pPr>
      <w:tabs>
        <w:tab w:val="left" w:pos="0"/>
      </w:tabs>
      <w:spacing w:before="120" w:after="60"/>
    </w:pPr>
    <w:rPr>
      <w:i/>
      <w:color w:val="918585"/>
      <w:sz w:val="22"/>
    </w:rPr>
  </w:style>
  <w:style w:type="paragraph" w:customStyle="1" w:styleId="TableBodyText">
    <w:name w:val="Table Body Text"/>
    <w:basedOn w:val="BodyText"/>
    <w:rsid w:val="008D32A1"/>
    <w:pPr>
      <w:spacing w:before="60" w:after="60"/>
    </w:pPr>
  </w:style>
  <w:style w:type="paragraph" w:styleId="ListContinue">
    <w:name w:val="List Continue"/>
    <w:basedOn w:val="List"/>
    <w:rsid w:val="008D32A1"/>
    <w:pPr>
      <w:ind w:firstLine="0"/>
    </w:pPr>
  </w:style>
  <w:style w:type="paragraph" w:customStyle="1" w:styleId="ListNote">
    <w:name w:val="List Note"/>
    <w:basedOn w:val="List"/>
    <w:rsid w:val="008D32A1"/>
    <w:pPr>
      <w:pBdr>
        <w:top w:val="single" w:sz="6" w:space="2" w:color="918585"/>
        <w:bottom w:val="single" w:sz="6" w:space="2" w:color="918585"/>
      </w:pBdr>
      <w:tabs>
        <w:tab w:val="left" w:pos="1021"/>
      </w:tabs>
      <w:ind w:firstLine="0"/>
    </w:pPr>
  </w:style>
  <w:style w:type="paragraph" w:customStyle="1" w:styleId="Warning">
    <w:name w:val="Warning"/>
    <w:basedOn w:val="BodyText"/>
    <w:rsid w:val="008D32A1"/>
    <w:pPr>
      <w:shd w:val="clear" w:color="auto" w:fill="D9D9D9"/>
      <w:tabs>
        <w:tab w:val="left" w:pos="992"/>
      </w:tabs>
      <w:ind w:left="119" w:right="119"/>
    </w:pPr>
    <w:rPr>
      <w:sz w:val="20"/>
    </w:rPr>
  </w:style>
  <w:style w:type="paragraph" w:customStyle="1" w:styleId="MarginIcons">
    <w:name w:val="Margin Icons"/>
    <w:basedOn w:val="BodyText"/>
    <w:rsid w:val="008D3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2A1"/>
    <w:rPr>
      <w:rFonts w:ascii="Courier New" w:hAnsi="Courier New"/>
    </w:rPr>
  </w:style>
  <w:style w:type="paragraph" w:customStyle="1" w:styleId="NoteBullet">
    <w:name w:val="Note Bullet"/>
    <w:basedOn w:val="Note"/>
    <w:rsid w:val="008D32A1"/>
    <w:pPr>
      <w:tabs>
        <w:tab w:val="clear" w:pos="680"/>
      </w:tabs>
      <w:spacing w:before="60" w:after="60"/>
    </w:pPr>
  </w:style>
  <w:style w:type="paragraph" w:customStyle="1" w:styleId="SubHeading2">
    <w:name w:val="SubHeading2"/>
    <w:basedOn w:val="HeadingBase"/>
    <w:rsid w:val="008D32A1"/>
    <w:pPr>
      <w:spacing w:before="240" w:after="60"/>
    </w:pPr>
    <w:rPr>
      <w:sz w:val="20"/>
    </w:rPr>
  </w:style>
  <w:style w:type="paragraph" w:customStyle="1" w:styleId="SubHeading1">
    <w:name w:val="SubHeading1"/>
    <w:basedOn w:val="HeadingBase"/>
    <w:rsid w:val="008D32A1"/>
    <w:pPr>
      <w:spacing w:before="240" w:after="60"/>
    </w:pPr>
    <w:rPr>
      <w:color w:val="918585"/>
      <w:sz w:val="22"/>
    </w:rPr>
  </w:style>
  <w:style w:type="paragraph" w:customStyle="1" w:styleId="SideHeading">
    <w:name w:val="Side Heading"/>
    <w:basedOn w:val="HeadingBase"/>
    <w:rsid w:val="008D3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2A1"/>
    <w:pPr>
      <w:numPr>
        <w:numId w:val="12"/>
      </w:numPr>
    </w:pPr>
  </w:style>
  <w:style w:type="paragraph" w:styleId="PlainText">
    <w:name w:val="Plain Text"/>
    <w:basedOn w:val="Normal"/>
    <w:link w:val="PlainTextChar"/>
    <w:rsid w:val="008D32A1"/>
    <w:rPr>
      <w:sz w:val="20"/>
    </w:rPr>
  </w:style>
  <w:style w:type="character" w:customStyle="1" w:styleId="PlainTextChar">
    <w:name w:val="Plain Text Char"/>
    <w:basedOn w:val="DefaultParagraphFont"/>
    <w:link w:val="PlainText"/>
    <w:rsid w:val="008D32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2A1"/>
    <w:rPr>
      <w:b/>
      <w:smallCaps/>
    </w:rPr>
  </w:style>
  <w:style w:type="paragraph" w:customStyle="1" w:styleId="TableListNumber">
    <w:name w:val="Table List Number"/>
    <w:basedOn w:val="ListNumber"/>
    <w:rsid w:val="008D32A1"/>
    <w:pPr>
      <w:numPr>
        <w:numId w:val="0"/>
      </w:numPr>
    </w:pPr>
  </w:style>
  <w:style w:type="paragraph" w:styleId="TOC4">
    <w:name w:val="toc 4"/>
    <w:basedOn w:val="TOCBase"/>
    <w:next w:val="Normal"/>
    <w:semiHidden/>
    <w:rsid w:val="008D32A1"/>
    <w:pPr>
      <w:tabs>
        <w:tab w:val="right" w:leader="dot" w:pos="9071"/>
      </w:tabs>
      <w:ind w:left="1701"/>
    </w:pPr>
  </w:style>
  <w:style w:type="paragraph" w:customStyle="1" w:styleId="ListAlpha">
    <w:name w:val="List Alpha"/>
    <w:basedOn w:val="List"/>
    <w:rsid w:val="008D32A1"/>
    <w:pPr>
      <w:numPr>
        <w:numId w:val="9"/>
      </w:numPr>
    </w:pPr>
  </w:style>
  <w:style w:type="paragraph" w:customStyle="1" w:styleId="ListAlpha2">
    <w:name w:val="List Alpha 2"/>
    <w:basedOn w:val="List2"/>
    <w:rsid w:val="008D32A1"/>
    <w:pPr>
      <w:numPr>
        <w:numId w:val="8"/>
      </w:numPr>
    </w:pPr>
  </w:style>
  <w:style w:type="paragraph" w:styleId="List4">
    <w:name w:val="List 4"/>
    <w:basedOn w:val="BodyText"/>
    <w:rsid w:val="008D32A1"/>
    <w:pPr>
      <w:tabs>
        <w:tab w:val="left" w:pos="1361"/>
      </w:tabs>
      <w:spacing w:before="60" w:after="60"/>
      <w:ind w:left="1361" w:hanging="340"/>
    </w:pPr>
  </w:style>
  <w:style w:type="paragraph" w:styleId="List5">
    <w:name w:val="List 5"/>
    <w:basedOn w:val="BodyText"/>
    <w:rsid w:val="008D32A1"/>
    <w:pPr>
      <w:tabs>
        <w:tab w:val="left" w:pos="1701"/>
      </w:tabs>
      <w:spacing w:before="60" w:after="60"/>
      <w:ind w:left="1701" w:hanging="340"/>
    </w:pPr>
  </w:style>
  <w:style w:type="paragraph" w:styleId="ListBullet3">
    <w:name w:val="List Bullet 3"/>
    <w:basedOn w:val="List3"/>
    <w:rsid w:val="008D32A1"/>
    <w:pPr>
      <w:numPr>
        <w:numId w:val="15"/>
      </w:numPr>
      <w:tabs>
        <w:tab w:val="clear" w:pos="1021"/>
      </w:tabs>
      <w:ind w:left="1037" w:hanging="357"/>
    </w:pPr>
  </w:style>
  <w:style w:type="paragraph" w:styleId="ListBullet4">
    <w:name w:val="List Bullet 4"/>
    <w:basedOn w:val="List4"/>
    <w:rsid w:val="008D32A1"/>
    <w:pPr>
      <w:numPr>
        <w:numId w:val="3"/>
      </w:numPr>
    </w:pPr>
  </w:style>
  <w:style w:type="paragraph" w:styleId="ListBullet5">
    <w:name w:val="List Bullet 5"/>
    <w:basedOn w:val="List5"/>
    <w:rsid w:val="008D32A1"/>
    <w:pPr>
      <w:numPr>
        <w:numId w:val="4"/>
      </w:numPr>
    </w:pPr>
  </w:style>
  <w:style w:type="paragraph" w:styleId="ListContinue2">
    <w:name w:val="List Continue 2"/>
    <w:basedOn w:val="List2"/>
    <w:rsid w:val="008D32A1"/>
    <w:pPr>
      <w:ind w:firstLine="0"/>
    </w:pPr>
  </w:style>
  <w:style w:type="paragraph" w:styleId="ListContinue3">
    <w:name w:val="List Continue 3"/>
    <w:basedOn w:val="List3"/>
    <w:rsid w:val="008D32A1"/>
    <w:pPr>
      <w:ind w:left="1021" w:firstLine="0"/>
    </w:pPr>
  </w:style>
  <w:style w:type="paragraph" w:styleId="ListContinue4">
    <w:name w:val="List Continue 4"/>
    <w:basedOn w:val="List4"/>
    <w:rsid w:val="008D32A1"/>
    <w:pPr>
      <w:ind w:firstLine="0"/>
    </w:pPr>
  </w:style>
  <w:style w:type="paragraph" w:styleId="ListContinue5">
    <w:name w:val="List Continue 5"/>
    <w:basedOn w:val="List5"/>
    <w:rsid w:val="008D32A1"/>
    <w:pPr>
      <w:ind w:firstLine="0"/>
    </w:pPr>
  </w:style>
  <w:style w:type="paragraph" w:styleId="ListNumber3">
    <w:name w:val="List Number 3"/>
    <w:basedOn w:val="List3"/>
    <w:rsid w:val="008D32A1"/>
    <w:pPr>
      <w:numPr>
        <w:numId w:val="5"/>
      </w:numPr>
    </w:pPr>
  </w:style>
  <w:style w:type="paragraph" w:styleId="ListNumber4">
    <w:name w:val="List Number 4"/>
    <w:basedOn w:val="List4"/>
    <w:rsid w:val="008D32A1"/>
    <w:pPr>
      <w:numPr>
        <w:numId w:val="6"/>
      </w:numPr>
    </w:pPr>
  </w:style>
  <w:style w:type="paragraph" w:styleId="ListNumber5">
    <w:name w:val="List Number 5"/>
    <w:basedOn w:val="List5"/>
    <w:rsid w:val="008D32A1"/>
    <w:pPr>
      <w:numPr>
        <w:numId w:val="7"/>
      </w:numPr>
    </w:pPr>
  </w:style>
  <w:style w:type="paragraph" w:styleId="BlockText">
    <w:name w:val="Block Text"/>
    <w:basedOn w:val="Normal"/>
    <w:rsid w:val="008D32A1"/>
    <w:pPr>
      <w:spacing w:after="120"/>
      <w:ind w:left="1440" w:right="1440"/>
    </w:pPr>
  </w:style>
  <w:style w:type="character" w:customStyle="1" w:styleId="Subscript">
    <w:name w:val="Subscript"/>
    <w:basedOn w:val="DefaultParagraphFont"/>
    <w:rsid w:val="008D32A1"/>
    <w:rPr>
      <w:sz w:val="16"/>
      <w:vertAlign w:val="subscript"/>
    </w:rPr>
  </w:style>
  <w:style w:type="character" w:customStyle="1" w:styleId="Superscript">
    <w:name w:val="Superscript"/>
    <w:basedOn w:val="DefaultParagraphFont"/>
    <w:rsid w:val="008D32A1"/>
    <w:rPr>
      <w:sz w:val="16"/>
      <w:vertAlign w:val="superscript"/>
    </w:rPr>
  </w:style>
  <w:style w:type="character" w:customStyle="1" w:styleId="Symbols">
    <w:name w:val="Symbols"/>
    <w:basedOn w:val="DefaultParagraphFont"/>
    <w:rsid w:val="008D32A1"/>
    <w:rPr>
      <w:rFonts w:ascii="Symbol" w:hAnsi="Symbol"/>
    </w:rPr>
  </w:style>
  <w:style w:type="character" w:customStyle="1" w:styleId="MenuOptions">
    <w:name w:val="Menu Options"/>
    <w:basedOn w:val="DefaultParagraphFont"/>
    <w:rsid w:val="008D32A1"/>
    <w:rPr>
      <w:rFonts w:ascii="Arial Narrow" w:hAnsi="Arial Narrow"/>
      <w:smallCaps/>
    </w:rPr>
  </w:style>
  <w:style w:type="character" w:customStyle="1" w:styleId="Buttons">
    <w:name w:val="Buttons"/>
    <w:basedOn w:val="DefaultParagraphFont"/>
    <w:rsid w:val="008D32A1"/>
    <w:rPr>
      <w:b/>
    </w:rPr>
  </w:style>
  <w:style w:type="character" w:customStyle="1" w:styleId="Underlined">
    <w:name w:val="Underlined"/>
    <w:basedOn w:val="DefaultParagraphFont"/>
    <w:rsid w:val="008D32A1"/>
    <w:rPr>
      <w:u w:val="single"/>
    </w:rPr>
  </w:style>
  <w:style w:type="paragraph" w:customStyle="1" w:styleId="TableBodyTextRight">
    <w:name w:val="Table Body Text Right"/>
    <w:basedOn w:val="TableBodyText"/>
    <w:rsid w:val="008D32A1"/>
    <w:pPr>
      <w:widowControl w:val="0"/>
      <w:autoSpaceDE w:val="0"/>
      <w:autoSpaceDN w:val="0"/>
      <w:adjustRightInd w:val="0"/>
      <w:jc w:val="right"/>
    </w:pPr>
    <w:rPr>
      <w:rFonts w:cs="Arial"/>
      <w:szCs w:val="18"/>
    </w:rPr>
  </w:style>
  <w:style w:type="paragraph" w:customStyle="1" w:styleId="CopyrightText">
    <w:name w:val="Copyright Text"/>
    <w:basedOn w:val="BodyText"/>
    <w:rsid w:val="008D32A1"/>
    <w:rPr>
      <w:sz w:val="18"/>
    </w:rPr>
  </w:style>
  <w:style w:type="paragraph" w:customStyle="1" w:styleId="BodySmallRight">
    <w:name w:val="Body Small Right"/>
    <w:basedOn w:val="BodyTextRight"/>
    <w:rsid w:val="008D32A1"/>
    <w:rPr>
      <w:sz w:val="18"/>
      <w:szCs w:val="18"/>
    </w:rPr>
  </w:style>
  <w:style w:type="paragraph" w:customStyle="1" w:styleId="MarginEdition">
    <w:name w:val="Margin Edition"/>
    <w:basedOn w:val="MarginNote"/>
    <w:rsid w:val="008D32A1"/>
    <w:pPr>
      <w:spacing w:before="0" w:after="0"/>
    </w:pPr>
    <w:rPr>
      <w:rFonts w:ascii="Times New Roman" w:hAnsi="Times New Roman"/>
      <w:color w:val="999999"/>
    </w:rPr>
  </w:style>
  <w:style w:type="paragraph" w:customStyle="1" w:styleId="Spacer">
    <w:name w:val="Spacer"/>
    <w:basedOn w:val="Normal"/>
    <w:rsid w:val="008D32A1"/>
    <w:rPr>
      <w:sz w:val="2"/>
      <w:szCs w:val="2"/>
    </w:rPr>
  </w:style>
  <w:style w:type="character" w:customStyle="1" w:styleId="Small">
    <w:name w:val="Small"/>
    <w:basedOn w:val="DefaultParagraphFont"/>
    <w:rsid w:val="008D32A1"/>
    <w:rPr>
      <w:sz w:val="16"/>
    </w:rPr>
  </w:style>
  <w:style w:type="paragraph" w:customStyle="1" w:styleId="WideTable">
    <w:name w:val="Wide Table"/>
    <w:basedOn w:val="Normal"/>
    <w:rsid w:val="008D32A1"/>
    <w:pPr>
      <w:ind w:left="-1418"/>
    </w:pPr>
    <w:rPr>
      <w:sz w:val="2"/>
      <w:szCs w:val="2"/>
    </w:rPr>
  </w:style>
  <w:style w:type="character" w:styleId="PageNumber">
    <w:name w:val="page number"/>
    <w:basedOn w:val="DefaultParagraphFont"/>
    <w:rsid w:val="008D32A1"/>
  </w:style>
  <w:style w:type="paragraph" w:styleId="Quote">
    <w:name w:val="Quote"/>
    <w:basedOn w:val="Heading1"/>
    <w:link w:val="QuoteChar"/>
    <w:qFormat/>
    <w:rsid w:val="008D32A1"/>
    <w:rPr>
      <w:b w:val="0"/>
      <w:sz w:val="72"/>
      <w:szCs w:val="72"/>
      <w:lang w:val="en-NZ"/>
    </w:rPr>
  </w:style>
  <w:style w:type="character" w:customStyle="1" w:styleId="QuoteChar">
    <w:name w:val="Quote Char"/>
    <w:basedOn w:val="DefaultParagraphFont"/>
    <w:link w:val="Quote"/>
    <w:rsid w:val="008D3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2A1"/>
    <w:pPr>
      <w:pageBreakBefore/>
    </w:pPr>
  </w:style>
  <w:style w:type="paragraph" w:customStyle="1" w:styleId="Border">
    <w:name w:val="Border"/>
    <w:basedOn w:val="Normal"/>
    <w:qFormat/>
    <w:rsid w:val="008D3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2A1"/>
    <w:rPr>
      <w:b/>
      <w:bCs/>
      <w:i/>
      <w:iCs/>
      <w:color w:val="auto"/>
    </w:rPr>
  </w:style>
  <w:style w:type="paragraph" w:styleId="IntenseQuote">
    <w:name w:val="Intense Quote"/>
    <w:basedOn w:val="Normal"/>
    <w:next w:val="Normal"/>
    <w:link w:val="IntenseQuoteChar"/>
    <w:uiPriority w:val="30"/>
    <w:qFormat/>
    <w:rsid w:val="008D3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2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2A1"/>
    <w:rPr>
      <w:smallCaps/>
      <w:color w:val="auto"/>
      <w:u w:val="single"/>
    </w:rPr>
  </w:style>
  <w:style w:type="character" w:styleId="IntenseReference">
    <w:name w:val="Intense Reference"/>
    <w:basedOn w:val="DefaultParagraphFont"/>
    <w:uiPriority w:val="32"/>
    <w:qFormat/>
    <w:rsid w:val="008D32A1"/>
    <w:rPr>
      <w:b/>
      <w:bCs/>
      <w:smallCaps/>
      <w:color w:val="auto"/>
      <w:spacing w:val="5"/>
      <w:u w:val="single"/>
    </w:rPr>
  </w:style>
  <w:style w:type="paragraph" w:customStyle="1" w:styleId="2ColumnHeading">
    <w:name w:val="2Column Heading"/>
    <w:basedOn w:val="BodyText"/>
    <w:qFormat/>
    <w:rsid w:val="008D32A1"/>
    <w:pPr>
      <w:spacing w:after="60"/>
      <w:ind w:left="-2268"/>
    </w:pPr>
    <w:rPr>
      <w:b/>
    </w:rPr>
  </w:style>
  <w:style w:type="paragraph" w:customStyle="1" w:styleId="Heading1TOC">
    <w:name w:val="Heading1 TOC"/>
    <w:basedOn w:val="Normal"/>
    <w:qFormat/>
    <w:rsid w:val="008D32A1"/>
    <w:pPr>
      <w:spacing w:before="240" w:after="120"/>
    </w:pPr>
    <w:rPr>
      <w:rFonts w:ascii="Times New Roman" w:hAnsi="Times New Roman"/>
      <w:b/>
      <w:sz w:val="32"/>
    </w:rPr>
  </w:style>
  <w:style w:type="paragraph" w:customStyle="1" w:styleId="Heading2TOC">
    <w:name w:val="Heading2 TOC"/>
    <w:basedOn w:val="Normal"/>
    <w:qFormat/>
    <w:rsid w:val="008D32A1"/>
    <w:pPr>
      <w:spacing w:before="240" w:after="60"/>
    </w:pPr>
    <w:rPr>
      <w:rFonts w:ascii="Times New Roman" w:hAnsi="Times New Roman"/>
      <w:b/>
      <w:sz w:val="28"/>
    </w:rPr>
  </w:style>
  <w:style w:type="character" w:customStyle="1" w:styleId="Underline">
    <w:name w:val="Underline"/>
    <w:basedOn w:val="DefaultParagraphFont"/>
    <w:qFormat/>
    <w:rsid w:val="008D32A1"/>
    <w:rPr>
      <w:u w:val="single"/>
    </w:rPr>
  </w:style>
  <w:style w:type="character" w:customStyle="1" w:styleId="BoldandItalics">
    <w:name w:val="Bold and Italics"/>
    <w:qFormat/>
    <w:rsid w:val="008D32A1"/>
    <w:rPr>
      <w:b/>
      <w:i/>
      <w:u w:val="none"/>
    </w:rPr>
  </w:style>
  <w:style w:type="paragraph" w:styleId="BalloonText">
    <w:name w:val="Balloon Text"/>
    <w:basedOn w:val="Normal"/>
    <w:link w:val="BalloonTextChar"/>
    <w:rsid w:val="008D32A1"/>
    <w:rPr>
      <w:rFonts w:ascii="Tahoma" w:hAnsi="Tahoma" w:cs="Tahoma"/>
      <w:sz w:val="16"/>
      <w:szCs w:val="16"/>
    </w:rPr>
  </w:style>
  <w:style w:type="character" w:customStyle="1" w:styleId="BalloonTextChar">
    <w:name w:val="Balloon Text Char"/>
    <w:basedOn w:val="DefaultParagraphFont"/>
    <w:link w:val="BalloonText"/>
    <w:rsid w:val="008D32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2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1311</Words>
  <Characters>7966</Characters>
  <Application>Microsoft Office Word</Application>
  <DocSecurity>0</DocSecurity>
  <Lines>288</Lines>
  <Paragraphs>138</Paragraphs>
  <ScaleCrop>false</ScaleCrop>
  <Company>Author-it Software Corporation Ltd.</Company>
  <LinksUpToDate>false</LinksUpToDate>
  <CharactersWithSpaces>9203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LMFGG3007B Form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