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0D42" w:rsidP="005C0D42">
      <w:pPr>
        <w:pStyle w:val="Title"/>
      </w:pPr>
      <w:bookmarkStart w:id="0" w:name="_GoBack"/>
      <w:bookmarkEnd w:id="0"/>
      <w:r>
        <w:fldChar w:fldCharType="begin"/>
      </w:r>
      <w:r>
        <w:instrText xml:space="preserve"> TITLE   \* MERGEFORMAT </w:instrText>
      </w:r>
      <w:r>
        <w:fldChar w:fldCharType="separate"/>
      </w:r>
      <w:r>
        <w:t xml:space="preserve">LMFGG3004C Process thick glass </w:t>
      </w:r>
      <w:r>
        <w:fldChar w:fldCharType="end"/>
      </w:r>
    </w:p>
    <w:p w:rsidR="005C0D42" w:rsidP="005C0D42">
      <w:pPr>
        <w:pStyle w:val="Version"/>
        <w:sectPr w:rsidSect="007130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053" w:rsidP="00713053">
      <w:pPr>
        <w:pStyle w:val="SuperHeading"/>
      </w:pPr>
      <w:r w:rsidRPr="00713053">
        <w:t xml:space="preserve">LMFGG3004C Process thick glass </w:t>
      </w:r>
    </w:p>
    <w:p w:rsidR="00000000" w:rsidRPr="00713053" w:rsidP="00713053">
      <w:pPr>
        <w:pStyle w:val="Heading1"/>
      </w:pPr>
      <w:bookmarkStart w:id="1" w:name="O_351319"/>
      <w:bookmarkEnd w:id="1"/>
      <w:r w:rsidRPr="00713053">
        <w:t>Modification History</w:t>
      </w:r>
    </w:p>
    <w:p w:rsidR="005C0D42" w:rsidP="00713053">
      <w:pPr>
        <w:pStyle w:val="BodyText"/>
      </w:pPr>
      <w:r w:rsidRPr="00713053">
        <w:t>Updated format, titled changed from previous ‘Process thick glass by hand’, changed glass thickne</w:t>
      </w:r>
      <w:r w:rsidRPr="00713053">
        <w:t>ss definition to ‘more than 8 mm thick’, revised Evidence Guide. Outcome equivalent.</w:t>
      </w:r>
    </w:p>
    <w:p w:rsidR="005C0D42" w:rsidP="00713053">
      <w:pPr>
        <w:pStyle w:val="BodyText"/>
      </w:pPr>
    </w:p>
    <w:p w:rsidR="00000000" w:rsidRPr="00713053" w:rsidP="00713053">
      <w:pPr>
        <w:pStyle w:val="Heading1"/>
      </w:pPr>
      <w:bookmarkStart w:id="2" w:name="O_351320"/>
      <w:bookmarkEnd w:id="2"/>
      <w:r w:rsidRPr="00713053">
        <w:t>Unit Descriptor</w:t>
      </w:r>
    </w:p>
    <w:p w:rsidR="00000000" w:rsidRPr="00713053" w:rsidP="00713053">
      <w:pPr>
        <w:pStyle w:val="BodyText"/>
      </w:pPr>
      <w:r w:rsidRPr="00713053">
        <w:t>This unit of competency covers the skills and knowledge required to cut, shape, drill and edge annealed and laminated glass, which is gre</w:t>
      </w:r>
      <w:r w:rsidRPr="00713053">
        <w:t>ater than 8 mm thick.</w:t>
      </w:r>
    </w:p>
    <w:p w:rsidR="00000000" w:rsidRPr="00713053" w:rsidP="00713053">
      <w:pPr>
        <w:pStyle w:val="AllowPageBreak"/>
      </w:pPr>
    </w:p>
    <w:p w:rsidR="00000000" w:rsidRPr="00713053" w:rsidP="00713053">
      <w:pPr>
        <w:pStyle w:val="Heading1"/>
      </w:pPr>
      <w:bookmarkStart w:id="3" w:name="O_351321"/>
      <w:bookmarkEnd w:id="3"/>
      <w:r w:rsidRPr="00713053">
        <w:t>Application of the Unit</w:t>
      </w:r>
    </w:p>
    <w:p w:rsidR="00000000" w:rsidRPr="00713053" w:rsidP="00713053">
      <w:pPr>
        <w:pStyle w:val="BodyText"/>
      </w:pPr>
      <w:r w:rsidRPr="00713053">
        <w:t>This unit involves the planning, preparation and processing of thick glass sheet and requires individuals to demonstrate discretion, judgement and problem solving in determining the appropriate</w:t>
      </w:r>
      <w:r w:rsidRPr="00713053">
        <w:t xml:space="preserve"> techniques, methods and equipment to be used. It may be performed individually or in a team environment.</w:t>
      </w:r>
    </w:p>
    <w:p w:rsidR="00000000" w:rsidRPr="00713053" w:rsidP="00713053">
      <w:pPr>
        <w:pStyle w:val="AllowPageBreak"/>
      </w:pPr>
    </w:p>
    <w:p w:rsidR="00000000" w:rsidRPr="00713053" w:rsidP="00713053">
      <w:pPr>
        <w:pStyle w:val="Heading1"/>
      </w:pPr>
      <w:bookmarkStart w:id="4" w:name="O_351322"/>
      <w:bookmarkEnd w:id="4"/>
      <w:r w:rsidRPr="00713053">
        <w:t>Licensing/Regulatory Information</w:t>
      </w:r>
    </w:p>
    <w:p w:rsidR="00000000" w:rsidRPr="00713053" w:rsidP="00713053">
      <w:pPr>
        <w:pStyle w:val="BodyText"/>
      </w:pPr>
      <w:r w:rsidRPr="00713053">
        <w:t>Not applicable.</w:t>
      </w:r>
    </w:p>
    <w:p w:rsidR="00000000" w:rsidRPr="00713053" w:rsidP="00713053">
      <w:pPr>
        <w:pStyle w:val="AllowPageBreak"/>
      </w:pPr>
    </w:p>
    <w:p w:rsidR="00000000" w:rsidRPr="00713053" w:rsidP="00713053">
      <w:pPr>
        <w:pStyle w:val="Heading1"/>
      </w:pPr>
      <w:bookmarkStart w:id="5" w:name="O_351323"/>
      <w:bookmarkEnd w:id="5"/>
      <w:r w:rsidRPr="00713053">
        <w:t>Pre-Requisites</w:t>
      </w:r>
    </w:p>
    <w:p w:rsidR="00000000" w:rsidRPr="00713053" w:rsidP="00713053">
      <w:pPr>
        <w:pStyle w:val="BodyText"/>
      </w:pPr>
      <w:r w:rsidRPr="00713053">
        <w:t>Not applicable.</w:t>
      </w:r>
    </w:p>
    <w:p w:rsidR="00000000" w:rsidRPr="00713053" w:rsidP="00713053">
      <w:pPr>
        <w:pStyle w:val="AllowPageBreak"/>
      </w:pPr>
    </w:p>
    <w:p w:rsidR="00000000" w:rsidRPr="00713053" w:rsidP="00713053">
      <w:pPr>
        <w:pStyle w:val="Heading1"/>
      </w:pPr>
      <w:bookmarkStart w:id="6" w:name="O_351324"/>
      <w:bookmarkEnd w:id="6"/>
      <w:r w:rsidRPr="00713053">
        <w:t>Employability Skills Information</w:t>
      </w:r>
    </w:p>
    <w:p w:rsidR="00000000" w:rsidRPr="00713053" w:rsidP="00713053">
      <w:pPr>
        <w:pStyle w:val="BodyText"/>
      </w:pPr>
      <w:r w:rsidRPr="00713053">
        <w:t>This unit contains employability skills.</w:t>
      </w:r>
    </w:p>
    <w:p w:rsidR="00000000" w:rsidRPr="00713053" w:rsidP="00713053">
      <w:pPr>
        <w:pStyle w:val="AllowPageBreak"/>
      </w:pPr>
    </w:p>
    <w:p w:rsidR="00000000" w:rsidRPr="00713053" w:rsidP="00713053">
      <w:pPr>
        <w:pStyle w:val="Heading1"/>
      </w:pPr>
      <w:bookmarkStart w:id="7" w:name="O_351325"/>
      <w:bookmarkEnd w:id="7"/>
      <w:r w:rsidRPr="00713053">
        <w:t>Elements and Performance Criteria Pre-Content</w:t>
      </w:r>
    </w:p>
    <w:tbl>
      <w:tblPr>
        <w:tblW w:w="0" w:type="auto"/>
        <w:tblLayout w:type="fixed"/>
        <w:tblCellMar>
          <w:left w:w="62" w:type="dxa"/>
          <w:right w:w="62" w:type="dxa"/>
        </w:tblCellMar>
        <w:tblLook w:val="0000"/>
      </w:tblPr>
      <w:tblGrid>
        <w:gridCol w:w="2640"/>
        <w:gridCol w:w="6380"/>
      </w:tblGrid>
      <w:tr w:rsidTr="0071305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13053" w:rsidP="00713053">
            <w:pPr>
              <w:pStyle w:val="BodyText"/>
            </w:pPr>
            <w:r w:rsidRPr="00713053">
              <w:t xml:space="preserve">Performance criteria describe the performance needed </w:t>
            </w:r>
            <w:r w:rsidRPr="00713053">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713053" w:rsidP="00713053">
      <w:pPr>
        <w:pStyle w:val="BodyText"/>
      </w:pPr>
    </w:p>
    <w:p w:rsidR="00000000" w:rsidRPr="00713053" w:rsidP="00713053">
      <w:pPr>
        <w:pStyle w:val="AllowPageBreak"/>
      </w:pPr>
    </w:p>
    <w:p w:rsidR="00000000" w:rsidRPr="00713053" w:rsidP="00713053">
      <w:pPr>
        <w:pStyle w:val="Heading1"/>
      </w:pPr>
      <w:bookmarkStart w:id="8" w:name="O_351326"/>
      <w:bookmarkEnd w:id="8"/>
      <w:r w:rsidRPr="0071305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13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1</w:t>
            </w:r>
          </w:p>
        </w:tc>
        <w:tc>
          <w:tcPr>
            <w:tcW w:w="1962" w:type="dxa"/>
            <w:vMerge w:val="restart"/>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Identify work requirements</w:t>
            </w:r>
          </w:p>
        </w:tc>
        <w:tc>
          <w:tcPr>
            <w:tcW w:w="77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1.1</w:t>
            </w:r>
          </w:p>
        </w:tc>
        <w:tc>
          <w:tcPr>
            <w:tcW w:w="561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 xml:space="preserve">Work requirements for processing </w:t>
            </w:r>
            <w:r w:rsidRPr="00713053">
              <w:rPr>
                <w:rStyle w:val="BoldandItalics"/>
              </w:rPr>
              <w:t>thick glass</w:t>
            </w:r>
            <w:r w:rsidRPr="00713053">
              <w:t xml:space="preserve">, including </w:t>
            </w:r>
            <w:r w:rsidRPr="00713053">
              <w:rPr>
                <w:rStyle w:val="BoldandItalics"/>
              </w:rPr>
              <w:t>materials</w:t>
            </w:r>
            <w:r w:rsidRPr="00713053">
              <w:t xml:space="preserve">, types of cuts, shapes and edges, </w:t>
            </w:r>
            <w:r w:rsidRPr="00713053">
              <w:rPr>
                <w:rStyle w:val="BoldandItalics"/>
              </w:rPr>
              <w:t xml:space="preserve">processes </w:t>
            </w:r>
            <w:r w:rsidRPr="00713053">
              <w:t>and quantities required, are identified from work instruc</w:t>
            </w:r>
            <w:r w:rsidRPr="00713053">
              <w:rPr>
                <w:rStyle w:val="SpecialBold"/>
              </w:rPr>
              <w:t>tions or job order in accordance with workp</w:t>
            </w:r>
            <w:r w:rsidRPr="00713053">
              <w:rPr>
                <w:rStyle w:val="BoldandItalics"/>
              </w:rPr>
              <w:t>lace procedures</w:t>
            </w:r>
          </w:p>
        </w:tc>
      </w:tr>
      <w:tr w:rsidTr="00713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1.2</w:t>
            </w:r>
          </w:p>
        </w:tc>
        <w:tc>
          <w:tcPr>
            <w:tcW w:w="561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 xml:space="preserve">Occupational health and safety (OHS) requirements, including </w:t>
            </w:r>
            <w:r w:rsidRPr="00713053">
              <w:rPr>
                <w:rStyle w:val="BoldandItalics"/>
              </w:rPr>
              <w:t>personal protective equipment</w:t>
            </w:r>
            <w:r w:rsidRPr="00713053">
              <w:t>, are observed throughout the work</w:t>
            </w:r>
          </w:p>
        </w:tc>
      </w:tr>
      <w:tr w:rsidTr="00713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13053" w:rsidP="00713053">
            <w:pPr>
              <w:pStyle w:val="BodyText"/>
            </w:pPr>
            <w:r w:rsidRPr="00713053">
              <w:t>1.3</w:t>
            </w:r>
          </w:p>
        </w:tc>
        <w:tc>
          <w:tcPr>
            <w:tcW w:w="561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rPr>
                <w:rStyle w:val="BoldandItalics"/>
              </w:rPr>
              <w:t>Tools, equipment</w:t>
            </w:r>
            <w:r w:rsidRPr="00713053">
              <w:t xml:space="preserve"> and materials are selected and checked prior to use to ensure they are appropriate for the work, serviceable and in a safe condition</w:t>
            </w:r>
          </w:p>
        </w:tc>
      </w:tr>
      <w:tr w:rsidTr="00713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1.4</w:t>
            </w:r>
          </w:p>
        </w:tc>
        <w:tc>
          <w:tcPr>
            <w:tcW w:w="561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Cutting list and quality standards are determined and procedures identified in accordance with workplace requiremen</w:t>
            </w:r>
            <w:r w:rsidRPr="00713053">
              <w:t>ts and industry standards</w:t>
            </w:r>
          </w:p>
        </w:tc>
      </w:tr>
      <w:tr w:rsidTr="00713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1.5</w:t>
            </w:r>
          </w:p>
        </w:tc>
        <w:tc>
          <w:tcPr>
            <w:tcW w:w="561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 xml:space="preserve">Glass to be cut, shaped, </w:t>
            </w:r>
            <w:r w:rsidRPr="00713053">
              <w:rPr>
                <w:rStyle w:val="BoldandItalics"/>
              </w:rPr>
              <w:t>drilled</w:t>
            </w:r>
            <w:r w:rsidRPr="00713053">
              <w:t xml:space="preserve"> or </w:t>
            </w:r>
            <w:r w:rsidRPr="00713053">
              <w:rPr>
                <w:rStyle w:val="BoldandItalics"/>
              </w:rPr>
              <w:t>edged</w:t>
            </w:r>
            <w:r w:rsidRPr="00713053">
              <w:t xml:space="preserve"> is selected using information from the work order, including type of glass, thickness, colour and dimensions</w:t>
            </w:r>
          </w:p>
        </w:tc>
      </w:tr>
      <w:tr w:rsidTr="00713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1.6</w:t>
            </w:r>
          </w:p>
        </w:tc>
        <w:tc>
          <w:tcPr>
            <w:tcW w:w="5610" w:type="dxa"/>
            <w:tcBorders>
              <w:top w:val="nil"/>
              <w:left w:val="nil"/>
              <w:bottom w:val="nil"/>
              <w:right w:val="nil"/>
            </w:tcBorders>
            <w:tcMar>
              <w:top w:w="0" w:type="dxa"/>
              <w:left w:w="62" w:type="dxa"/>
              <w:bottom w:w="0" w:type="dxa"/>
              <w:right w:w="62" w:type="dxa"/>
            </w:tcMar>
          </w:tcPr>
          <w:p w:rsidR="00000000" w:rsidRPr="00713053" w:rsidP="00713053">
            <w:pPr>
              <w:pStyle w:val="BodyText"/>
            </w:pPr>
            <w:r w:rsidRPr="00713053">
              <w:t>Machines, equipment and settings required to perform the work are identified</w:t>
            </w:r>
          </w:p>
        </w:tc>
      </w:tr>
    </w:tbl>
    <w:p w:rsidR="00000000" w:rsidRPr="00713053" w:rsidP="00713053">
      <w:pPr>
        <w:pStyle w:val="BodyText"/>
      </w:pPr>
    </w:p>
    <w:tbl>
      <w:tblPr>
        <w:tblW w:w="0" w:type="auto"/>
        <w:tblLayout w:type="fixed"/>
        <w:tblCellMar>
          <w:left w:w="62" w:type="dxa"/>
          <w:right w:w="62" w:type="dxa"/>
        </w:tblCellMar>
        <w:tblLook w:val="0000"/>
      </w:tblPr>
      <w:tblGrid>
        <w:gridCol w:w="678"/>
        <w:gridCol w:w="1962"/>
        <w:gridCol w:w="770"/>
        <w:gridCol w:w="5610"/>
      </w:tblGrid>
      <w:tr w:rsidTr="00713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2</w:t>
            </w:r>
          </w:p>
        </w:tc>
        <w:tc>
          <w:tcPr>
            <w:tcW w:w="1962" w:type="dxa"/>
            <w:vMerge w:val="restart"/>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Prepare for work</w:t>
            </w:r>
          </w:p>
        </w:tc>
        <w:tc>
          <w:tcPr>
            <w:tcW w:w="77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2.1</w:t>
            </w:r>
          </w:p>
        </w:tc>
        <w:tc>
          <w:tcPr>
            <w:tcW w:w="561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Sequence of work is planned to ensure processing is conducted in a logical order</w:t>
            </w:r>
          </w:p>
        </w:tc>
      </w:tr>
      <w:tr w:rsidTr="00713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2.2</w:t>
            </w:r>
          </w:p>
        </w:tc>
        <w:tc>
          <w:tcPr>
            <w:tcW w:w="561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Suitable cutting, shaping, drilling, edging and lubrication methods are selected</w:t>
            </w:r>
          </w:p>
        </w:tc>
      </w:tr>
      <w:tr w:rsidTr="00713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13053" w:rsidP="00713053">
            <w:pPr>
              <w:pStyle w:val="BodyText"/>
            </w:pPr>
            <w:r w:rsidRPr="00713053">
              <w:t>2.3</w:t>
            </w:r>
          </w:p>
        </w:tc>
        <w:tc>
          <w:tcPr>
            <w:tcW w:w="561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rPr>
                <w:rStyle w:val="BoldandItalics"/>
              </w:rPr>
              <w:t>Glass processing table</w:t>
            </w:r>
            <w:r w:rsidRPr="00713053">
              <w:t xml:space="preserve"> is selected and work surface is cleared of debris and dust</w:t>
            </w:r>
          </w:p>
        </w:tc>
      </w:tr>
      <w:tr w:rsidTr="00713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2.4</w:t>
            </w:r>
          </w:p>
        </w:tc>
        <w:tc>
          <w:tcPr>
            <w:tcW w:w="561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Work area is cleared of obstructions and potential hazards with cullet bins loc</w:t>
            </w:r>
            <w:r w:rsidRPr="00713053">
              <w:t>ated close to work area</w:t>
            </w:r>
          </w:p>
        </w:tc>
      </w:tr>
      <w:tr w:rsidTr="00713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2.5</w:t>
            </w:r>
          </w:p>
        </w:tc>
        <w:tc>
          <w:tcPr>
            <w:tcW w:w="561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Glass is checked for imperfections and damage prior to handling</w:t>
            </w:r>
          </w:p>
        </w:tc>
      </w:tr>
      <w:tr w:rsidTr="00713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2.6</w:t>
            </w:r>
          </w:p>
        </w:tc>
        <w:tc>
          <w:tcPr>
            <w:tcW w:w="561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Glass to be processed is located in the work area using correct manual handling procedures</w:t>
            </w:r>
          </w:p>
        </w:tc>
      </w:tr>
      <w:tr w:rsidTr="00713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2.7</w:t>
            </w:r>
          </w:p>
        </w:tc>
        <w:tc>
          <w:tcPr>
            <w:tcW w:w="561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Glass is measured accurately to minimise waste and within specified tolerances according to enterprise standards</w:t>
            </w:r>
          </w:p>
        </w:tc>
      </w:tr>
      <w:tr w:rsidTr="00713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2.8</w:t>
            </w:r>
          </w:p>
        </w:tc>
        <w:tc>
          <w:tcPr>
            <w:tcW w:w="5610" w:type="dxa"/>
            <w:tcBorders>
              <w:top w:val="nil"/>
              <w:left w:val="nil"/>
              <w:bottom w:val="nil"/>
              <w:right w:val="nil"/>
            </w:tcBorders>
            <w:tcMar>
              <w:top w:w="0" w:type="dxa"/>
              <w:left w:w="62" w:type="dxa"/>
              <w:bottom w:w="0" w:type="dxa"/>
              <w:right w:w="62" w:type="dxa"/>
            </w:tcMar>
          </w:tcPr>
          <w:p w:rsidR="00000000" w:rsidRPr="00713053" w:rsidP="00713053">
            <w:pPr>
              <w:pStyle w:val="BodyText"/>
            </w:pPr>
            <w:r w:rsidRPr="00713053">
              <w:t>Components and controls of machines, including emergency stops and guards, are identified and tested for working order</w:t>
            </w:r>
          </w:p>
        </w:tc>
      </w:tr>
    </w:tbl>
    <w:p w:rsidR="00000000" w:rsidRPr="00713053" w:rsidP="00713053">
      <w:pPr>
        <w:pStyle w:val="BodyText"/>
      </w:pPr>
    </w:p>
    <w:tbl>
      <w:tblPr>
        <w:tblW w:w="0" w:type="auto"/>
        <w:tblLayout w:type="fixed"/>
        <w:tblCellMar>
          <w:left w:w="62" w:type="dxa"/>
          <w:right w:w="62" w:type="dxa"/>
        </w:tblCellMar>
        <w:tblLook w:val="0000"/>
      </w:tblPr>
      <w:tblGrid>
        <w:gridCol w:w="678"/>
        <w:gridCol w:w="1962"/>
        <w:gridCol w:w="770"/>
        <w:gridCol w:w="5610"/>
      </w:tblGrid>
      <w:tr w:rsidTr="00713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3</w:t>
            </w:r>
          </w:p>
        </w:tc>
        <w:tc>
          <w:tcPr>
            <w:tcW w:w="1962" w:type="dxa"/>
            <w:vMerge w:val="restart"/>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Process glass</w:t>
            </w:r>
          </w:p>
        </w:tc>
        <w:tc>
          <w:tcPr>
            <w:tcW w:w="77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3.1</w:t>
            </w:r>
          </w:p>
        </w:tc>
        <w:tc>
          <w:tcPr>
            <w:tcW w:w="561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Tools and equipment are operated and monitored in accordance with manufacturer instructions and workplace procedures to ensure correct product quality and output</w:t>
            </w:r>
          </w:p>
        </w:tc>
      </w:tr>
      <w:tr w:rsidTr="00713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3.2</w:t>
            </w:r>
          </w:p>
        </w:tc>
        <w:tc>
          <w:tcPr>
            <w:tcW w:w="561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Glass is processed to required standard in accordance with job order, work instruc</w:t>
            </w:r>
            <w:r w:rsidRPr="00713053">
              <w:t>tions and procedures, including the performance of routine lubrication and adjustments of machines/equipment</w:t>
            </w:r>
          </w:p>
        </w:tc>
      </w:tr>
      <w:tr w:rsidTr="00713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3.3</w:t>
            </w:r>
          </w:p>
        </w:tc>
        <w:tc>
          <w:tcPr>
            <w:tcW w:w="561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Problems occurring during work operations are identified and reported to appropriate persons, and any authorised changes in working procedur</w:t>
            </w:r>
            <w:r w:rsidRPr="00713053">
              <w:t>es followed</w:t>
            </w:r>
          </w:p>
        </w:tc>
      </w:tr>
      <w:tr w:rsidTr="00713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3.4</w:t>
            </w:r>
          </w:p>
        </w:tc>
        <w:tc>
          <w:tcPr>
            <w:tcW w:w="5610" w:type="dxa"/>
            <w:tcBorders>
              <w:top w:val="nil"/>
              <w:left w:val="nil"/>
              <w:bottom w:val="nil"/>
              <w:right w:val="nil"/>
            </w:tcBorders>
            <w:tcMar>
              <w:top w:w="0" w:type="dxa"/>
              <w:left w:w="62" w:type="dxa"/>
              <w:bottom w:w="0" w:type="dxa"/>
              <w:right w:w="62" w:type="dxa"/>
            </w:tcMar>
          </w:tcPr>
          <w:p w:rsidR="00000000" w:rsidRPr="00713053" w:rsidP="00713053">
            <w:pPr>
              <w:pStyle w:val="BodyText"/>
            </w:pPr>
            <w:r w:rsidRPr="00713053">
              <w:t>Completed product is inspected for quality of work and repaired, reprocessed or discarded in accordance with workplace procedures</w:t>
            </w:r>
          </w:p>
        </w:tc>
      </w:tr>
    </w:tbl>
    <w:p w:rsidR="00000000" w:rsidRPr="00713053" w:rsidP="00713053">
      <w:pPr>
        <w:pStyle w:val="BodyText"/>
      </w:pPr>
    </w:p>
    <w:tbl>
      <w:tblPr>
        <w:tblW w:w="0" w:type="auto"/>
        <w:tblLayout w:type="fixed"/>
        <w:tblCellMar>
          <w:left w:w="62" w:type="dxa"/>
          <w:right w:w="62" w:type="dxa"/>
        </w:tblCellMar>
        <w:tblLook w:val="0000"/>
      </w:tblPr>
      <w:tblGrid>
        <w:gridCol w:w="678"/>
        <w:gridCol w:w="1962"/>
        <w:gridCol w:w="770"/>
        <w:gridCol w:w="5610"/>
      </w:tblGrid>
      <w:tr w:rsidTr="00713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4</w:t>
            </w:r>
          </w:p>
        </w:tc>
        <w:tc>
          <w:tcPr>
            <w:tcW w:w="1962" w:type="dxa"/>
            <w:vMerge w:val="restart"/>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Complete work</w:t>
            </w:r>
          </w:p>
        </w:tc>
        <w:tc>
          <w:tcPr>
            <w:tcW w:w="77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4.1</w:t>
            </w:r>
          </w:p>
        </w:tc>
        <w:tc>
          <w:tcPr>
            <w:tcW w:w="561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Processed glass is labelled and stored following workplace procedures ensuring there are no projections</w:t>
            </w:r>
          </w:p>
        </w:tc>
      </w:tr>
      <w:tr w:rsidTr="00713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4.2</w:t>
            </w:r>
          </w:p>
        </w:tc>
        <w:tc>
          <w:tcPr>
            <w:tcW w:w="561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Scraps and off-cuts are removed for disposal or recycling, as required</w:t>
            </w:r>
          </w:p>
        </w:tc>
      </w:tr>
      <w:tr w:rsidTr="00713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4.3</w:t>
            </w:r>
          </w:p>
        </w:tc>
        <w:tc>
          <w:tcPr>
            <w:tcW w:w="561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Work area is cleaned and rubbish disposed of, as appropriate</w:t>
            </w:r>
          </w:p>
        </w:tc>
      </w:tr>
      <w:tr w:rsidTr="00713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4.4</w:t>
            </w:r>
          </w:p>
        </w:tc>
        <w:tc>
          <w:tcPr>
            <w:tcW w:w="561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Tools, equipment and unused materials are removed and stored appropriately</w:t>
            </w:r>
          </w:p>
        </w:tc>
      </w:tr>
      <w:tr w:rsidTr="00713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4.5</w:t>
            </w:r>
          </w:p>
        </w:tc>
        <w:tc>
          <w:tcPr>
            <w:tcW w:w="5610" w:type="dxa"/>
            <w:tcBorders>
              <w:top w:val="nil"/>
              <w:left w:val="nil"/>
              <w:bottom w:val="nil"/>
              <w:right w:val="nil"/>
            </w:tcBorders>
            <w:tcMar>
              <w:top w:w="0" w:type="dxa"/>
              <w:left w:w="62" w:type="dxa"/>
              <w:bottom w:w="0" w:type="dxa"/>
              <w:right w:w="62" w:type="dxa"/>
            </w:tcMar>
          </w:tcPr>
          <w:p w:rsidR="00000000" w:rsidRPr="00713053" w:rsidP="00713053">
            <w:pPr>
              <w:pStyle w:val="BodyText"/>
            </w:pPr>
            <w:r w:rsidRPr="00713053">
              <w:t>Workplace documentation is completed, as required</w:t>
            </w:r>
          </w:p>
        </w:tc>
      </w:tr>
    </w:tbl>
    <w:p w:rsidR="00000000" w:rsidRPr="00713053" w:rsidP="00713053">
      <w:pPr>
        <w:pStyle w:val="BodyText"/>
      </w:pPr>
    </w:p>
    <w:p w:rsidR="00000000" w:rsidRPr="00713053" w:rsidP="00713053">
      <w:pPr>
        <w:pStyle w:val="AllowPageBreak"/>
      </w:pPr>
    </w:p>
    <w:p w:rsidR="00000000" w:rsidRPr="00713053" w:rsidP="00713053">
      <w:pPr>
        <w:pStyle w:val="Heading1"/>
      </w:pPr>
      <w:bookmarkStart w:id="9" w:name="O_351327"/>
      <w:bookmarkEnd w:id="9"/>
      <w:r w:rsidRPr="00713053">
        <w:t>Required Skills and Knowledge</w:t>
      </w:r>
    </w:p>
    <w:tbl>
      <w:tblPr>
        <w:tblW w:w="9462" w:type="dxa"/>
        <w:tblLayout w:type="fixed"/>
        <w:tblCellMar>
          <w:left w:w="62" w:type="dxa"/>
          <w:right w:w="62" w:type="dxa"/>
        </w:tblCellMar>
        <w:tblLook w:val="0000"/>
      </w:tblPr>
      <w:tblGrid>
        <w:gridCol w:w="9462"/>
      </w:tblGrid>
      <w:tr w:rsidTr="0071305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This section describes the skills and knowledge required for this unit.</w:t>
            </w:r>
          </w:p>
        </w:tc>
      </w:tr>
      <w:tr w:rsidTr="0071305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p>
        </w:tc>
      </w:tr>
      <w:tr w:rsidTr="0071305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13053" w:rsidP="00713053">
            <w:pPr>
              <w:pStyle w:val="BodyText"/>
            </w:pPr>
            <w:r w:rsidRPr="00713053">
              <w:rPr>
                <w:rStyle w:val="SpecialBold"/>
              </w:rPr>
              <w:t>Required skills include:</w:t>
            </w:r>
          </w:p>
          <w:p w:rsidR="00000000" w:rsidRPr="00713053" w:rsidP="00713053">
            <w:pPr>
              <w:pStyle w:val="ListBullet"/>
            </w:pPr>
            <w:r w:rsidRPr="00713053">
              <w:t xml:space="preserve">collecting, organising and understanding information related to work orders, basic plans and safety procedures </w:t>
            </w:r>
          </w:p>
          <w:p w:rsidR="00000000" w:rsidRPr="00713053" w:rsidP="00713053">
            <w:pPr>
              <w:pStyle w:val="ListBullet"/>
            </w:pPr>
            <w:r w:rsidRPr="00713053">
              <w:t>using communication skills to the level required to confirm work requirements and specifications; communicate effectiv</w:t>
            </w:r>
            <w:r w:rsidRPr="00713053">
              <w:t>ely regarding work requirements with supervisors, other workers and customers; report work outcomes and problems; and relate to people from a range of social, cultural and ethnic backgrounds, and of varying physical and mental abilities</w:t>
            </w:r>
          </w:p>
          <w:p w:rsidR="00000000" w:rsidRPr="00713053" w:rsidP="00713053">
            <w:pPr>
              <w:pStyle w:val="ListBullet"/>
            </w:pPr>
            <w:r w:rsidRPr="00713053">
              <w:t>using literacy skil</w:t>
            </w:r>
            <w:r w:rsidRPr="00713053">
              <w:t>ls to the level required to understand information related to work orders, including common industry terminology, plans and safety procedures;, prepare reports; and interpret technical information and specifications</w:t>
            </w:r>
          </w:p>
          <w:p w:rsidR="00000000" w:rsidRPr="00713053" w:rsidP="00713053">
            <w:pPr>
              <w:pStyle w:val="ListBullet"/>
            </w:pPr>
            <w:r w:rsidRPr="00713053">
              <w:t>planning and organising activities, incl</w:t>
            </w:r>
            <w:r w:rsidRPr="00713053">
              <w:t xml:space="preserve">uding the preparation and layout of the work area, and the obtaining of equipment and materials to avoid any backtracking, workflow interruptions or wastage </w:t>
            </w:r>
          </w:p>
          <w:p w:rsidR="00000000" w:rsidRPr="00713053" w:rsidP="00713053">
            <w:pPr>
              <w:pStyle w:val="ListBullet"/>
            </w:pPr>
            <w:r w:rsidRPr="00713053">
              <w:t xml:space="preserve">working with others and in a team by recognising dependencies and using cooperative approaches to </w:t>
            </w:r>
            <w:r w:rsidRPr="00713053">
              <w:t xml:space="preserve">optimise workflow and productivity </w:t>
            </w:r>
          </w:p>
          <w:p w:rsidR="00000000" w:rsidRPr="00713053" w:rsidP="00713053">
            <w:pPr>
              <w:pStyle w:val="ListBullet"/>
            </w:pPr>
            <w:r w:rsidRPr="00713053">
              <w:t xml:space="preserve">using mathematical ideas and techniques to correctly complete measurements, calculate area, estimate glass requirements and minimise waste </w:t>
            </w:r>
          </w:p>
          <w:p w:rsidR="00000000" w:rsidRPr="00713053" w:rsidP="00713053">
            <w:pPr>
              <w:pStyle w:val="ListBullet"/>
            </w:pPr>
            <w:r w:rsidRPr="00713053">
              <w:t xml:space="preserve">using pre-checking and inspection techniques to anticipate processing problems, </w:t>
            </w:r>
            <w:r w:rsidRPr="00713053">
              <w:t xml:space="preserve">and avoid re-working and wastage </w:t>
            </w:r>
          </w:p>
          <w:p w:rsidR="00000000" w:rsidRPr="00713053" w:rsidP="00713053">
            <w:pPr>
              <w:pStyle w:val="ListBullet"/>
            </w:pPr>
            <w:r w:rsidRPr="00713053">
              <w:t xml:space="preserve">using workplace technology related to the processing of glass, including handling aids, tools, equipment, calculators and measuring devices </w:t>
            </w:r>
          </w:p>
          <w:p w:rsidR="00000000" w:rsidP="00713053">
            <w:pPr>
              <w:pStyle w:val="ListBullet"/>
              <w:rPr>
                <w:lang w:val="en-NZ"/>
              </w:rPr>
            </w:pPr>
            <w:r w:rsidRPr="00713053">
              <w:t>modifying activities to cater for variations in workplace contexts and environmen</w:t>
            </w:r>
            <w:r w:rsidRPr="00713053">
              <w:t>t</w:t>
            </w:r>
          </w:p>
        </w:tc>
      </w:tr>
      <w:tr w:rsidTr="0071305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13053">
            <w:pPr>
              <w:pStyle w:val="BodyText"/>
              <w:rPr>
                <w:lang w:val="en-NZ"/>
              </w:rPr>
            </w:pPr>
          </w:p>
        </w:tc>
      </w:tr>
      <w:tr w:rsidTr="0071305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13053" w:rsidP="00713053">
            <w:pPr>
              <w:pStyle w:val="BodyText"/>
            </w:pPr>
            <w:r w:rsidRPr="00713053">
              <w:rPr>
                <w:rStyle w:val="SpecialBold"/>
              </w:rPr>
              <w:t>Required knowledge includes:</w:t>
            </w:r>
          </w:p>
          <w:p w:rsidR="00000000" w:rsidRPr="00713053" w:rsidP="00713053">
            <w:pPr>
              <w:pStyle w:val="ListBullet"/>
            </w:pPr>
            <w:r w:rsidRPr="00713053">
              <w:t>the qualities and characteristics of glass, including hazards and handling requirements</w:t>
            </w:r>
          </w:p>
          <w:p w:rsidR="00000000" w:rsidRPr="00713053" w:rsidP="00713053">
            <w:pPr>
              <w:pStyle w:val="ListBullet"/>
            </w:pPr>
            <w:r w:rsidRPr="00713053">
              <w:t>identification of glass processing equipment, functions and procedures</w:t>
            </w:r>
          </w:p>
          <w:p w:rsidR="00000000" w:rsidRPr="00713053" w:rsidP="00713053">
            <w:pPr>
              <w:pStyle w:val="ListBullet"/>
            </w:pPr>
            <w:r w:rsidRPr="00713053">
              <w:t>the set-up and operation of glass processing equipment, includi</w:t>
            </w:r>
            <w:r w:rsidRPr="00713053">
              <w:t>ng procedures for reporting product defects or equipment faults</w:t>
            </w:r>
          </w:p>
          <w:p w:rsidR="00000000" w:rsidRPr="00713053" w:rsidP="00713053">
            <w:pPr>
              <w:pStyle w:val="ListBullet"/>
            </w:pPr>
            <w:r w:rsidRPr="00713053">
              <w:t>workplace safety system requirements related to glass processing</w:t>
            </w:r>
          </w:p>
          <w:p w:rsidR="00000000" w:rsidRPr="00713053" w:rsidP="00713053">
            <w:pPr>
              <w:pStyle w:val="ListBullet"/>
            </w:pPr>
            <w:r w:rsidRPr="00713053">
              <w:t>workflow requirements in relation to glass processing</w:t>
            </w:r>
          </w:p>
        </w:tc>
      </w:tr>
    </w:tbl>
    <w:p w:rsidR="00000000" w:rsidRPr="00713053" w:rsidP="00713053">
      <w:pPr>
        <w:pStyle w:val="BodyText"/>
      </w:pPr>
    </w:p>
    <w:p w:rsidR="00000000" w:rsidRPr="00713053" w:rsidP="00713053">
      <w:pPr>
        <w:pStyle w:val="AllowPageBreak"/>
      </w:pPr>
    </w:p>
    <w:p w:rsidR="00000000" w:rsidRPr="00713053" w:rsidP="00713053">
      <w:pPr>
        <w:pStyle w:val="Heading1"/>
      </w:pPr>
      <w:bookmarkStart w:id="10" w:name="O_351328"/>
      <w:bookmarkEnd w:id="10"/>
      <w:r w:rsidRPr="00713053">
        <w:t>Evidence Guide</w:t>
      </w:r>
    </w:p>
    <w:tbl>
      <w:tblPr>
        <w:tblW w:w="9462" w:type="dxa"/>
        <w:tblLayout w:type="fixed"/>
        <w:tblCellMar>
          <w:left w:w="62" w:type="dxa"/>
          <w:right w:w="62" w:type="dxa"/>
        </w:tblCellMar>
        <w:tblLook w:val="0000"/>
      </w:tblPr>
      <w:tblGrid>
        <w:gridCol w:w="3800"/>
        <w:gridCol w:w="5662"/>
      </w:tblGrid>
      <w:tr w:rsidTr="00713053">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The evidence guide provides advice on assessment and must be read in conjunction with the performance criteria, required skills and knowledge, range statement and the Assessment Guidelines for the Training Package.</w:t>
            </w:r>
          </w:p>
        </w:tc>
      </w:tr>
      <w:tr w:rsidTr="00713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053">
            <w:pPr>
              <w:pStyle w:val="BodyText"/>
              <w:rPr>
                <w:lang w:val="en-NZ"/>
              </w:rPr>
            </w:pPr>
            <w:r w:rsidRPr="00713053">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053">
            <w:pPr>
              <w:pStyle w:val="BodyText"/>
              <w:rPr>
                <w:lang w:val="en-NZ"/>
              </w:rPr>
            </w:pPr>
            <w:r w:rsidRPr="00713053">
              <w:t>Assessment proce</w:t>
            </w:r>
            <w:r w:rsidRPr="00713053">
              <w:t>sses and techniques must be culturally appropriate and appropriate to the language, literacy and numeracy capacity of the candidate and the work being performed.</w:t>
            </w:r>
          </w:p>
        </w:tc>
      </w:tr>
      <w:tr w:rsidTr="00713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053">
            <w:pPr>
              <w:pStyle w:val="BodyText"/>
              <w:rPr>
                <w:lang w:val="en-NZ"/>
              </w:rPr>
            </w:pPr>
            <w:r w:rsidRPr="00713053">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053" w:rsidP="00713053">
            <w:pPr>
              <w:pStyle w:val="BodyText"/>
            </w:pPr>
            <w:r w:rsidRPr="00713053">
              <w:t>Assessors must be satisfied that the candidate can competently and consistently:</w:t>
            </w:r>
          </w:p>
          <w:p w:rsidR="00000000" w:rsidRPr="00713053" w:rsidP="00713053">
            <w:pPr>
              <w:pStyle w:val="ListBullet"/>
            </w:pPr>
            <w:r w:rsidRPr="00713053">
              <w:t xml:space="preserve">interpret work orders and plan processing operations </w:t>
            </w:r>
          </w:p>
          <w:p w:rsidR="00000000" w:rsidRPr="00713053" w:rsidP="00713053">
            <w:pPr>
              <w:pStyle w:val="ListBullet"/>
            </w:pPr>
            <w:r w:rsidRPr="00713053">
              <w:t xml:space="preserve">identify the materials, patterns/plans, processes, machines, equipment and settings to undertake a glass processing task </w:t>
            </w:r>
          </w:p>
          <w:p w:rsidR="00000000" w:rsidRPr="00713053" w:rsidP="00713053">
            <w:pPr>
              <w:pStyle w:val="ListBullet"/>
            </w:pPr>
            <w:r w:rsidRPr="00713053">
              <w:t>apply safe handling requirements for equipment, products and materials, including use of personal protective equipment</w:t>
            </w:r>
          </w:p>
          <w:p w:rsidR="00000000" w:rsidRPr="00713053" w:rsidP="00713053">
            <w:pPr>
              <w:pStyle w:val="ListBullet"/>
            </w:pPr>
            <w:r w:rsidRPr="00713053">
              <w:t>set up for and prepare to process glass</w:t>
            </w:r>
          </w:p>
          <w:p w:rsidR="00000000" w:rsidRPr="00713053" w:rsidP="00713053">
            <w:pPr>
              <w:pStyle w:val="ListBullet"/>
            </w:pPr>
            <w:r w:rsidRPr="00713053">
              <w:t>follow work instructions, operating procedures and inspection practices to:</w:t>
            </w:r>
          </w:p>
          <w:p w:rsidR="00000000" w:rsidRPr="00713053" w:rsidP="00713053">
            <w:pPr>
              <w:pStyle w:val="ListBullet2"/>
            </w:pPr>
            <w:r w:rsidRPr="00713053">
              <w:t>minimise the risk o</w:t>
            </w:r>
            <w:r w:rsidRPr="00713053">
              <w:t>f injury to self and others</w:t>
            </w:r>
          </w:p>
          <w:p w:rsidR="00000000" w:rsidRPr="00713053" w:rsidP="00713053">
            <w:pPr>
              <w:pStyle w:val="ListBullet2"/>
            </w:pPr>
            <w:r w:rsidRPr="00713053">
              <w:t>prevent damage to goods, equipment and products</w:t>
            </w:r>
          </w:p>
          <w:p w:rsidR="00000000" w:rsidRPr="00713053" w:rsidP="00713053">
            <w:pPr>
              <w:pStyle w:val="ListBullet2"/>
            </w:pPr>
            <w:r w:rsidRPr="00713053">
              <w:t>maintain required production output and product quality</w:t>
            </w:r>
          </w:p>
          <w:p w:rsidR="00000000" w:rsidRPr="00713053" w:rsidP="00713053">
            <w:pPr>
              <w:pStyle w:val="ListBullet"/>
            </w:pPr>
            <w:r w:rsidRPr="00713053">
              <w:t xml:space="preserve">as a minimum: </w:t>
            </w:r>
          </w:p>
          <w:p w:rsidR="00000000" w:rsidRPr="00713053" w:rsidP="00713053">
            <w:pPr>
              <w:pStyle w:val="ListBullet2"/>
            </w:pPr>
            <w:r w:rsidRPr="00713053">
              <w:t>identify and use AS/NZS 4667:2000 Quality requirements for cut-to-size and processed glass</w:t>
            </w:r>
          </w:p>
          <w:p w:rsidR="00000000" w:rsidRPr="00713053" w:rsidP="00713053">
            <w:pPr>
              <w:pStyle w:val="ListBullet2"/>
            </w:pPr>
            <w:r w:rsidRPr="00713053">
              <w:t>process glass to specifications</w:t>
            </w:r>
          </w:p>
          <w:p w:rsidR="00000000" w:rsidRPr="00713053" w:rsidP="00713053">
            <w:pPr>
              <w:pStyle w:val="ListBullet2"/>
            </w:pPr>
            <w:r w:rsidRPr="00713053">
              <w:t xml:space="preserve">complete straight cuts by hand and diamond saws, simple shapes, truncated and radius corners, circles and ovals in annealed and laminated glass greater than 8 mm and up to 1.0 m2 </w:t>
            </w:r>
          </w:p>
          <w:p w:rsidR="00000000" w:rsidRPr="00713053" w:rsidP="00713053">
            <w:pPr>
              <w:pStyle w:val="ListBullet2"/>
            </w:pPr>
            <w:r w:rsidRPr="00713053">
              <w:t>rough and smooth arrise annealed and laminat</w:t>
            </w:r>
            <w:r w:rsidRPr="00713053">
              <w:t>ed glass greater than 8 mm by hand and up to 0.5 m2</w:t>
            </w:r>
          </w:p>
          <w:p w:rsidR="00000000" w:rsidRPr="00713053" w:rsidP="00713053">
            <w:pPr>
              <w:pStyle w:val="ListBullet2"/>
            </w:pPr>
            <w:r w:rsidRPr="00713053">
              <w:t xml:space="preserve">drill holes with diamond drills in annealed glass greater than 8 mm and up to 0.5 m2 </w:t>
            </w:r>
          </w:p>
          <w:p w:rsidR="00000000" w:rsidRPr="00713053" w:rsidP="00713053">
            <w:pPr>
              <w:pStyle w:val="ListBullet2"/>
            </w:pPr>
            <w:r w:rsidRPr="00713053">
              <w:t xml:space="preserve">calculate the cost of glass and edgework </w:t>
            </w:r>
          </w:p>
          <w:p w:rsidR="00000000" w:rsidP="00713053">
            <w:pPr>
              <w:pStyle w:val="ListBullet"/>
              <w:rPr>
                <w:lang w:val="en-NZ"/>
              </w:rPr>
            </w:pPr>
            <w:r w:rsidRPr="00713053">
              <w:t>work effectively with others.</w:t>
            </w:r>
          </w:p>
        </w:tc>
      </w:tr>
      <w:tr w:rsidTr="00713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053">
            <w:pPr>
              <w:pStyle w:val="BodyText"/>
              <w:rPr>
                <w:lang w:val="en-NZ"/>
              </w:rPr>
            </w:pPr>
            <w:r w:rsidRPr="00713053">
              <w:t>Context of and specific resources for assessm</w:t>
            </w:r>
            <w:r w:rsidRPr="00713053">
              <w:t>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053" w:rsidP="00713053">
            <w:pPr>
              <w:pStyle w:val="BodyText"/>
            </w:pPr>
            <w:r w:rsidRPr="00713053">
              <w:t>The application of competency is to be assessed in the workplace or realistically simulated workplace.</w:t>
            </w:r>
          </w:p>
          <w:p w:rsidR="00000000" w:rsidRPr="00713053" w:rsidP="00713053">
            <w:pPr>
              <w:pStyle w:val="BodyText"/>
            </w:pPr>
            <w:r w:rsidRPr="00713053">
              <w:t>Assessment is to occur under standard and authorised work practices, safety requirements and environmental constraints.</w:t>
            </w:r>
          </w:p>
          <w:p w:rsidR="00000000" w:rsidRPr="00713053" w:rsidP="00713053">
            <w:pPr>
              <w:pStyle w:val="BodyText"/>
            </w:pPr>
            <w:r w:rsidRPr="00713053">
              <w:t>Assessment of essential underpinning knowledge, other than confirmatory questions, will usually be conducted in an off-site context.</w:t>
            </w:r>
          </w:p>
          <w:p w:rsidR="00000000" w:rsidRPr="00713053" w:rsidP="00713053">
            <w:pPr>
              <w:pStyle w:val="BodyText"/>
            </w:pPr>
            <w:r w:rsidRPr="00713053">
              <w:t xml:space="preserve">Assessment is to comply with relevant regulatory or Australian </w:t>
            </w:r>
            <w:r w:rsidRPr="00713053">
              <w:t>Standard requirements.</w:t>
            </w:r>
          </w:p>
          <w:p w:rsidR="00000000" w:rsidRPr="00713053" w:rsidP="00713053">
            <w:pPr>
              <w:pStyle w:val="BodyText"/>
            </w:pPr>
            <w:r w:rsidRPr="00713053">
              <w:t>The following resources should be mad</w:t>
            </w:r>
            <w:r w:rsidRPr="00713053">
              <w:t>e available:</w:t>
            </w:r>
          </w:p>
          <w:p w:rsidR="00000000" w:rsidRPr="00713053" w:rsidP="00713053">
            <w:pPr>
              <w:pStyle w:val="ListBullet"/>
            </w:pPr>
            <w:r w:rsidRPr="00713053">
              <w:t>glass sheet/product greater than 8 mm thick</w:t>
            </w:r>
          </w:p>
          <w:p w:rsidR="00000000" w:rsidRPr="00713053" w:rsidP="00713053">
            <w:pPr>
              <w:pStyle w:val="ListBullet"/>
            </w:pPr>
            <w:r w:rsidRPr="00713053">
              <w:t>processing facilities/equipment, such as cutting equipment and glass edging/drilling equipment</w:t>
            </w:r>
          </w:p>
          <w:p w:rsidR="00000000" w:rsidRPr="00713053" w:rsidP="00713053">
            <w:pPr>
              <w:pStyle w:val="ListBullet"/>
            </w:pPr>
            <w:r w:rsidRPr="00713053">
              <w:t>work table</w:t>
            </w:r>
          </w:p>
          <w:p w:rsidR="00000000" w:rsidRPr="00713053" w:rsidP="00713053">
            <w:pPr>
              <w:pStyle w:val="ListBullet"/>
            </w:pPr>
            <w:r w:rsidRPr="00713053">
              <w:t xml:space="preserve">appropriate work area </w:t>
            </w:r>
          </w:p>
          <w:p w:rsidR="00000000" w:rsidRPr="00713053" w:rsidP="00713053">
            <w:pPr>
              <w:pStyle w:val="ListBullet"/>
            </w:pPr>
            <w:r w:rsidRPr="00713053">
              <w:t xml:space="preserve">work orders </w:t>
            </w:r>
          </w:p>
          <w:p w:rsidR="00000000" w:rsidP="00713053">
            <w:pPr>
              <w:pStyle w:val="ListBullet"/>
              <w:rPr>
                <w:lang w:val="en-NZ"/>
              </w:rPr>
            </w:pPr>
            <w:r w:rsidRPr="00713053">
              <w:t>appropriate safety and personal protective equipment.</w:t>
            </w:r>
          </w:p>
        </w:tc>
      </w:tr>
      <w:tr w:rsidTr="00713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053">
            <w:pPr>
              <w:pStyle w:val="BodyText"/>
              <w:rPr>
                <w:lang w:val="en-NZ"/>
              </w:rPr>
            </w:pPr>
            <w:r w:rsidRPr="00713053">
              <w:t>Me</w:t>
            </w:r>
            <w:r w:rsidRPr="00713053">
              <w:t>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053" w:rsidP="00713053">
            <w:pPr>
              <w:pStyle w:val="BodyText"/>
            </w:pPr>
            <w:r w:rsidRPr="00713053">
              <w:t>Assessment must satisfy the endorsed Assessment Guidelines of the LMF02 Furnishing Industry Training Package.</w:t>
            </w:r>
          </w:p>
          <w:p w:rsidR="00000000" w:rsidRPr="00713053" w:rsidP="00713053">
            <w:pPr>
              <w:pStyle w:val="BodyText"/>
            </w:pPr>
            <w:r w:rsidRPr="00713053">
              <w:t>Assessment methods must confirm consistency and accuracy of performance (over time and in a range of workplace relevant context</w:t>
            </w:r>
            <w:r w:rsidRPr="00713053">
              <w:t>s) together with application of underpinning knowledge.</w:t>
            </w:r>
          </w:p>
          <w:p w:rsidR="00000000" w:rsidRPr="00713053" w:rsidP="00713053">
            <w:pPr>
              <w:pStyle w:val="BodyText"/>
            </w:pPr>
            <w:r w:rsidRPr="00713053">
              <w:t>Assessment methods must be by direct observation of tasks and include questioning on underpinning knowledge to ensure correct interpretation and application.</w:t>
            </w:r>
          </w:p>
          <w:p w:rsidR="00000000" w:rsidRPr="00713053" w:rsidP="00713053">
            <w:pPr>
              <w:pStyle w:val="BodyText"/>
            </w:pPr>
            <w:r w:rsidRPr="00713053">
              <w:t>Assessment may be applied under project-re</w:t>
            </w:r>
            <w:r w:rsidRPr="00713053">
              <w:t>lated conditions (real or simulated) and require evidence of process.</w:t>
            </w:r>
          </w:p>
          <w:p w:rsidR="00000000" w:rsidRPr="00713053" w:rsidP="00713053">
            <w:pPr>
              <w:pStyle w:val="BodyText"/>
            </w:pPr>
            <w:r w:rsidRPr="00713053">
              <w:t>Assessment must confirm a reasonable inference that competency is able not only to be satisfied under the particular circumstance, but is able to be transferred to other circumstances.</w:t>
            </w:r>
          </w:p>
          <w:p w:rsidR="00000000" w:rsidP="00713053">
            <w:pPr>
              <w:pStyle w:val="BodyText"/>
              <w:rPr>
                <w:lang w:val="en-NZ"/>
              </w:rPr>
            </w:pPr>
            <w:r w:rsidRPr="00713053">
              <w:t>A</w:t>
            </w:r>
            <w:r w:rsidRPr="00713053">
              <w:t>ssessment may be in conjunction with assessment of other units of competency.</w:t>
            </w:r>
          </w:p>
        </w:tc>
      </w:tr>
      <w:tr w:rsidTr="00713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053">
            <w:pPr>
              <w:pStyle w:val="BodyText"/>
              <w:rPr>
                <w:lang w:val="en-NZ"/>
              </w:rPr>
            </w:pPr>
            <w:r w:rsidRPr="00713053">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053" w:rsidP="00713053">
            <w:pPr>
              <w:pStyle w:val="BodyText"/>
            </w:pPr>
          </w:p>
        </w:tc>
      </w:tr>
    </w:tbl>
    <w:p w:rsidR="005C0D42" w:rsidP="00713053">
      <w:pPr>
        <w:pStyle w:val="BodyText"/>
      </w:pPr>
    </w:p>
    <w:p w:rsidR="005C0D42" w:rsidP="00713053">
      <w:pPr>
        <w:pStyle w:val="BodyText"/>
      </w:pPr>
    </w:p>
    <w:p w:rsidR="00000000" w:rsidRPr="00713053" w:rsidP="00713053">
      <w:pPr>
        <w:pStyle w:val="Heading1"/>
      </w:pPr>
      <w:bookmarkStart w:id="11" w:name="O_351329"/>
      <w:bookmarkEnd w:id="11"/>
      <w:r w:rsidRPr="00713053">
        <w:t>Range Statement</w:t>
      </w:r>
    </w:p>
    <w:tbl>
      <w:tblPr>
        <w:tblW w:w="9462" w:type="dxa"/>
        <w:tblLayout w:type="fixed"/>
        <w:tblCellMar>
          <w:left w:w="62" w:type="dxa"/>
          <w:right w:w="62" w:type="dxa"/>
        </w:tblCellMar>
        <w:tblLook w:val="0000"/>
      </w:tblPr>
      <w:tblGrid>
        <w:gridCol w:w="3800"/>
        <w:gridCol w:w="5662"/>
      </w:tblGrid>
      <w:tr w:rsidTr="00713053">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713053">
            <w:pPr>
              <w:pStyle w:val="BodyText"/>
              <w:rPr>
                <w:lang w:val="en-NZ"/>
              </w:rPr>
            </w:pPr>
            <w:r w:rsidRPr="00713053">
              <w:t xml:space="preserve">The </w:t>
            </w:r>
            <w:r w:rsidRPr="00713053">
              <w:t>range statement relates to the unit of competency as a whole. It allows for different work environments and situations that may affect performance. Bold italicised wording, if used in the performance criteria, is detailed below. Essential operating conditi</w:t>
            </w:r>
            <w:r w:rsidRPr="00713053">
              <w:t>ons that may be present with training and assessment (depending on the work situation, needs of the candidate, accessibility of the item, and local industry and regional contexts) may also be included.</w:t>
            </w:r>
          </w:p>
        </w:tc>
      </w:tr>
      <w:tr w:rsidTr="00713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053">
            <w:pPr>
              <w:pStyle w:val="BodyText"/>
              <w:rPr>
                <w:lang w:val="en-NZ"/>
              </w:rPr>
            </w:pPr>
            <w:r w:rsidRPr="00713053">
              <w:rPr>
                <w:rStyle w:val="BoldandItalics"/>
              </w:rPr>
              <w:t>Thick glass</w:t>
            </w:r>
            <w:r w:rsidRPr="00713053">
              <w:rPr>
                <w:rStyle w:val="SpecialBold"/>
              </w:rPr>
              <w:t xml:space="preserve"> is: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053" w:rsidP="00713053">
            <w:pPr>
              <w:pStyle w:val="ListBullet"/>
            </w:pPr>
            <w:r w:rsidRPr="00713053">
              <w:t>annealed sheet and laminated glass f</w:t>
            </w:r>
            <w:r w:rsidRPr="00713053">
              <w:t>or residential and commercial windows and doors greater than 8 mm thick</w:t>
            </w:r>
          </w:p>
          <w:p w:rsidR="00000000" w:rsidP="00713053">
            <w:pPr>
              <w:pStyle w:val="ListBullet"/>
              <w:rPr>
                <w:lang w:val="en-NZ"/>
              </w:rPr>
            </w:pPr>
            <w:r w:rsidRPr="00713053">
              <w:t>structural glass</w:t>
            </w:r>
          </w:p>
        </w:tc>
      </w:tr>
      <w:tr w:rsidTr="00713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053">
            <w:pPr>
              <w:pStyle w:val="BodyText"/>
              <w:rPr>
                <w:lang w:val="en-NZ"/>
              </w:rPr>
            </w:pPr>
            <w:r w:rsidRPr="00713053">
              <w:rPr>
                <w:rStyle w:val="BoldandItalics"/>
              </w:rPr>
              <w:t>Materials</w:t>
            </w:r>
            <w:r w:rsidRPr="00713053">
              <w:rPr>
                <w:rStyle w:val="SpecialBold"/>
              </w:rPr>
              <w:t xml:space="preserve"> 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053">
            <w:pPr>
              <w:pStyle w:val="ListBullet"/>
              <w:rPr>
                <w:lang w:val="en-NZ"/>
              </w:rPr>
            </w:pPr>
            <w:r w:rsidRPr="00713053">
              <w:t>table tops and shower screens</w:t>
            </w:r>
          </w:p>
        </w:tc>
      </w:tr>
      <w:tr w:rsidTr="00713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053">
            <w:pPr>
              <w:pStyle w:val="BodyText"/>
              <w:rPr>
                <w:lang w:val="en-NZ"/>
              </w:rPr>
            </w:pPr>
            <w:r w:rsidRPr="00713053">
              <w:rPr>
                <w:rStyle w:val="BoldandItalics"/>
              </w:rPr>
              <w:t>Glass processing</w:t>
            </w:r>
            <w:r w:rsidRPr="00713053">
              <w:rPr>
                <w:rStyle w:val="SpecialBold"/>
              </w:rPr>
              <w:t xml:space="preserve"> by hand 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053" w:rsidP="00713053">
            <w:pPr>
              <w:pStyle w:val="ListBullet"/>
            </w:pPr>
            <w:r w:rsidRPr="00713053">
              <w:t>cutting</w:t>
            </w:r>
          </w:p>
          <w:p w:rsidR="00000000" w:rsidRPr="00713053" w:rsidP="00713053">
            <w:pPr>
              <w:pStyle w:val="ListBullet"/>
            </w:pPr>
            <w:r w:rsidRPr="00713053">
              <w:t>use of portable diamond saws</w:t>
            </w:r>
          </w:p>
          <w:p w:rsidR="00000000" w:rsidRPr="00713053" w:rsidP="00713053">
            <w:pPr>
              <w:pStyle w:val="ListBullet"/>
            </w:pPr>
            <w:r w:rsidRPr="00713053">
              <w:t>shaping</w:t>
            </w:r>
          </w:p>
          <w:p w:rsidR="00000000" w:rsidP="00713053">
            <w:pPr>
              <w:pStyle w:val="ListBullet"/>
              <w:rPr>
                <w:lang w:val="en-NZ"/>
              </w:rPr>
            </w:pPr>
            <w:r w:rsidRPr="00713053">
              <w:t>drilling and edging (edging may include arising)</w:t>
            </w:r>
          </w:p>
        </w:tc>
      </w:tr>
      <w:tr w:rsidTr="00713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053">
            <w:pPr>
              <w:pStyle w:val="BodyText"/>
              <w:rPr>
                <w:lang w:val="en-NZ"/>
              </w:rPr>
            </w:pPr>
            <w:r w:rsidRPr="00713053">
              <w:rPr>
                <w:rStyle w:val="BoldandItalics"/>
              </w:rPr>
              <w:t>Workplace procedures</w:t>
            </w:r>
            <w:r w:rsidRPr="00713053">
              <w:rPr>
                <w:rStyle w:val="SpecialBold"/>
              </w:rPr>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053" w:rsidP="00713053">
            <w:pPr>
              <w:pStyle w:val="ListBullet"/>
            </w:pPr>
            <w:r w:rsidRPr="00713053">
              <w:t xml:space="preserve">workplace procedures relating to the use and operation of tools and equipment required for the handling and processing of glass </w:t>
            </w:r>
          </w:p>
          <w:p w:rsidR="00000000" w:rsidRPr="00713053" w:rsidP="00713053">
            <w:pPr>
              <w:pStyle w:val="ListBullet"/>
            </w:pPr>
            <w:r w:rsidRPr="00713053">
              <w:t>workplace instructions, including job sheets, c</w:t>
            </w:r>
            <w:r w:rsidRPr="00713053">
              <w:t xml:space="preserve">utting lists, plans, drawings and designs </w:t>
            </w:r>
          </w:p>
          <w:p w:rsidR="00000000" w:rsidRPr="00713053" w:rsidP="00713053">
            <w:pPr>
              <w:pStyle w:val="ListBullet"/>
            </w:pPr>
            <w:r w:rsidRPr="00713053">
              <w:t xml:space="preserve">workplace procedures relating to reporting and communications </w:t>
            </w:r>
          </w:p>
          <w:p w:rsidR="00000000" w:rsidRPr="00713053" w:rsidP="00713053">
            <w:pPr>
              <w:pStyle w:val="ListBullet"/>
            </w:pPr>
            <w:r w:rsidRPr="00713053">
              <w:t xml:space="preserve">manufacturer instructions for the use of equipment and materials </w:t>
            </w:r>
          </w:p>
          <w:p w:rsidR="00000000" w:rsidP="00713053">
            <w:pPr>
              <w:pStyle w:val="ListBullet"/>
              <w:rPr>
                <w:lang w:val="en-NZ"/>
              </w:rPr>
            </w:pPr>
            <w:r w:rsidRPr="00713053">
              <w:t xml:space="preserve">quality standards and procedures </w:t>
            </w:r>
          </w:p>
        </w:tc>
      </w:tr>
      <w:tr w:rsidTr="00713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053">
            <w:pPr>
              <w:pStyle w:val="BodyText"/>
              <w:rPr>
                <w:lang w:val="en-NZ"/>
              </w:rPr>
            </w:pPr>
            <w:r w:rsidRPr="00713053">
              <w:rPr>
                <w:rStyle w:val="BoldandItalics"/>
              </w:rPr>
              <w:t>Personal protective equipment</w:t>
            </w:r>
            <w:r w:rsidRPr="00713053">
              <w:rPr>
                <w:rStyle w:val="SpecialBold"/>
              </w:rPr>
              <w:t xml:space="preserve"> 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053" w:rsidP="00713053">
            <w:pPr>
              <w:pStyle w:val="ListBullet"/>
            </w:pPr>
            <w:r w:rsidRPr="00713053">
              <w:t>that pres</w:t>
            </w:r>
            <w:r w:rsidRPr="00713053">
              <w:t>cribed under legislation, regulations and enterprise practices and procedures, and may include:</w:t>
            </w:r>
          </w:p>
          <w:p w:rsidR="00000000" w:rsidRPr="00713053" w:rsidP="00713053">
            <w:pPr>
              <w:pStyle w:val="ListBullet2"/>
            </w:pPr>
            <w:r w:rsidRPr="00713053">
              <w:t>gloves and gauntlets</w:t>
            </w:r>
          </w:p>
          <w:p w:rsidR="00000000" w:rsidRPr="00713053" w:rsidP="00713053">
            <w:pPr>
              <w:pStyle w:val="ListBullet2"/>
            </w:pPr>
            <w:r w:rsidRPr="00713053">
              <w:t>safety glasses and footwear</w:t>
            </w:r>
          </w:p>
          <w:p w:rsidR="00000000" w:rsidP="00713053">
            <w:pPr>
              <w:pStyle w:val="ListBullet2"/>
              <w:rPr>
                <w:lang w:val="en-NZ"/>
              </w:rPr>
            </w:pPr>
            <w:r w:rsidRPr="00713053">
              <w:t>aprons and overalls</w:t>
            </w:r>
          </w:p>
        </w:tc>
      </w:tr>
      <w:tr w:rsidTr="00713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053">
            <w:pPr>
              <w:pStyle w:val="BodyText"/>
              <w:rPr>
                <w:lang w:val="en-NZ"/>
              </w:rPr>
            </w:pPr>
            <w:r w:rsidRPr="00713053">
              <w:rPr>
                <w:rStyle w:val="BoldandItalics"/>
              </w:rPr>
              <w:t>Tools and equipment</w:t>
            </w:r>
            <w:r w:rsidRPr="00713053">
              <w:rPr>
                <w:rStyle w:val="SpecialBold"/>
              </w:rPr>
              <w:t xml:space="preserve"> 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053" w:rsidP="00713053">
            <w:pPr>
              <w:pStyle w:val="ListBullet"/>
            </w:pPr>
            <w:r w:rsidRPr="00713053">
              <w:t>cutting tables</w:t>
            </w:r>
          </w:p>
          <w:p w:rsidR="00000000" w:rsidRPr="00713053" w:rsidP="00713053">
            <w:pPr>
              <w:pStyle w:val="ListBullet"/>
            </w:pPr>
            <w:r w:rsidRPr="00713053">
              <w:t>tungsten wheel glass cutters</w:t>
            </w:r>
          </w:p>
          <w:p w:rsidR="00000000" w:rsidRPr="00713053" w:rsidP="00713053">
            <w:pPr>
              <w:pStyle w:val="ListBullet"/>
            </w:pPr>
            <w:r w:rsidRPr="00713053">
              <w:t>speed cutters</w:t>
            </w:r>
          </w:p>
          <w:p w:rsidR="00000000" w:rsidRPr="00713053" w:rsidP="00713053">
            <w:pPr>
              <w:pStyle w:val="ListBullet"/>
            </w:pPr>
            <w:r w:rsidRPr="00713053">
              <w:t>circle cutters</w:t>
            </w:r>
          </w:p>
          <w:p w:rsidR="00000000" w:rsidRPr="00713053" w:rsidP="00713053">
            <w:pPr>
              <w:pStyle w:val="ListBullet"/>
            </w:pPr>
            <w:r w:rsidRPr="00713053">
              <w:t>portable diamond saws</w:t>
            </w:r>
          </w:p>
          <w:p w:rsidR="00000000" w:rsidRPr="00713053" w:rsidP="00713053">
            <w:pPr>
              <w:pStyle w:val="ListBullet"/>
            </w:pPr>
            <w:r w:rsidRPr="00713053">
              <w:t>L-squares and straight edges</w:t>
            </w:r>
          </w:p>
          <w:p w:rsidR="00000000" w:rsidRPr="00713053" w:rsidP="00713053">
            <w:pPr>
              <w:pStyle w:val="ListBullet"/>
            </w:pPr>
            <w:r w:rsidRPr="00713053">
              <w:t>tape measures</w:t>
            </w:r>
          </w:p>
          <w:p w:rsidR="00000000" w:rsidRPr="00713053" w:rsidP="00713053">
            <w:pPr>
              <w:pStyle w:val="ListBullet"/>
            </w:pPr>
            <w:r w:rsidRPr="00713053">
              <w:t>glass handling gloves</w:t>
            </w:r>
          </w:p>
          <w:p w:rsidR="00000000" w:rsidRPr="00713053" w:rsidP="00713053">
            <w:pPr>
              <w:pStyle w:val="ListBullet"/>
            </w:pPr>
            <w:r w:rsidRPr="00713053">
              <w:t>safety glasses</w:t>
            </w:r>
          </w:p>
          <w:p w:rsidR="00000000" w:rsidRPr="00713053" w:rsidP="00713053">
            <w:pPr>
              <w:pStyle w:val="ListBullet"/>
            </w:pPr>
            <w:r w:rsidRPr="00713053">
              <w:t>gauntlets</w:t>
            </w:r>
          </w:p>
          <w:p w:rsidR="00000000" w:rsidRPr="00713053" w:rsidP="00713053">
            <w:pPr>
              <w:pStyle w:val="ListBullet"/>
            </w:pPr>
            <w:r w:rsidRPr="00713053">
              <w:t>aprons</w:t>
            </w:r>
          </w:p>
          <w:p w:rsidR="00000000" w:rsidRPr="00713053" w:rsidP="00713053">
            <w:pPr>
              <w:pStyle w:val="ListBullet"/>
            </w:pPr>
            <w:r w:rsidRPr="00713053">
              <w:t>marking pens</w:t>
            </w:r>
          </w:p>
          <w:p w:rsidR="00000000" w:rsidRPr="00713053" w:rsidP="00713053">
            <w:pPr>
              <w:pStyle w:val="ListBullet"/>
            </w:pPr>
            <w:r w:rsidRPr="00713053">
              <w:t>chinagraph pencils</w:t>
            </w:r>
          </w:p>
          <w:p w:rsidR="00000000" w:rsidP="00713053">
            <w:pPr>
              <w:pStyle w:val="ListBullet"/>
              <w:rPr>
                <w:lang w:val="en-NZ"/>
              </w:rPr>
            </w:pPr>
            <w:r w:rsidRPr="00713053">
              <w:t>templates and lubricants</w:t>
            </w:r>
          </w:p>
        </w:tc>
      </w:tr>
      <w:tr w:rsidTr="00713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053">
            <w:pPr>
              <w:pStyle w:val="BodyText"/>
              <w:rPr>
                <w:lang w:val="en-NZ"/>
              </w:rPr>
            </w:pPr>
            <w:r w:rsidRPr="00713053">
              <w:rPr>
                <w:rStyle w:val="BoldandItalics"/>
              </w:rPr>
              <w:t>Drilling equipment</w:t>
            </w:r>
            <w:r w:rsidRPr="00713053">
              <w:rPr>
                <w:rStyle w:val="SpecialBold"/>
              </w:rPr>
              <w:t xml:space="preserve"> may include, but is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053" w:rsidP="00713053">
            <w:pPr>
              <w:pStyle w:val="ListBullet"/>
            </w:pPr>
            <w:r w:rsidRPr="00713053">
              <w:t>portable diamond drills</w:t>
            </w:r>
          </w:p>
          <w:p w:rsidR="00000000" w:rsidP="00713053">
            <w:pPr>
              <w:pStyle w:val="ListBullet"/>
              <w:rPr>
                <w:lang w:val="en-NZ"/>
              </w:rPr>
            </w:pPr>
            <w:r w:rsidRPr="00713053">
              <w:t xml:space="preserve">glass drilling machine </w:t>
            </w:r>
          </w:p>
        </w:tc>
      </w:tr>
      <w:tr w:rsidTr="00713053">
        <w:tblPrEx>
          <w:tblW w:w="9462" w:type="dxa"/>
          <w:tblLayout w:type="fixed"/>
          <w:tblCellMar>
            <w:left w:w="62" w:type="dxa"/>
            <w:right w:w="62" w:type="dxa"/>
          </w:tblCellMar>
          <w:tblLook w:val="0000"/>
        </w:tblPrEx>
        <w:trPr>
          <w:trHeight w:val="933"/>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053">
            <w:pPr>
              <w:pStyle w:val="BodyText"/>
              <w:rPr>
                <w:lang w:val="en-NZ"/>
              </w:rPr>
            </w:pPr>
            <w:r w:rsidRPr="00713053">
              <w:rPr>
                <w:rStyle w:val="BoldandItalics"/>
              </w:rPr>
              <w:t>Edging tools</w:t>
            </w:r>
            <w:r w:rsidRPr="00713053">
              <w:rPr>
                <w:rStyle w:val="SpecialBold"/>
              </w:rPr>
              <w:t xml:space="preserve"> 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053" w:rsidP="00713053">
            <w:pPr>
              <w:pStyle w:val="ListBullet"/>
            </w:pPr>
            <w:r w:rsidRPr="00713053">
              <w:t>edging stones and hand arrisers</w:t>
            </w:r>
          </w:p>
          <w:p w:rsidR="00000000" w:rsidRPr="00713053" w:rsidP="00713053">
            <w:pPr>
              <w:pStyle w:val="ListBullet"/>
            </w:pPr>
            <w:r w:rsidRPr="00713053">
              <w:t>upright belt</w:t>
            </w:r>
          </w:p>
          <w:p w:rsidR="00000000" w:rsidP="00713053">
            <w:pPr>
              <w:pStyle w:val="ListBullet"/>
              <w:rPr>
                <w:lang w:val="en-NZ"/>
              </w:rPr>
            </w:pPr>
            <w:r w:rsidRPr="00713053">
              <w:t>handheld belt machines</w:t>
            </w:r>
          </w:p>
        </w:tc>
      </w:tr>
      <w:tr w:rsidTr="00713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053">
            <w:pPr>
              <w:pStyle w:val="BodyText"/>
              <w:rPr>
                <w:lang w:val="en-NZ"/>
              </w:rPr>
            </w:pPr>
            <w:r w:rsidRPr="00713053">
              <w:rPr>
                <w:rStyle w:val="BoldandItalics"/>
              </w:rPr>
              <w:t xml:space="preserve">Glass processing tables </w:t>
            </w:r>
            <w:r w:rsidRPr="00713053">
              <w:rPr>
                <w:rStyle w:val="SpecialBold"/>
              </w:rPr>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053" w:rsidP="00713053">
            <w:pPr>
              <w:pStyle w:val="ListBullet"/>
            </w:pPr>
            <w:r w:rsidRPr="00713053">
              <w:t>air flotation tables</w:t>
            </w:r>
          </w:p>
          <w:p w:rsidR="00000000" w:rsidRPr="00713053" w:rsidP="00713053">
            <w:pPr>
              <w:pStyle w:val="ListBullet"/>
            </w:pPr>
            <w:r w:rsidRPr="00713053">
              <w:t>roller castor table or tilt table with air flotation or roller castors</w:t>
            </w:r>
          </w:p>
        </w:tc>
      </w:tr>
    </w:tbl>
    <w:p w:rsidR="00000000" w:rsidRPr="00713053" w:rsidP="00713053">
      <w:pPr>
        <w:pStyle w:val="BodyText"/>
      </w:pPr>
    </w:p>
    <w:p w:rsidR="00000000" w:rsidRPr="00713053" w:rsidP="00713053">
      <w:pPr>
        <w:pStyle w:val="AllowPageBreak"/>
      </w:pPr>
    </w:p>
    <w:p w:rsidR="00000000" w:rsidRPr="00713053" w:rsidP="00713053">
      <w:pPr>
        <w:pStyle w:val="Heading1"/>
      </w:pPr>
      <w:bookmarkStart w:id="12" w:name="O_351330"/>
      <w:bookmarkEnd w:id="12"/>
      <w:r w:rsidRPr="00713053">
        <w:t>Unit Sector(s)</w:t>
      </w:r>
    </w:p>
    <w:p w:rsidR="00000000" w:rsidRPr="00713053" w:rsidP="00713053">
      <w:pPr>
        <w:pStyle w:val="BodyText"/>
      </w:pPr>
      <w:r w:rsidRPr="00713053">
        <w:t>Glass and glazing</w:t>
      </w:r>
    </w:p>
    <w:p w:rsidR="00000000" w:rsidRPr="00713053" w:rsidP="00713053">
      <w:pPr>
        <w:pStyle w:val="AllowPageBreak"/>
      </w:pPr>
    </w:p>
    <w:p w:rsidR="00000000" w:rsidRPr="00713053" w:rsidP="00713053">
      <w:pPr>
        <w:pStyle w:val="Heading1"/>
      </w:pPr>
      <w:bookmarkStart w:id="13" w:name="O_351331"/>
      <w:bookmarkEnd w:id="13"/>
      <w:r w:rsidRPr="00713053">
        <w:t>Custom Content Section</w:t>
      </w:r>
    </w:p>
    <w:p w:rsidR="00000000" w:rsidRPr="00713053" w:rsidP="00713053">
      <w:pPr>
        <w:pStyle w:val="BodyText"/>
      </w:pPr>
      <w:r w:rsidRPr="00713053">
        <w:t>Not applicable.</w:t>
      </w:r>
    </w:p>
    <w:p w:rsidR="00000000" w:rsidRPr="00713053" w:rsidP="00713053"/>
    <w:sectPr w:rsidSect="007130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0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0D42" w:rsidP="005C0D4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0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D42" w:rsidP="0071305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C0D42" w:rsidP="007130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C0D42" w:rsidP="007130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0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053" w:rsidRPr="005C0D42" w:rsidP="005C0D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0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D42" w:rsidRPr="002D2AF8" w:rsidP="00713053">
    <w:pPr>
      <w:pStyle w:val="Header"/>
      <w:framePr w:wrap="around"/>
    </w:pPr>
    <w:r>
      <w:fldChar w:fldCharType="begin"/>
    </w:r>
    <w:r>
      <w:instrText xml:space="preserve"> TITLE   \* MERGEFORMAT </w:instrText>
    </w:r>
    <w:r>
      <w:fldChar w:fldCharType="separate"/>
    </w:r>
    <w:r>
      <w:t xml:space="preserve">LMFGG3004C Process thick glass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C0D42" w:rsidP="007130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F87D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E621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60C3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0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3053"/>
    <w:pPr>
      <w:spacing w:before="360" w:after="60"/>
      <w:outlineLvl w:val="0"/>
    </w:pPr>
    <w:rPr>
      <w:sz w:val="32"/>
    </w:rPr>
  </w:style>
  <w:style w:type="paragraph" w:styleId="Heading2">
    <w:name w:val="heading 2"/>
    <w:basedOn w:val="HeadingBase"/>
    <w:next w:val="BodyText"/>
    <w:link w:val="Heading2Char"/>
    <w:qFormat/>
    <w:rsid w:val="00713053"/>
    <w:pPr>
      <w:keepLines/>
      <w:spacing w:before="240" w:after="120"/>
      <w:outlineLvl w:val="1"/>
    </w:pPr>
    <w:rPr>
      <w:sz w:val="28"/>
      <w:szCs w:val="40"/>
    </w:rPr>
  </w:style>
  <w:style w:type="paragraph" w:styleId="Heading3">
    <w:name w:val="heading 3"/>
    <w:basedOn w:val="HeadingBase"/>
    <w:next w:val="BodyText"/>
    <w:link w:val="Heading3Char"/>
    <w:qFormat/>
    <w:rsid w:val="00713053"/>
    <w:pPr>
      <w:spacing w:before="180" w:after="120"/>
      <w:outlineLvl w:val="2"/>
    </w:pPr>
    <w:rPr>
      <w:spacing w:val="-10"/>
      <w:kern w:val="32"/>
    </w:rPr>
  </w:style>
  <w:style w:type="paragraph" w:styleId="Heading4">
    <w:name w:val="heading 4"/>
    <w:basedOn w:val="HeadingBase"/>
    <w:next w:val="BodyText"/>
    <w:link w:val="Heading4Char"/>
    <w:qFormat/>
    <w:rsid w:val="00713053"/>
    <w:pPr>
      <w:spacing w:before="160" w:after="120"/>
      <w:outlineLvl w:val="3"/>
    </w:pPr>
    <w:rPr>
      <w:sz w:val="22"/>
    </w:rPr>
  </w:style>
  <w:style w:type="paragraph" w:styleId="Heading5">
    <w:name w:val="heading 5"/>
    <w:basedOn w:val="HeadingBase"/>
    <w:next w:val="Normal"/>
    <w:link w:val="Heading5Char"/>
    <w:qFormat/>
    <w:rsid w:val="00713053"/>
    <w:pPr>
      <w:spacing w:before="80"/>
      <w:outlineLvl w:val="4"/>
    </w:pPr>
    <w:rPr>
      <w:color w:val="918585"/>
      <w:sz w:val="20"/>
    </w:rPr>
  </w:style>
  <w:style w:type="paragraph" w:styleId="Heading6">
    <w:name w:val="heading 6"/>
    <w:basedOn w:val="HeadingBase"/>
    <w:next w:val="Normal"/>
    <w:link w:val="Heading6Char"/>
    <w:qFormat/>
    <w:rsid w:val="00713053"/>
    <w:pPr>
      <w:spacing w:before="60"/>
      <w:outlineLvl w:val="5"/>
    </w:pPr>
    <w:rPr>
      <w:color w:val="918585"/>
      <w:sz w:val="20"/>
    </w:rPr>
  </w:style>
  <w:style w:type="paragraph" w:styleId="Heading7">
    <w:name w:val="heading 7"/>
    <w:basedOn w:val="Normal"/>
    <w:next w:val="Normal"/>
    <w:link w:val="Heading7Char"/>
    <w:qFormat/>
    <w:rsid w:val="00713053"/>
    <w:pPr>
      <w:ind w:left="720"/>
      <w:outlineLvl w:val="6"/>
    </w:pPr>
    <w:rPr>
      <w:i/>
    </w:rPr>
  </w:style>
  <w:style w:type="paragraph" w:styleId="Heading8">
    <w:name w:val="heading 8"/>
    <w:basedOn w:val="Normal"/>
    <w:next w:val="Normal"/>
    <w:link w:val="Heading8Char"/>
    <w:qFormat/>
    <w:rsid w:val="00713053"/>
    <w:pPr>
      <w:ind w:left="720"/>
      <w:outlineLvl w:val="7"/>
    </w:pPr>
    <w:rPr>
      <w:i/>
    </w:rPr>
  </w:style>
  <w:style w:type="paragraph" w:styleId="Heading9">
    <w:name w:val="heading 9"/>
    <w:basedOn w:val="Normal"/>
    <w:next w:val="Normal"/>
    <w:link w:val="Heading9Char"/>
    <w:qFormat/>
    <w:rsid w:val="00713053"/>
    <w:pPr>
      <w:ind w:left="720"/>
      <w:outlineLvl w:val="8"/>
    </w:pPr>
    <w:rPr>
      <w:i/>
    </w:rPr>
  </w:style>
  <w:style w:type="character" w:default="1" w:styleId="DefaultParagraphFont">
    <w:name w:val="Default Paragraph Font"/>
    <w:uiPriority w:val="1"/>
    <w:unhideWhenUsed/>
    <w:rsid w:val="007130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053"/>
  </w:style>
  <w:style w:type="character" w:customStyle="1" w:styleId="Heading1Char">
    <w:name w:val="Heading 1 Char"/>
    <w:basedOn w:val="DefaultParagraphFont"/>
    <w:link w:val="Heading1"/>
    <w:rsid w:val="00713053"/>
    <w:rPr>
      <w:rFonts w:ascii="Times New Roman" w:eastAsia="Times New Roman" w:hAnsi="Times New Roman" w:cs="Times New Roman"/>
      <w:b/>
      <w:sz w:val="32"/>
      <w:szCs w:val="20"/>
      <w:lang w:eastAsia="en-US"/>
    </w:rPr>
  </w:style>
  <w:style w:type="paragraph" w:styleId="BodyText">
    <w:name w:val="Body Text"/>
    <w:basedOn w:val="Normal"/>
    <w:link w:val="BodyTextChar"/>
    <w:rsid w:val="007130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3053"/>
    <w:rPr>
      <w:rFonts w:ascii="Times New Roman" w:eastAsia="Times New Roman" w:hAnsi="Times New Roman" w:cs="Times New Roman"/>
      <w:sz w:val="24"/>
      <w:lang w:eastAsia="en-US"/>
    </w:rPr>
  </w:style>
  <w:style w:type="paragraph" w:styleId="Footer">
    <w:name w:val="footer"/>
    <w:basedOn w:val="Normal"/>
    <w:link w:val="FooterChar"/>
    <w:rsid w:val="007130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053"/>
    <w:rPr>
      <w:rFonts w:ascii="Times New Roman" w:eastAsia="Times New Roman" w:hAnsi="Times New Roman" w:cs="Times New Roman"/>
      <w:sz w:val="16"/>
      <w:lang w:eastAsia="en-US"/>
    </w:rPr>
  </w:style>
  <w:style w:type="paragraph" w:styleId="ListBullet">
    <w:name w:val="List Bullet"/>
    <w:basedOn w:val="List"/>
    <w:rsid w:val="00713053"/>
    <w:pPr>
      <w:numPr>
        <w:numId w:val="13"/>
      </w:numPr>
      <w:tabs>
        <w:tab w:val="clear" w:pos="340"/>
      </w:tabs>
      <w:spacing w:before="40" w:after="40"/>
    </w:pPr>
  </w:style>
  <w:style w:type="character" w:customStyle="1" w:styleId="SpecialBold">
    <w:name w:val="Special Bold"/>
    <w:basedOn w:val="DefaultParagraphFont"/>
    <w:rsid w:val="00713053"/>
    <w:rPr>
      <w:b/>
      <w:spacing w:val="0"/>
    </w:rPr>
  </w:style>
  <w:style w:type="paragraph" w:styleId="ListBullet2">
    <w:name w:val="List Bullet 2"/>
    <w:basedOn w:val="List2"/>
    <w:rsid w:val="00713053"/>
    <w:pPr>
      <w:numPr>
        <w:numId w:val="14"/>
      </w:numPr>
      <w:tabs>
        <w:tab w:val="clear" w:pos="680"/>
      </w:tabs>
    </w:pPr>
  </w:style>
  <w:style w:type="paragraph" w:customStyle="1" w:styleId="SuperHeading">
    <w:name w:val="SuperHeading"/>
    <w:basedOn w:val="Normal"/>
    <w:rsid w:val="00713053"/>
    <w:pPr>
      <w:spacing w:before="240" w:after="120"/>
      <w:outlineLvl w:val="0"/>
    </w:pPr>
    <w:rPr>
      <w:rFonts w:ascii="Times New Roman" w:hAnsi="Times New Roman"/>
      <w:b/>
      <w:sz w:val="28"/>
    </w:rPr>
  </w:style>
  <w:style w:type="paragraph" w:customStyle="1" w:styleId="AllowPageBreak">
    <w:name w:val="AllowPageBreak"/>
    <w:rsid w:val="007130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3053"/>
    <w:rPr>
      <w:b/>
      <w:i/>
      <w:u w:val="none"/>
    </w:rPr>
  </w:style>
  <w:style w:type="character" w:customStyle="1" w:styleId="Heading2Char">
    <w:name w:val="Heading 2 Char"/>
    <w:basedOn w:val="DefaultParagraphFont"/>
    <w:link w:val="Heading2"/>
    <w:rsid w:val="007130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0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0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0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0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0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30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3053"/>
    <w:rPr>
      <w:rFonts w:ascii="Courier New" w:eastAsia="Times New Roman" w:hAnsi="Courier New" w:cs="Times New Roman"/>
      <w:i/>
      <w:szCs w:val="20"/>
      <w:lang w:eastAsia="en-US"/>
    </w:rPr>
  </w:style>
  <w:style w:type="paragraph" w:customStyle="1" w:styleId="HeadingBase">
    <w:name w:val="Heading Base"/>
    <w:rsid w:val="007130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053"/>
    <w:pPr>
      <w:tabs>
        <w:tab w:val="right" w:leader="dot" w:pos="9072"/>
      </w:tabs>
      <w:ind w:left="567"/>
    </w:pPr>
    <w:rPr>
      <w:szCs w:val="22"/>
    </w:rPr>
  </w:style>
  <w:style w:type="paragraph" w:customStyle="1" w:styleId="TOCBase">
    <w:name w:val="TOC Base"/>
    <w:rsid w:val="007130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053"/>
    <w:pPr>
      <w:tabs>
        <w:tab w:val="right" w:leader="dot" w:pos="9072"/>
      </w:tabs>
      <w:spacing w:before="40" w:after="40"/>
      <w:ind w:left="284"/>
    </w:pPr>
    <w:rPr>
      <w:rFonts w:ascii="Times New Roman" w:hAnsi="Times New Roman"/>
    </w:rPr>
  </w:style>
  <w:style w:type="paragraph" w:styleId="TOC1">
    <w:name w:val="toc 1"/>
    <w:basedOn w:val="TOCBase"/>
    <w:next w:val="Normal"/>
    <w:rsid w:val="007130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3053"/>
    <w:pPr>
      <w:spacing w:before="5040"/>
      <w:jc w:val="center"/>
    </w:pPr>
    <w:rPr>
      <w:sz w:val="48"/>
      <w:szCs w:val="72"/>
      <w:lang w:val="en-US"/>
    </w:rPr>
  </w:style>
  <w:style w:type="character" w:customStyle="1" w:styleId="TitleChar">
    <w:name w:val="Title Char"/>
    <w:basedOn w:val="DefaultParagraphFont"/>
    <w:link w:val="Title"/>
    <w:rsid w:val="007130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053"/>
    <w:pPr>
      <w:tabs>
        <w:tab w:val="left" w:pos="3600"/>
        <w:tab w:val="left" w:pos="3958"/>
      </w:tabs>
    </w:pPr>
  </w:style>
  <w:style w:type="paragraph" w:styleId="List">
    <w:name w:val="List"/>
    <w:basedOn w:val="BodyText"/>
    <w:next w:val="BodyText"/>
    <w:rsid w:val="00713053"/>
    <w:pPr>
      <w:tabs>
        <w:tab w:val="left" w:pos="340"/>
      </w:tabs>
      <w:spacing w:before="60" w:after="60"/>
      <w:ind w:left="340" w:hanging="340"/>
    </w:pPr>
  </w:style>
  <w:style w:type="paragraph" w:customStyle="1" w:styleId="Note">
    <w:name w:val="Note"/>
    <w:basedOn w:val="BodyText"/>
    <w:rsid w:val="007130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053"/>
    <w:pPr>
      <w:framePr w:wrap="auto" w:hAnchor="text" w:y="6049"/>
    </w:pPr>
    <w:rPr>
      <w:color w:val="000000"/>
      <w:sz w:val="40"/>
    </w:rPr>
  </w:style>
  <w:style w:type="paragraph" w:customStyle="1" w:styleId="TOCTitle">
    <w:name w:val="TOCTitle"/>
    <w:basedOn w:val="Heading1"/>
    <w:rsid w:val="00713053"/>
    <w:pPr>
      <w:spacing w:after="240"/>
      <w:jc w:val="center"/>
      <w:outlineLvl w:val="9"/>
    </w:pPr>
    <w:rPr>
      <w:caps/>
    </w:rPr>
  </w:style>
  <w:style w:type="paragraph" w:customStyle="1" w:styleId="Version">
    <w:name w:val="Version"/>
    <w:rsid w:val="007130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3053"/>
    <w:pPr>
      <w:keepNext w:val="0"/>
      <w:tabs>
        <w:tab w:val="right" w:pos="4176"/>
      </w:tabs>
      <w:ind w:left="198" w:hanging="198"/>
    </w:pPr>
    <w:rPr>
      <w:rFonts w:ascii="Garamond" w:hAnsi="Garamond"/>
    </w:rPr>
  </w:style>
  <w:style w:type="paragraph" w:styleId="IndexHeading">
    <w:name w:val="index heading"/>
    <w:basedOn w:val="Normal"/>
    <w:next w:val="Index1"/>
    <w:semiHidden/>
    <w:rsid w:val="00713053"/>
    <w:pPr>
      <w:spacing w:before="120" w:after="120"/>
    </w:pPr>
    <w:rPr>
      <w:rFonts w:ascii="Arial" w:hAnsi="Arial"/>
      <w:b/>
      <w:color w:val="918585"/>
      <w:sz w:val="24"/>
    </w:rPr>
  </w:style>
  <w:style w:type="paragraph" w:styleId="Header">
    <w:name w:val="header"/>
    <w:basedOn w:val="Normal"/>
    <w:link w:val="HeaderChar"/>
    <w:rsid w:val="007130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053"/>
    <w:rPr>
      <w:rFonts w:ascii="Times New Roman" w:eastAsia="Times New Roman" w:hAnsi="Times New Roman" w:cs="Times New Roman"/>
      <w:sz w:val="16"/>
      <w:szCs w:val="20"/>
      <w:lang w:val="en-GB" w:eastAsia="en-US"/>
    </w:rPr>
  </w:style>
  <w:style w:type="paragraph" w:customStyle="1" w:styleId="Chapter">
    <w:name w:val="Chapter"/>
    <w:basedOn w:val="Normal"/>
    <w:rsid w:val="00713053"/>
    <w:pPr>
      <w:spacing w:before="240"/>
    </w:pPr>
    <w:rPr>
      <w:rFonts w:ascii="Times New Roman" w:hAnsi="Times New Roman"/>
      <w:smallCaps/>
      <w:spacing w:val="80"/>
      <w:sz w:val="28"/>
    </w:rPr>
  </w:style>
  <w:style w:type="paragraph" w:customStyle="1" w:styleId="InChapter">
    <w:name w:val="InChapter"/>
    <w:basedOn w:val="Heading3"/>
    <w:rsid w:val="00713053"/>
    <w:pPr>
      <w:spacing w:after="240"/>
      <w:outlineLvl w:val="9"/>
    </w:pPr>
    <w:rPr>
      <w:noProof/>
    </w:rPr>
  </w:style>
  <w:style w:type="paragraph" w:styleId="Index2">
    <w:name w:val="index 2"/>
    <w:basedOn w:val="Normal"/>
    <w:next w:val="Normal"/>
    <w:semiHidden/>
    <w:rsid w:val="00713053"/>
    <w:pPr>
      <w:tabs>
        <w:tab w:val="right" w:pos="4176"/>
      </w:tabs>
      <w:ind w:left="568" w:hanging="284"/>
    </w:pPr>
    <w:rPr>
      <w:rFonts w:ascii="Garamond" w:hAnsi="Garamond"/>
    </w:rPr>
  </w:style>
  <w:style w:type="paragraph" w:customStyle="1" w:styleId="Byline">
    <w:name w:val="Byline"/>
    <w:rsid w:val="007130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053"/>
    <w:pPr>
      <w:tabs>
        <w:tab w:val="clear" w:pos="3600"/>
        <w:tab w:val="clear" w:pos="3958"/>
      </w:tabs>
      <w:jc w:val="right"/>
    </w:pPr>
  </w:style>
  <w:style w:type="character" w:styleId="Emphasis">
    <w:name w:val="Emphasis"/>
    <w:basedOn w:val="DefaultParagraphFont"/>
    <w:qFormat/>
    <w:rsid w:val="00713053"/>
    <w:rPr>
      <w:i/>
    </w:rPr>
  </w:style>
  <w:style w:type="paragraph" w:styleId="Caption">
    <w:name w:val="caption"/>
    <w:basedOn w:val="BodyText"/>
    <w:next w:val="Normal"/>
    <w:qFormat/>
    <w:rsid w:val="00713053"/>
    <w:pPr>
      <w:framePr w:w="2268" w:hSpace="181" w:vSpace="181" w:wrap="around" w:vAnchor="text" w:hAnchor="page" w:x="1135" w:y="285" w:anchorLock="1"/>
    </w:pPr>
    <w:rPr>
      <w:i/>
    </w:rPr>
  </w:style>
  <w:style w:type="paragraph" w:customStyle="1" w:styleId="MiniTOCTitle">
    <w:name w:val="MiniTOCTitle"/>
    <w:basedOn w:val="Heading4"/>
    <w:rsid w:val="00713053"/>
    <w:pPr>
      <w:spacing w:before="240"/>
      <w:outlineLvl w:val="9"/>
    </w:pPr>
    <w:rPr>
      <w:noProof/>
      <w:sz w:val="24"/>
    </w:rPr>
  </w:style>
  <w:style w:type="paragraph" w:customStyle="1" w:styleId="MiniTOCItem">
    <w:name w:val="MiniTOCItem"/>
    <w:basedOn w:val="ListBullet"/>
    <w:rsid w:val="00713053"/>
    <w:pPr>
      <w:numPr>
        <w:numId w:val="0"/>
      </w:numPr>
      <w:tabs>
        <w:tab w:val="right" w:leader="dot" w:pos="6521"/>
      </w:tabs>
      <w:spacing w:before="0" w:after="0"/>
    </w:pPr>
  </w:style>
  <w:style w:type="paragraph" w:customStyle="1" w:styleId="TOFTitle">
    <w:name w:val="TOFTitle"/>
    <w:basedOn w:val="TOCTitle"/>
    <w:rsid w:val="00713053"/>
  </w:style>
  <w:style w:type="paragraph" w:styleId="TableofFigures">
    <w:name w:val="table of figures"/>
    <w:basedOn w:val="Normal"/>
    <w:next w:val="Normal"/>
    <w:semiHidden/>
    <w:rsid w:val="00713053"/>
    <w:pPr>
      <w:tabs>
        <w:tab w:val="right" w:leader="dot" w:pos="9072"/>
      </w:tabs>
      <w:ind w:left="970" w:hanging="403"/>
    </w:pPr>
    <w:rPr>
      <w:rFonts w:ascii="Times New Roman" w:hAnsi="Times New Roman"/>
      <w:b/>
    </w:rPr>
  </w:style>
  <w:style w:type="paragraph" w:styleId="ListNumber">
    <w:name w:val="List Number"/>
    <w:basedOn w:val="List"/>
    <w:rsid w:val="00713053"/>
    <w:pPr>
      <w:numPr>
        <w:numId w:val="11"/>
      </w:numPr>
    </w:pPr>
  </w:style>
  <w:style w:type="character" w:customStyle="1" w:styleId="WingdingSymbols">
    <w:name w:val="Wingding Symbols"/>
    <w:rsid w:val="00713053"/>
    <w:rPr>
      <w:rFonts w:ascii="Wingdings" w:hAnsi="Wingdings"/>
    </w:rPr>
  </w:style>
  <w:style w:type="paragraph" w:customStyle="1" w:styleId="TableHeading">
    <w:name w:val="Table Heading"/>
    <w:basedOn w:val="HeadingBase"/>
    <w:rsid w:val="00713053"/>
    <w:pPr>
      <w:keepLines/>
      <w:pBdr>
        <w:bottom w:val="single" w:sz="6" w:space="1" w:color="918585"/>
      </w:pBdr>
      <w:spacing w:before="240"/>
    </w:pPr>
  </w:style>
  <w:style w:type="character" w:customStyle="1" w:styleId="HotSpot">
    <w:name w:val="HotSpot"/>
    <w:rsid w:val="00713053"/>
    <w:rPr>
      <w:color w:val="0033CC"/>
      <w:u w:val="none"/>
    </w:rPr>
  </w:style>
  <w:style w:type="paragraph" w:customStyle="1" w:styleId="BodyTextRight">
    <w:name w:val="Body Text Right"/>
    <w:basedOn w:val="BodyText"/>
    <w:rsid w:val="00713053"/>
    <w:pPr>
      <w:spacing w:before="0" w:after="0"/>
      <w:jc w:val="right"/>
    </w:pPr>
  </w:style>
  <w:style w:type="paragraph" w:styleId="Index3">
    <w:name w:val="index 3"/>
    <w:basedOn w:val="ListNumber2"/>
    <w:next w:val="Normal"/>
    <w:semiHidden/>
    <w:rsid w:val="00713053"/>
    <w:pPr>
      <w:numPr>
        <w:numId w:val="0"/>
      </w:numPr>
      <w:tabs>
        <w:tab w:val="right" w:leader="dot" w:pos="4176"/>
      </w:tabs>
    </w:pPr>
  </w:style>
  <w:style w:type="paragraph" w:styleId="ListNumber2">
    <w:name w:val="List Number 2"/>
    <w:basedOn w:val="List2"/>
    <w:rsid w:val="00713053"/>
    <w:pPr>
      <w:numPr>
        <w:numId w:val="10"/>
      </w:numPr>
      <w:tabs>
        <w:tab w:val="clear" w:pos="1060"/>
      </w:tabs>
    </w:pPr>
  </w:style>
  <w:style w:type="paragraph" w:customStyle="1" w:styleId="MarginNote">
    <w:name w:val="Margin Note"/>
    <w:basedOn w:val="BodyText"/>
    <w:rsid w:val="007130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0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0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3053"/>
    <w:rPr>
      <w:sz w:val="32"/>
    </w:rPr>
  </w:style>
  <w:style w:type="paragraph" w:customStyle="1" w:styleId="HeadingProcedure">
    <w:name w:val="Heading Procedure"/>
    <w:basedOn w:val="HeadingBase"/>
    <w:next w:val="Normal"/>
    <w:rsid w:val="00713053"/>
    <w:pPr>
      <w:tabs>
        <w:tab w:val="left" w:pos="0"/>
      </w:tabs>
      <w:spacing w:before="120" w:after="60"/>
    </w:pPr>
    <w:rPr>
      <w:i/>
      <w:color w:val="918585"/>
      <w:sz w:val="22"/>
    </w:rPr>
  </w:style>
  <w:style w:type="paragraph" w:customStyle="1" w:styleId="TableBodyText">
    <w:name w:val="Table Body Text"/>
    <w:basedOn w:val="BodyText"/>
    <w:rsid w:val="00713053"/>
    <w:pPr>
      <w:spacing w:before="60" w:after="60"/>
    </w:pPr>
  </w:style>
  <w:style w:type="paragraph" w:styleId="ListContinue">
    <w:name w:val="List Continue"/>
    <w:basedOn w:val="List"/>
    <w:rsid w:val="00713053"/>
    <w:pPr>
      <w:ind w:firstLine="0"/>
    </w:pPr>
  </w:style>
  <w:style w:type="paragraph" w:customStyle="1" w:styleId="ListNote">
    <w:name w:val="List Note"/>
    <w:basedOn w:val="List"/>
    <w:rsid w:val="00713053"/>
    <w:pPr>
      <w:pBdr>
        <w:top w:val="single" w:sz="6" w:space="2" w:color="918585"/>
        <w:bottom w:val="single" w:sz="6" w:space="2" w:color="918585"/>
      </w:pBdr>
      <w:tabs>
        <w:tab w:val="left" w:pos="1021"/>
      </w:tabs>
      <w:ind w:firstLine="0"/>
    </w:pPr>
  </w:style>
  <w:style w:type="paragraph" w:customStyle="1" w:styleId="Warning">
    <w:name w:val="Warning"/>
    <w:basedOn w:val="BodyText"/>
    <w:rsid w:val="00713053"/>
    <w:pPr>
      <w:shd w:val="clear" w:color="auto" w:fill="D9D9D9"/>
      <w:tabs>
        <w:tab w:val="left" w:pos="992"/>
      </w:tabs>
      <w:ind w:left="119" w:right="119"/>
    </w:pPr>
    <w:rPr>
      <w:sz w:val="20"/>
    </w:rPr>
  </w:style>
  <w:style w:type="paragraph" w:customStyle="1" w:styleId="MarginIcons">
    <w:name w:val="Margin Icons"/>
    <w:basedOn w:val="BodyText"/>
    <w:rsid w:val="007130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053"/>
    <w:rPr>
      <w:rFonts w:ascii="Courier New" w:hAnsi="Courier New"/>
    </w:rPr>
  </w:style>
  <w:style w:type="paragraph" w:customStyle="1" w:styleId="NoteBullet">
    <w:name w:val="Note Bullet"/>
    <w:basedOn w:val="Note"/>
    <w:rsid w:val="00713053"/>
    <w:pPr>
      <w:tabs>
        <w:tab w:val="clear" w:pos="680"/>
      </w:tabs>
      <w:spacing w:before="60" w:after="60"/>
    </w:pPr>
  </w:style>
  <w:style w:type="paragraph" w:customStyle="1" w:styleId="SubHeading2">
    <w:name w:val="SubHeading2"/>
    <w:basedOn w:val="HeadingBase"/>
    <w:rsid w:val="00713053"/>
    <w:pPr>
      <w:spacing w:before="240" w:after="60"/>
    </w:pPr>
    <w:rPr>
      <w:sz w:val="20"/>
    </w:rPr>
  </w:style>
  <w:style w:type="paragraph" w:customStyle="1" w:styleId="SubHeading1">
    <w:name w:val="SubHeading1"/>
    <w:basedOn w:val="HeadingBase"/>
    <w:rsid w:val="00713053"/>
    <w:pPr>
      <w:spacing w:before="240" w:after="60"/>
    </w:pPr>
    <w:rPr>
      <w:color w:val="918585"/>
      <w:sz w:val="22"/>
    </w:rPr>
  </w:style>
  <w:style w:type="paragraph" w:customStyle="1" w:styleId="SideHeading">
    <w:name w:val="Side Heading"/>
    <w:basedOn w:val="HeadingBase"/>
    <w:rsid w:val="007130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053"/>
    <w:pPr>
      <w:numPr>
        <w:numId w:val="12"/>
      </w:numPr>
    </w:pPr>
  </w:style>
  <w:style w:type="paragraph" w:styleId="PlainText">
    <w:name w:val="Plain Text"/>
    <w:basedOn w:val="Normal"/>
    <w:link w:val="PlainTextChar"/>
    <w:rsid w:val="00713053"/>
    <w:rPr>
      <w:sz w:val="20"/>
    </w:rPr>
  </w:style>
  <w:style w:type="character" w:customStyle="1" w:styleId="PlainTextChar">
    <w:name w:val="Plain Text Char"/>
    <w:basedOn w:val="DefaultParagraphFont"/>
    <w:link w:val="PlainText"/>
    <w:rsid w:val="00713053"/>
    <w:rPr>
      <w:rFonts w:ascii="Courier New" w:eastAsia="Times New Roman" w:hAnsi="Courier New" w:cs="Times New Roman"/>
      <w:sz w:val="20"/>
      <w:szCs w:val="20"/>
      <w:lang w:eastAsia="en-US"/>
    </w:rPr>
  </w:style>
  <w:style w:type="character" w:customStyle="1" w:styleId="MenuOption">
    <w:name w:val="Menu Option"/>
    <w:basedOn w:val="DefaultParagraphFont"/>
    <w:rsid w:val="00713053"/>
    <w:rPr>
      <w:b/>
      <w:smallCaps/>
    </w:rPr>
  </w:style>
  <w:style w:type="paragraph" w:customStyle="1" w:styleId="TableListNumber">
    <w:name w:val="Table List Number"/>
    <w:basedOn w:val="ListNumber"/>
    <w:rsid w:val="00713053"/>
    <w:pPr>
      <w:numPr>
        <w:numId w:val="0"/>
      </w:numPr>
    </w:pPr>
  </w:style>
  <w:style w:type="paragraph" w:styleId="TOC4">
    <w:name w:val="toc 4"/>
    <w:basedOn w:val="TOCBase"/>
    <w:next w:val="Normal"/>
    <w:semiHidden/>
    <w:rsid w:val="00713053"/>
    <w:pPr>
      <w:tabs>
        <w:tab w:val="right" w:leader="dot" w:pos="9071"/>
      </w:tabs>
      <w:ind w:left="1701"/>
    </w:pPr>
  </w:style>
  <w:style w:type="paragraph" w:customStyle="1" w:styleId="ListAlpha">
    <w:name w:val="List Alpha"/>
    <w:basedOn w:val="List"/>
    <w:rsid w:val="00713053"/>
    <w:pPr>
      <w:numPr>
        <w:numId w:val="9"/>
      </w:numPr>
    </w:pPr>
  </w:style>
  <w:style w:type="paragraph" w:customStyle="1" w:styleId="ListAlpha2">
    <w:name w:val="List Alpha 2"/>
    <w:basedOn w:val="List2"/>
    <w:rsid w:val="00713053"/>
    <w:pPr>
      <w:numPr>
        <w:numId w:val="8"/>
      </w:numPr>
    </w:pPr>
  </w:style>
  <w:style w:type="paragraph" w:styleId="List2">
    <w:name w:val="List 2"/>
    <w:basedOn w:val="BodyText"/>
    <w:rsid w:val="00713053"/>
    <w:pPr>
      <w:tabs>
        <w:tab w:val="left" w:pos="680"/>
      </w:tabs>
      <w:spacing w:before="60" w:after="60"/>
      <w:ind w:left="680" w:hanging="340"/>
    </w:pPr>
  </w:style>
  <w:style w:type="paragraph" w:styleId="List3">
    <w:name w:val="List 3"/>
    <w:basedOn w:val="BodyText"/>
    <w:rsid w:val="00713053"/>
    <w:pPr>
      <w:tabs>
        <w:tab w:val="left" w:pos="1021"/>
      </w:tabs>
      <w:spacing w:before="60" w:after="60"/>
      <w:ind w:left="1020" w:hanging="340"/>
    </w:pPr>
  </w:style>
  <w:style w:type="paragraph" w:styleId="List4">
    <w:name w:val="List 4"/>
    <w:basedOn w:val="BodyText"/>
    <w:rsid w:val="00713053"/>
    <w:pPr>
      <w:tabs>
        <w:tab w:val="left" w:pos="1361"/>
      </w:tabs>
      <w:spacing w:before="60" w:after="60"/>
      <w:ind w:left="1361" w:hanging="340"/>
    </w:pPr>
  </w:style>
  <w:style w:type="paragraph" w:styleId="List5">
    <w:name w:val="List 5"/>
    <w:basedOn w:val="BodyText"/>
    <w:rsid w:val="00713053"/>
    <w:pPr>
      <w:tabs>
        <w:tab w:val="left" w:pos="1701"/>
      </w:tabs>
      <w:spacing w:before="60" w:after="60"/>
      <w:ind w:left="1701" w:hanging="340"/>
    </w:pPr>
  </w:style>
  <w:style w:type="paragraph" w:styleId="ListBullet3">
    <w:name w:val="List Bullet 3"/>
    <w:basedOn w:val="List3"/>
    <w:rsid w:val="00713053"/>
    <w:pPr>
      <w:numPr>
        <w:numId w:val="15"/>
      </w:numPr>
      <w:tabs>
        <w:tab w:val="clear" w:pos="1021"/>
      </w:tabs>
      <w:ind w:left="1037" w:hanging="357"/>
    </w:pPr>
  </w:style>
  <w:style w:type="paragraph" w:styleId="ListBullet4">
    <w:name w:val="List Bullet 4"/>
    <w:basedOn w:val="List4"/>
    <w:rsid w:val="00713053"/>
    <w:pPr>
      <w:numPr>
        <w:numId w:val="3"/>
      </w:numPr>
    </w:pPr>
  </w:style>
  <w:style w:type="paragraph" w:styleId="ListBullet5">
    <w:name w:val="List Bullet 5"/>
    <w:basedOn w:val="List5"/>
    <w:rsid w:val="00713053"/>
    <w:pPr>
      <w:numPr>
        <w:numId w:val="4"/>
      </w:numPr>
    </w:pPr>
  </w:style>
  <w:style w:type="paragraph" w:styleId="ListContinue2">
    <w:name w:val="List Continue 2"/>
    <w:basedOn w:val="List2"/>
    <w:rsid w:val="00713053"/>
    <w:pPr>
      <w:ind w:firstLine="0"/>
    </w:pPr>
  </w:style>
  <w:style w:type="paragraph" w:styleId="ListContinue3">
    <w:name w:val="List Continue 3"/>
    <w:basedOn w:val="List3"/>
    <w:rsid w:val="00713053"/>
    <w:pPr>
      <w:ind w:left="1021" w:firstLine="0"/>
    </w:pPr>
  </w:style>
  <w:style w:type="paragraph" w:styleId="ListContinue4">
    <w:name w:val="List Continue 4"/>
    <w:basedOn w:val="List4"/>
    <w:rsid w:val="00713053"/>
    <w:pPr>
      <w:ind w:firstLine="0"/>
    </w:pPr>
  </w:style>
  <w:style w:type="paragraph" w:styleId="ListContinue5">
    <w:name w:val="List Continue 5"/>
    <w:basedOn w:val="List5"/>
    <w:rsid w:val="00713053"/>
    <w:pPr>
      <w:ind w:firstLine="0"/>
    </w:pPr>
  </w:style>
  <w:style w:type="paragraph" w:styleId="ListNumber3">
    <w:name w:val="List Number 3"/>
    <w:basedOn w:val="List3"/>
    <w:rsid w:val="00713053"/>
    <w:pPr>
      <w:numPr>
        <w:numId w:val="5"/>
      </w:numPr>
    </w:pPr>
  </w:style>
  <w:style w:type="paragraph" w:styleId="ListNumber4">
    <w:name w:val="List Number 4"/>
    <w:basedOn w:val="List4"/>
    <w:rsid w:val="00713053"/>
    <w:pPr>
      <w:numPr>
        <w:numId w:val="6"/>
      </w:numPr>
    </w:pPr>
  </w:style>
  <w:style w:type="paragraph" w:styleId="ListNumber5">
    <w:name w:val="List Number 5"/>
    <w:basedOn w:val="List5"/>
    <w:rsid w:val="00713053"/>
    <w:pPr>
      <w:numPr>
        <w:numId w:val="7"/>
      </w:numPr>
    </w:pPr>
  </w:style>
  <w:style w:type="paragraph" w:styleId="BlockText">
    <w:name w:val="Block Text"/>
    <w:basedOn w:val="Normal"/>
    <w:rsid w:val="00713053"/>
    <w:pPr>
      <w:spacing w:after="120"/>
      <w:ind w:left="1440" w:right="1440"/>
    </w:pPr>
  </w:style>
  <w:style w:type="character" w:customStyle="1" w:styleId="Subscript">
    <w:name w:val="Subscript"/>
    <w:basedOn w:val="DefaultParagraphFont"/>
    <w:rsid w:val="00713053"/>
    <w:rPr>
      <w:sz w:val="16"/>
      <w:vertAlign w:val="subscript"/>
    </w:rPr>
  </w:style>
  <w:style w:type="character" w:customStyle="1" w:styleId="Superscript">
    <w:name w:val="Superscript"/>
    <w:basedOn w:val="DefaultParagraphFont"/>
    <w:rsid w:val="00713053"/>
    <w:rPr>
      <w:sz w:val="16"/>
      <w:vertAlign w:val="superscript"/>
    </w:rPr>
  </w:style>
  <w:style w:type="character" w:customStyle="1" w:styleId="Symbols">
    <w:name w:val="Symbols"/>
    <w:basedOn w:val="DefaultParagraphFont"/>
    <w:rsid w:val="00713053"/>
    <w:rPr>
      <w:rFonts w:ascii="Symbol" w:hAnsi="Symbol"/>
    </w:rPr>
  </w:style>
  <w:style w:type="character" w:customStyle="1" w:styleId="MenuOptions">
    <w:name w:val="Menu Options"/>
    <w:basedOn w:val="DefaultParagraphFont"/>
    <w:rsid w:val="00713053"/>
    <w:rPr>
      <w:rFonts w:ascii="Arial Narrow" w:hAnsi="Arial Narrow"/>
      <w:smallCaps/>
    </w:rPr>
  </w:style>
  <w:style w:type="character" w:customStyle="1" w:styleId="Buttons">
    <w:name w:val="Buttons"/>
    <w:basedOn w:val="DefaultParagraphFont"/>
    <w:rsid w:val="00713053"/>
    <w:rPr>
      <w:b/>
    </w:rPr>
  </w:style>
  <w:style w:type="character" w:customStyle="1" w:styleId="Underlined">
    <w:name w:val="Underlined"/>
    <w:basedOn w:val="DefaultParagraphFont"/>
    <w:rsid w:val="00713053"/>
    <w:rPr>
      <w:u w:val="single"/>
    </w:rPr>
  </w:style>
  <w:style w:type="paragraph" w:customStyle="1" w:styleId="TableBodyTextRight">
    <w:name w:val="Table Body Text Right"/>
    <w:basedOn w:val="TableBodyText"/>
    <w:rsid w:val="00713053"/>
    <w:pPr>
      <w:widowControl w:val="0"/>
      <w:autoSpaceDE w:val="0"/>
      <w:autoSpaceDN w:val="0"/>
      <w:adjustRightInd w:val="0"/>
      <w:jc w:val="right"/>
    </w:pPr>
    <w:rPr>
      <w:rFonts w:cs="Arial"/>
      <w:szCs w:val="18"/>
    </w:rPr>
  </w:style>
  <w:style w:type="paragraph" w:customStyle="1" w:styleId="CopyrightText">
    <w:name w:val="Copyright Text"/>
    <w:basedOn w:val="BodyText"/>
    <w:rsid w:val="00713053"/>
    <w:rPr>
      <w:sz w:val="18"/>
    </w:rPr>
  </w:style>
  <w:style w:type="paragraph" w:customStyle="1" w:styleId="BodySmallRight">
    <w:name w:val="Body Small Right"/>
    <w:basedOn w:val="BodyTextRight"/>
    <w:rsid w:val="00713053"/>
    <w:rPr>
      <w:sz w:val="18"/>
      <w:szCs w:val="18"/>
    </w:rPr>
  </w:style>
  <w:style w:type="paragraph" w:customStyle="1" w:styleId="MarginEdition">
    <w:name w:val="Margin Edition"/>
    <w:basedOn w:val="MarginNote"/>
    <w:rsid w:val="00713053"/>
    <w:pPr>
      <w:spacing w:before="0" w:after="0"/>
    </w:pPr>
    <w:rPr>
      <w:rFonts w:ascii="Times New Roman" w:hAnsi="Times New Roman"/>
      <w:color w:val="999999"/>
    </w:rPr>
  </w:style>
  <w:style w:type="paragraph" w:customStyle="1" w:styleId="Spacer">
    <w:name w:val="Spacer"/>
    <w:basedOn w:val="Normal"/>
    <w:rsid w:val="00713053"/>
    <w:rPr>
      <w:sz w:val="2"/>
      <w:szCs w:val="2"/>
    </w:rPr>
  </w:style>
  <w:style w:type="character" w:customStyle="1" w:styleId="Small">
    <w:name w:val="Small"/>
    <w:basedOn w:val="DefaultParagraphFont"/>
    <w:rsid w:val="00713053"/>
    <w:rPr>
      <w:sz w:val="16"/>
    </w:rPr>
  </w:style>
  <w:style w:type="paragraph" w:customStyle="1" w:styleId="WideTable">
    <w:name w:val="Wide Table"/>
    <w:basedOn w:val="Normal"/>
    <w:rsid w:val="00713053"/>
    <w:pPr>
      <w:ind w:left="-1418"/>
    </w:pPr>
    <w:rPr>
      <w:sz w:val="2"/>
      <w:szCs w:val="2"/>
    </w:rPr>
  </w:style>
  <w:style w:type="character" w:styleId="PageNumber">
    <w:name w:val="page number"/>
    <w:basedOn w:val="DefaultParagraphFont"/>
    <w:rsid w:val="00713053"/>
  </w:style>
  <w:style w:type="paragraph" w:styleId="Quote">
    <w:name w:val="Quote"/>
    <w:basedOn w:val="Heading1"/>
    <w:link w:val="QuoteChar"/>
    <w:qFormat/>
    <w:rsid w:val="00713053"/>
    <w:rPr>
      <w:b w:val="0"/>
      <w:sz w:val="72"/>
      <w:szCs w:val="72"/>
      <w:lang w:val="en-NZ"/>
    </w:rPr>
  </w:style>
  <w:style w:type="character" w:customStyle="1" w:styleId="QuoteChar">
    <w:name w:val="Quote Char"/>
    <w:basedOn w:val="DefaultParagraphFont"/>
    <w:link w:val="Quote"/>
    <w:rsid w:val="007130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053"/>
    <w:pPr>
      <w:pageBreakBefore/>
    </w:pPr>
  </w:style>
  <w:style w:type="paragraph" w:customStyle="1" w:styleId="Border">
    <w:name w:val="Border"/>
    <w:basedOn w:val="Normal"/>
    <w:qFormat/>
    <w:rsid w:val="007130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053"/>
    <w:rPr>
      <w:b/>
      <w:bCs/>
      <w:i/>
      <w:iCs/>
      <w:color w:val="auto"/>
    </w:rPr>
  </w:style>
  <w:style w:type="paragraph" w:styleId="IntenseQuote">
    <w:name w:val="Intense Quote"/>
    <w:basedOn w:val="Normal"/>
    <w:next w:val="Normal"/>
    <w:link w:val="IntenseQuoteChar"/>
    <w:uiPriority w:val="30"/>
    <w:qFormat/>
    <w:rsid w:val="007130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0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3053"/>
    <w:rPr>
      <w:smallCaps/>
      <w:color w:val="auto"/>
      <w:u w:val="single"/>
    </w:rPr>
  </w:style>
  <w:style w:type="character" w:styleId="IntenseReference">
    <w:name w:val="Intense Reference"/>
    <w:basedOn w:val="DefaultParagraphFont"/>
    <w:uiPriority w:val="32"/>
    <w:qFormat/>
    <w:rsid w:val="00713053"/>
    <w:rPr>
      <w:b/>
      <w:bCs/>
      <w:smallCaps/>
      <w:color w:val="auto"/>
      <w:spacing w:val="5"/>
      <w:u w:val="single"/>
    </w:rPr>
  </w:style>
  <w:style w:type="paragraph" w:customStyle="1" w:styleId="2ColumnHeading">
    <w:name w:val="2Column Heading"/>
    <w:basedOn w:val="BodyText"/>
    <w:qFormat/>
    <w:rsid w:val="00713053"/>
    <w:pPr>
      <w:spacing w:after="60"/>
      <w:ind w:left="-2268"/>
    </w:pPr>
    <w:rPr>
      <w:b/>
    </w:rPr>
  </w:style>
  <w:style w:type="paragraph" w:customStyle="1" w:styleId="Heading1TOC">
    <w:name w:val="Heading1 TOC"/>
    <w:basedOn w:val="Normal"/>
    <w:qFormat/>
    <w:rsid w:val="00713053"/>
    <w:pPr>
      <w:spacing w:before="240" w:after="120"/>
    </w:pPr>
    <w:rPr>
      <w:rFonts w:ascii="Times New Roman" w:hAnsi="Times New Roman"/>
      <w:b/>
      <w:sz w:val="32"/>
    </w:rPr>
  </w:style>
  <w:style w:type="paragraph" w:customStyle="1" w:styleId="Heading2TOC">
    <w:name w:val="Heading2 TOC"/>
    <w:basedOn w:val="Normal"/>
    <w:qFormat/>
    <w:rsid w:val="00713053"/>
    <w:pPr>
      <w:spacing w:before="240" w:after="60"/>
    </w:pPr>
    <w:rPr>
      <w:rFonts w:ascii="Times New Roman" w:hAnsi="Times New Roman"/>
      <w:b/>
      <w:sz w:val="28"/>
    </w:rPr>
  </w:style>
  <w:style w:type="character" w:customStyle="1" w:styleId="Underline">
    <w:name w:val="Underline"/>
    <w:basedOn w:val="DefaultParagraphFont"/>
    <w:qFormat/>
    <w:rsid w:val="00713053"/>
    <w:rPr>
      <w:u w:val="single"/>
    </w:rPr>
  </w:style>
  <w:style w:type="paragraph" w:styleId="BalloonText">
    <w:name w:val="Balloon Text"/>
    <w:basedOn w:val="Normal"/>
    <w:link w:val="BalloonTextChar"/>
    <w:rsid w:val="00713053"/>
    <w:rPr>
      <w:rFonts w:ascii="Tahoma" w:hAnsi="Tahoma" w:cs="Tahoma"/>
      <w:sz w:val="16"/>
      <w:szCs w:val="16"/>
    </w:rPr>
  </w:style>
  <w:style w:type="character" w:customStyle="1" w:styleId="BalloonTextChar">
    <w:name w:val="Balloon Text Char"/>
    <w:basedOn w:val="DefaultParagraphFont"/>
    <w:link w:val="BalloonText"/>
    <w:rsid w:val="007130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30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30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3053"/>
    <w:rPr>
      <w:b/>
      <w:color w:val="660033"/>
      <w:spacing w:val="0"/>
    </w:rPr>
  </w:style>
  <w:style w:type="paragraph" w:customStyle="1" w:styleId="Nameditemlist">
    <w:name w:val="Named item list"/>
    <w:basedOn w:val="BodyText"/>
    <w:qFormat/>
    <w:rsid w:val="007130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1670</Words>
  <Characters>10190</Characters>
  <Application>Microsoft Office Word</Application>
  <DocSecurity>0</DocSecurity>
  <Lines>370</Lines>
  <Paragraphs>185</Paragraphs>
  <ScaleCrop>false</ScaleCrop>
  <Company>Author-it Software Corporation Ltd.</Company>
  <LinksUpToDate>false</LinksUpToDate>
  <CharactersWithSpaces>11770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LMFGG3004C Process thick glass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2012-10-05T16:27:00Z</dcterms:created>
  <dcterms:modified xsi:type="dcterms:W3CDTF">2012-10-05T16:27:00Z</dcterms:modified>
</cp:coreProperties>
</file>