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0B3" w:rsidP="004370B3">
      <w:pPr>
        <w:pStyle w:val="Title"/>
      </w:pPr>
      <w:r>
        <w:fldChar w:fldCharType="begin"/>
      </w:r>
      <w:r>
        <w:instrText xml:space="preserve"> TITLE   \* MERGEFORMAT </w:instrText>
      </w:r>
      <w:r>
        <w:fldChar w:fldCharType="separate"/>
      </w:r>
      <w:r>
        <w:t>LMFGG3004B Process thick glass by hand</w:t>
      </w:r>
      <w:r>
        <w:fldChar w:fldCharType="end"/>
      </w:r>
    </w:p>
    <w:p w:rsidR="004370B3" w:rsidP="004370B3">
      <w:pPr>
        <w:pStyle w:val="Version"/>
        <w:sectPr w:rsidSect="00181A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1A6B" w:rsidP="00181A6B">
      <w:pPr>
        <w:pStyle w:val="SuperHeading"/>
      </w:pPr>
      <w:r w:rsidRPr="00181A6B">
        <w:t>LMFGG3004B Process thick glass by hand</w:t>
      </w:r>
    </w:p>
    <w:p w:rsidR="00000000" w:rsidRPr="00181A6B" w:rsidP="00181A6B">
      <w:pPr>
        <w:pStyle w:val="SuperHeading"/>
      </w:pPr>
    </w:p>
    <w:p w:rsidR="00000000" w:rsidRPr="00181A6B" w:rsidP="00181A6B">
      <w:pPr>
        <w:pStyle w:val="Heading1"/>
      </w:pPr>
      <w:bookmarkStart w:id="1" w:name="O_90099"/>
      <w:bookmarkEnd w:id="1"/>
      <w:r w:rsidRPr="00181A6B">
        <w:t>Modification History</w:t>
      </w:r>
    </w:p>
    <w:p w:rsidR="00000000" w:rsidRPr="00181A6B" w:rsidP="00181A6B">
      <w:pPr>
        <w:pStyle w:val="BodyText"/>
      </w:pPr>
      <w:r w:rsidRPr="00181A6B">
        <w:t>Not applicable.</w:t>
      </w:r>
    </w:p>
    <w:p w:rsidR="00000000" w:rsidRPr="00181A6B" w:rsidP="00181A6B">
      <w:pPr>
        <w:pStyle w:val="AllowPageBreak"/>
      </w:pPr>
    </w:p>
    <w:p w:rsidR="00000000" w:rsidRPr="00181A6B" w:rsidP="00181A6B">
      <w:pPr>
        <w:pStyle w:val="Heading1"/>
      </w:pPr>
      <w:bookmarkStart w:id="2" w:name="O_90100"/>
      <w:bookmarkEnd w:id="2"/>
      <w:r w:rsidRPr="00181A6B">
        <w:t>Unit Descriptor</w:t>
      </w:r>
    </w:p>
    <w:tbl>
      <w:tblPr>
        <w:tblW w:w="0" w:type="auto"/>
        <w:tblLayout w:type="fixed"/>
        <w:tblCellMar>
          <w:left w:w="62" w:type="dxa"/>
          <w:right w:w="62" w:type="dxa"/>
        </w:tblCellMar>
        <w:tblLook w:val="0000"/>
      </w:tblPr>
      <w:tblGrid>
        <w:gridCol w:w="2671"/>
        <w:gridCol w:w="5851"/>
      </w:tblGrid>
      <w:tr w:rsidTr="004370B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 xml:space="preserve">This unit covers the competency to cut, shape, drill and edge annealed glass, which is greater than 6mm thick and </w:t>
            </w:r>
            <w:r w:rsidRPr="00181A6B">
              <w:t>laminated glass, which is greater than 6.38mm thick.</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3" w:name="O_90101"/>
      <w:bookmarkEnd w:id="3"/>
      <w:r w:rsidRPr="00181A6B">
        <w:t>Application of the Unit</w:t>
      </w:r>
    </w:p>
    <w:tbl>
      <w:tblPr>
        <w:tblW w:w="0" w:type="auto"/>
        <w:tblLayout w:type="fixed"/>
        <w:tblCellMar>
          <w:left w:w="62" w:type="dxa"/>
          <w:right w:w="62" w:type="dxa"/>
        </w:tblCellMar>
        <w:tblLook w:val="0000"/>
      </w:tblPr>
      <w:tblGrid>
        <w:gridCol w:w="2764"/>
        <w:gridCol w:w="5758"/>
      </w:tblGrid>
      <w:tr w:rsidTr="004370B3">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4" w:name="O_90102"/>
      <w:bookmarkEnd w:id="4"/>
      <w:r w:rsidRPr="00181A6B">
        <w:t>Licensing/Regulatory Information</w:t>
      </w:r>
    </w:p>
    <w:p w:rsidR="00000000" w:rsidRPr="00181A6B" w:rsidP="00181A6B">
      <w:pPr>
        <w:pStyle w:val="BodyText"/>
      </w:pPr>
      <w:r w:rsidRPr="00181A6B">
        <w:t>Not applicable.</w:t>
      </w:r>
    </w:p>
    <w:p w:rsidR="00000000" w:rsidRPr="00181A6B" w:rsidP="00181A6B">
      <w:pPr>
        <w:pStyle w:val="AllowPageBreak"/>
      </w:pPr>
    </w:p>
    <w:p w:rsidR="00000000" w:rsidRPr="00181A6B" w:rsidP="00181A6B">
      <w:pPr>
        <w:pStyle w:val="Heading1"/>
      </w:pPr>
      <w:bookmarkStart w:id="5" w:name="O_90104"/>
      <w:bookmarkEnd w:id="5"/>
      <w:r w:rsidRPr="00181A6B">
        <w:t>Pre-Requisites</w:t>
      </w:r>
    </w:p>
    <w:tbl>
      <w:tblPr>
        <w:tblW w:w="0" w:type="auto"/>
        <w:tblLayout w:type="fixed"/>
        <w:tblCellMar>
          <w:left w:w="62" w:type="dxa"/>
          <w:right w:w="62" w:type="dxa"/>
        </w:tblCellMar>
        <w:tblLook w:val="0000"/>
      </w:tblPr>
      <w:tblGrid>
        <w:gridCol w:w="2771"/>
        <w:gridCol w:w="1313"/>
        <w:gridCol w:w="4438"/>
      </w:tblGrid>
      <w:tr w:rsidTr="004370B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Nil</w:t>
            </w:r>
          </w:p>
        </w:tc>
      </w:tr>
      <w:tr w:rsidTr="004370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p>
        </w:tc>
      </w:tr>
      <w:tr w:rsidTr="004370B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6" w:name="O_90103"/>
      <w:bookmarkEnd w:id="6"/>
      <w:r w:rsidRPr="00181A6B">
        <w:t>Employability Skills Information</w:t>
      </w:r>
    </w:p>
    <w:tbl>
      <w:tblPr>
        <w:tblW w:w="0" w:type="auto"/>
        <w:tblLayout w:type="fixed"/>
        <w:tblCellMar>
          <w:left w:w="62" w:type="dxa"/>
          <w:right w:w="62" w:type="dxa"/>
        </w:tblCellMar>
        <w:tblLook w:val="0000"/>
      </w:tblPr>
      <w:tblGrid>
        <w:gridCol w:w="2802"/>
        <w:gridCol w:w="5720"/>
      </w:tblGrid>
      <w:tr w:rsidTr="004370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This unit contains employability skills.</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7" w:name="O_90105"/>
      <w:bookmarkEnd w:id="7"/>
      <w:r w:rsidRPr="00181A6B">
        <w:t>Elements and Performance Criteria Pre-Content</w:t>
      </w:r>
    </w:p>
    <w:tbl>
      <w:tblPr>
        <w:tblW w:w="0" w:type="auto"/>
        <w:tblLayout w:type="fixed"/>
        <w:tblCellMar>
          <w:left w:w="62" w:type="dxa"/>
          <w:right w:w="62" w:type="dxa"/>
        </w:tblCellMar>
        <w:tblLook w:val="0000"/>
      </w:tblPr>
      <w:tblGrid>
        <w:gridCol w:w="2559"/>
        <w:gridCol w:w="5963"/>
      </w:tblGrid>
      <w:tr w:rsidTr="004370B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Performance criteria describe the performance needed to demonstrate achievement of the element. Where bold italicised text is used, further information is detailed in the required skills and knowledge section and the range statement. Assessment of performa</w:t>
            </w:r>
            <w:r w:rsidRPr="00181A6B">
              <w:t>nce is to be consistent with the evidence guide.</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8" w:name="O_90106"/>
      <w:bookmarkEnd w:id="8"/>
      <w:r w:rsidRPr="00181A6B">
        <w:t>Elements and Performance Criteria</w:t>
      </w:r>
    </w:p>
    <w:tbl>
      <w:tblPr>
        <w:tblW w:w="0" w:type="auto"/>
        <w:tblLayout w:type="fixed"/>
        <w:tblCellMar>
          <w:left w:w="62" w:type="dxa"/>
          <w:right w:w="62" w:type="dxa"/>
        </w:tblCellMar>
        <w:tblLook w:val="0000"/>
      </w:tblPr>
      <w:tblGrid>
        <w:gridCol w:w="2559"/>
        <w:gridCol w:w="5963"/>
      </w:tblGrid>
      <w:tr w:rsidTr="004370B3">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PERFORMANCE CRITERIA</w:t>
            </w:r>
          </w:p>
        </w:tc>
      </w:tr>
      <w:tr w:rsidTr="004370B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List"/>
              <w:rPr>
                <w:lang w:val="en-NZ"/>
              </w:rPr>
            </w:pPr>
            <w:r w:rsidRPr="00181A6B">
              <w:t>1.</w:t>
            </w:r>
            <w:r w:rsidRPr="00181A6B">
              <w:tab/>
              <w:t>Identify work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2"/>
            </w:pPr>
            <w:r w:rsidRPr="00181A6B">
              <w:t>1.1.</w:t>
            </w:r>
            <w:r w:rsidRPr="00181A6B">
              <w:tab/>
            </w:r>
            <w:r w:rsidRPr="00181A6B">
              <w:t>Work requirements including materials, types of cuts, shapes and edges, processes and quantities required are identified from work instructions or job order in accordance with workplace procedures</w:t>
            </w:r>
          </w:p>
          <w:p w:rsidR="00000000" w:rsidRPr="00181A6B" w:rsidP="00181A6B">
            <w:pPr>
              <w:pStyle w:val="List2"/>
            </w:pPr>
            <w:r w:rsidRPr="00181A6B">
              <w:t>1.2.</w:t>
            </w:r>
            <w:r w:rsidRPr="00181A6B">
              <w:tab/>
              <w:t>Workplace health and safety requirements, including pe</w:t>
            </w:r>
            <w:r w:rsidRPr="00181A6B">
              <w:t>rsonal protection needs, are observed throughout the work</w:t>
            </w:r>
          </w:p>
          <w:p w:rsidR="00000000" w:rsidRPr="00181A6B" w:rsidP="00181A6B">
            <w:pPr>
              <w:pStyle w:val="List2"/>
            </w:pPr>
            <w:r w:rsidRPr="00181A6B">
              <w:t>1.3.</w:t>
            </w:r>
            <w:r w:rsidRPr="00181A6B">
              <w:tab/>
              <w:t>Tools, equipment and materials are selected and checked prior to use to ensure that they are appropriate for the work, serviceable and in a safe condition</w:t>
            </w:r>
          </w:p>
          <w:p w:rsidR="00000000" w:rsidRPr="00181A6B" w:rsidP="00181A6B">
            <w:pPr>
              <w:pStyle w:val="List2"/>
            </w:pPr>
            <w:r w:rsidRPr="00181A6B">
              <w:t>1.4.</w:t>
            </w:r>
            <w:r w:rsidRPr="00181A6B">
              <w:tab/>
              <w:t>Cutting list and quality standard</w:t>
            </w:r>
            <w:r w:rsidRPr="00181A6B">
              <w:t>s are determined and procedures identified in accordance with workplace requirements and industry standards</w:t>
            </w:r>
          </w:p>
          <w:p w:rsidR="00000000" w:rsidRPr="00181A6B" w:rsidP="00181A6B">
            <w:pPr>
              <w:pStyle w:val="List2"/>
            </w:pPr>
            <w:r w:rsidRPr="00181A6B">
              <w:t>1.5.</w:t>
            </w:r>
            <w:r w:rsidRPr="00181A6B">
              <w:tab/>
              <w:t>Glass to be cut, shaped, drilled or edged is selected using information from the work order including: type of glass, thickness, colour and dim</w:t>
            </w:r>
            <w:r w:rsidRPr="00181A6B">
              <w:t>ensions</w:t>
            </w:r>
          </w:p>
          <w:p w:rsidR="00000000" w:rsidP="00181A6B">
            <w:pPr>
              <w:pStyle w:val="List2"/>
              <w:rPr>
                <w:lang w:val="en-NZ"/>
              </w:rPr>
            </w:pPr>
            <w:r w:rsidRPr="00181A6B">
              <w:t>1.6.</w:t>
            </w:r>
            <w:r w:rsidRPr="00181A6B">
              <w:tab/>
              <w:t>Machines, equipment and settings required to perform the work are identified</w:t>
            </w:r>
          </w:p>
        </w:tc>
      </w:tr>
      <w:tr w:rsidTr="004370B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List"/>
              <w:rPr>
                <w:lang w:val="en-NZ"/>
              </w:rPr>
            </w:pPr>
            <w:r w:rsidRPr="00181A6B">
              <w:t>2.</w:t>
            </w:r>
            <w:r w:rsidRPr="00181A6B">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2"/>
            </w:pPr>
            <w:r w:rsidRPr="00181A6B">
              <w:t>2.1.</w:t>
            </w:r>
            <w:r w:rsidRPr="00181A6B">
              <w:tab/>
              <w:t>Sequence of work is planned to ensure processing is conducted in a logical order</w:t>
            </w:r>
          </w:p>
          <w:p w:rsidR="00000000" w:rsidRPr="00181A6B" w:rsidP="00181A6B">
            <w:pPr>
              <w:pStyle w:val="List2"/>
            </w:pPr>
            <w:r w:rsidRPr="00181A6B">
              <w:t>2.2.</w:t>
            </w:r>
            <w:r w:rsidRPr="00181A6B">
              <w:tab/>
              <w:t>Suitable cutting, shaping, drilling, edging and lubric</w:t>
            </w:r>
            <w:r w:rsidRPr="00181A6B">
              <w:t>ation methods are selected</w:t>
            </w:r>
          </w:p>
          <w:p w:rsidR="00000000" w:rsidRPr="00181A6B" w:rsidP="00181A6B">
            <w:pPr>
              <w:pStyle w:val="List2"/>
            </w:pPr>
            <w:r w:rsidRPr="00181A6B">
              <w:t>2.3.</w:t>
            </w:r>
            <w:r w:rsidRPr="00181A6B">
              <w:tab/>
              <w:t>Glass processing table is selected and work surface is cleared of debris and dust</w:t>
            </w:r>
          </w:p>
          <w:p w:rsidR="00000000" w:rsidRPr="00181A6B" w:rsidP="00181A6B">
            <w:pPr>
              <w:pStyle w:val="List2"/>
            </w:pPr>
            <w:r w:rsidRPr="00181A6B">
              <w:t>2.4.</w:t>
            </w:r>
            <w:r w:rsidRPr="00181A6B">
              <w:tab/>
              <w:t>Work area is cleared of obstructions and potential hazards with cullet bins located close to work area</w:t>
            </w:r>
          </w:p>
          <w:p w:rsidR="00000000" w:rsidRPr="00181A6B" w:rsidP="00181A6B">
            <w:pPr>
              <w:pStyle w:val="List2"/>
            </w:pPr>
            <w:r w:rsidRPr="00181A6B">
              <w:t>2.5.</w:t>
            </w:r>
            <w:r w:rsidRPr="00181A6B">
              <w:tab/>
              <w:t>Glass is checked for imperfec</w:t>
            </w:r>
            <w:r w:rsidRPr="00181A6B">
              <w:t>tions and damage prior to handling</w:t>
            </w:r>
          </w:p>
          <w:p w:rsidR="00000000" w:rsidRPr="00181A6B" w:rsidP="00181A6B">
            <w:pPr>
              <w:pStyle w:val="List2"/>
            </w:pPr>
            <w:r w:rsidRPr="00181A6B">
              <w:t>2.6.</w:t>
            </w:r>
            <w:r w:rsidRPr="00181A6B">
              <w:tab/>
              <w:t>Glass to be processed is located in the work area using correct manual handling procedures</w:t>
            </w:r>
          </w:p>
          <w:p w:rsidR="00000000" w:rsidRPr="00181A6B" w:rsidP="00181A6B">
            <w:pPr>
              <w:pStyle w:val="List2"/>
            </w:pPr>
            <w:r w:rsidRPr="00181A6B">
              <w:t>2.7.</w:t>
            </w:r>
            <w:r w:rsidRPr="00181A6B">
              <w:tab/>
              <w:t>Glass is measured accurately to minimise waste and within specified tolerances according to enterprise standards</w:t>
            </w:r>
          </w:p>
          <w:p w:rsidR="00000000" w:rsidP="00181A6B">
            <w:pPr>
              <w:pStyle w:val="List2"/>
              <w:rPr>
                <w:lang w:val="en-NZ"/>
              </w:rPr>
            </w:pPr>
            <w:r w:rsidRPr="00181A6B">
              <w:t>2.8.</w:t>
            </w:r>
            <w:r w:rsidRPr="00181A6B">
              <w:tab/>
            </w:r>
            <w:r w:rsidRPr="00181A6B">
              <w:t>Components and controls of machines including emergency stops and guards are identified and tested for working order</w:t>
            </w:r>
          </w:p>
        </w:tc>
      </w:tr>
      <w:tr w:rsidTr="004370B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List"/>
              <w:rPr>
                <w:lang w:val="en-NZ"/>
              </w:rPr>
            </w:pPr>
            <w:r w:rsidRPr="00181A6B">
              <w:t>3.</w:t>
            </w:r>
            <w:r w:rsidRPr="00181A6B">
              <w:tab/>
              <w:t>Process glass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2"/>
            </w:pPr>
            <w:r w:rsidRPr="00181A6B">
              <w:t>3.1.</w:t>
            </w:r>
            <w:r w:rsidRPr="00181A6B">
              <w:tab/>
              <w:t>Tools and equipment are operated and monitored in accordance with manufacturers' instructions and workplace procedur</w:t>
            </w:r>
            <w:r w:rsidRPr="00181A6B">
              <w:t>es to ensure correct product quality and output</w:t>
            </w:r>
          </w:p>
          <w:p w:rsidR="00000000" w:rsidRPr="00181A6B" w:rsidP="00181A6B">
            <w:pPr>
              <w:pStyle w:val="List2"/>
            </w:pPr>
            <w:r w:rsidRPr="00181A6B">
              <w:t>3.2.</w:t>
            </w:r>
            <w:r w:rsidRPr="00181A6B">
              <w:tab/>
              <w:t>Glass is processed to required standard in accordance with job order, work instructions and procedures, including the performance of routine lubrication and adjustments of machines/equipment</w:t>
            </w:r>
          </w:p>
          <w:p w:rsidR="00000000" w:rsidRPr="00181A6B" w:rsidP="00181A6B">
            <w:pPr>
              <w:pStyle w:val="List2"/>
            </w:pPr>
            <w:r w:rsidRPr="00181A6B">
              <w:t>3.3.</w:t>
            </w:r>
            <w:r w:rsidRPr="00181A6B">
              <w:tab/>
              <w:t>Problem</w:t>
            </w:r>
            <w:r w:rsidRPr="00181A6B">
              <w:t>s occurring during work operations are identified and reported to appropriate persons</w:t>
            </w:r>
          </w:p>
          <w:p w:rsidR="00000000" w:rsidRPr="00181A6B" w:rsidP="00181A6B">
            <w:pPr>
              <w:pStyle w:val="List2"/>
            </w:pPr>
            <w:r w:rsidRPr="00181A6B">
              <w:t>3.4.</w:t>
            </w:r>
            <w:r w:rsidRPr="00181A6B">
              <w:tab/>
              <w:t>Authorised changes in working procedures are followed</w:t>
            </w:r>
          </w:p>
          <w:p w:rsidR="00000000" w:rsidP="00181A6B">
            <w:pPr>
              <w:pStyle w:val="List2"/>
              <w:rPr>
                <w:lang w:val="en-NZ"/>
              </w:rPr>
            </w:pPr>
            <w:r w:rsidRPr="00181A6B">
              <w:t>3.5.</w:t>
            </w:r>
            <w:r w:rsidRPr="00181A6B">
              <w:tab/>
              <w:t>Completed product is inspected for quality of work and repaired, reprocessed or discarded in accordance wi</w:t>
            </w:r>
            <w:r w:rsidRPr="00181A6B">
              <w:t>th workplace procedures</w:t>
            </w:r>
          </w:p>
        </w:tc>
      </w:tr>
      <w:tr w:rsidTr="004370B3">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List"/>
              <w:rPr>
                <w:lang w:val="en-NZ"/>
              </w:rPr>
            </w:pPr>
            <w:r w:rsidRPr="00181A6B">
              <w:t>4.</w:t>
            </w:r>
            <w:r w:rsidRPr="00181A6B">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2"/>
            </w:pPr>
            <w:r w:rsidRPr="00181A6B">
              <w:t>4.1.</w:t>
            </w:r>
            <w:r w:rsidRPr="00181A6B">
              <w:tab/>
              <w:t>Processed glass is labelled and stored following workplace procedures ensuring there are no projections</w:t>
            </w:r>
          </w:p>
          <w:p w:rsidR="00000000" w:rsidRPr="00181A6B" w:rsidP="00181A6B">
            <w:pPr>
              <w:pStyle w:val="List2"/>
            </w:pPr>
            <w:r w:rsidRPr="00181A6B">
              <w:t>4.2.</w:t>
            </w:r>
            <w:r w:rsidRPr="00181A6B">
              <w:tab/>
              <w:t>Scraps and off-cuts are removed for disposal or recycling as required</w:t>
            </w:r>
          </w:p>
          <w:p w:rsidR="00000000" w:rsidRPr="00181A6B" w:rsidP="00181A6B">
            <w:pPr>
              <w:pStyle w:val="List2"/>
            </w:pPr>
            <w:r w:rsidRPr="00181A6B">
              <w:t>4.3.</w:t>
            </w:r>
            <w:r w:rsidRPr="00181A6B">
              <w:tab/>
              <w:t xml:space="preserve">Work area is cleaned and </w:t>
            </w:r>
            <w:r w:rsidRPr="00181A6B">
              <w:t>rubbish disposed of as appropriate</w:t>
            </w:r>
          </w:p>
          <w:p w:rsidR="00000000" w:rsidRPr="00181A6B" w:rsidP="00181A6B">
            <w:pPr>
              <w:pStyle w:val="List2"/>
            </w:pPr>
            <w:r w:rsidRPr="00181A6B">
              <w:t>4.4.</w:t>
            </w:r>
            <w:r w:rsidRPr="00181A6B">
              <w:tab/>
              <w:t>Workplace documentation is completed as required</w:t>
            </w:r>
          </w:p>
          <w:p w:rsidR="00000000" w:rsidRPr="00181A6B" w:rsidP="00181A6B">
            <w:pPr>
              <w:pStyle w:val="List2"/>
            </w:pPr>
            <w:r w:rsidRPr="00181A6B">
              <w:t>4.5.</w:t>
            </w:r>
            <w:r w:rsidRPr="00181A6B">
              <w:tab/>
              <w:t>Tools, equipment and unused materials are removed and stored appropriately</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9" w:name="O_90107"/>
      <w:bookmarkEnd w:id="9"/>
      <w:r w:rsidRPr="00181A6B">
        <w:t>Required Skills and Knowledge</w:t>
      </w:r>
    </w:p>
    <w:tbl>
      <w:tblPr>
        <w:tblW w:w="0" w:type="auto"/>
        <w:tblLayout w:type="fixed"/>
        <w:tblCellMar>
          <w:left w:w="62" w:type="dxa"/>
          <w:right w:w="62" w:type="dxa"/>
        </w:tblCellMar>
        <w:tblLook w:val="0000"/>
      </w:tblPr>
      <w:tblGrid>
        <w:gridCol w:w="8522"/>
      </w:tblGrid>
      <w:tr w:rsidTr="004370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REQUIRED SKILLS AND KNOWLEDGE</w:t>
            </w:r>
          </w:p>
        </w:tc>
      </w:tr>
      <w:tr w:rsidTr="004370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This section describes the skills and knowledge required for this unit.</w:t>
            </w:r>
          </w:p>
        </w:tc>
      </w:tr>
      <w:tr w:rsidTr="00437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Required skills</w:t>
            </w:r>
          </w:p>
        </w:tc>
      </w:tr>
      <w:tr w:rsidTr="00437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 xml:space="preserve">collect, organise and understand information related to work orders, basic plans, and safety procedures </w:t>
            </w:r>
          </w:p>
          <w:p w:rsidR="00000000" w:rsidRPr="00181A6B" w:rsidP="00181A6B">
            <w:pPr>
              <w:pStyle w:val="ListBullet"/>
            </w:pPr>
            <w:r w:rsidRPr="00181A6B">
              <w:t xml:space="preserve">communicate ideas and information to enable confirmation of work requirements and specifications, coordination of work with supervisor, other workers and customers, and the reporting of work outcomes and problems </w:t>
            </w:r>
          </w:p>
          <w:p w:rsidR="00000000" w:rsidRPr="00181A6B" w:rsidP="00181A6B">
            <w:pPr>
              <w:pStyle w:val="ListBullet"/>
            </w:pPr>
            <w:r w:rsidRPr="00181A6B">
              <w:t>plan and organise activities including the</w:t>
            </w:r>
            <w:r w:rsidRPr="00181A6B">
              <w:t xml:space="preserve"> preparation and layout of the work area and the obtaining of equipment and materials to avoid any back tracking, workflow interruptions or wastage </w:t>
            </w:r>
          </w:p>
          <w:p w:rsidR="00000000" w:rsidRPr="00181A6B" w:rsidP="00181A6B">
            <w:pPr>
              <w:pStyle w:val="ListBullet"/>
            </w:pPr>
            <w:r w:rsidRPr="00181A6B">
              <w:t>work with others and in a team by recognising dependencies and using cooperative approaches to optimise wor</w:t>
            </w:r>
            <w:r w:rsidRPr="00181A6B">
              <w:t xml:space="preserve">kflow and productivity </w:t>
            </w:r>
          </w:p>
          <w:p w:rsidR="00000000" w:rsidRPr="00181A6B" w:rsidP="00181A6B">
            <w:pPr>
              <w:pStyle w:val="ListBullet"/>
            </w:pPr>
            <w:r w:rsidRPr="00181A6B">
              <w:t xml:space="preserve">use mathematical ideas and techniques to correctly complete measurements, calculate area, estimate glass requirements and minimise waste </w:t>
            </w:r>
          </w:p>
          <w:p w:rsidR="00000000" w:rsidRPr="00181A6B" w:rsidP="00181A6B">
            <w:pPr>
              <w:pStyle w:val="ListBullet"/>
            </w:pPr>
            <w:r w:rsidRPr="00181A6B">
              <w:t>use pre-checking and inspection techniques to anticipate processing problems, avoid re-working</w:t>
            </w:r>
            <w:r w:rsidRPr="00181A6B">
              <w:t xml:space="preserve"> and avoid wastage </w:t>
            </w:r>
          </w:p>
          <w:p w:rsidR="00000000" w:rsidP="00181A6B">
            <w:pPr>
              <w:pStyle w:val="ListBullet"/>
              <w:rPr>
                <w:lang w:val="en-NZ"/>
              </w:rPr>
            </w:pPr>
            <w:r w:rsidRPr="00181A6B">
              <w:t xml:space="preserve">use the limited workplace technology related to the processing of glass including handling aids, tools, equipment, calculators and measuring devices </w:t>
            </w:r>
          </w:p>
        </w:tc>
      </w:tr>
      <w:tr w:rsidTr="00437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Required knowledge</w:t>
            </w:r>
          </w:p>
        </w:tc>
      </w:tr>
      <w:tr w:rsidTr="00437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the qualities and characteristics of glass, including the hazard</w:t>
            </w:r>
            <w:r w:rsidRPr="00181A6B">
              <w:t>s and handling requirements</w:t>
            </w:r>
          </w:p>
          <w:p w:rsidR="00000000" w:rsidRPr="00181A6B" w:rsidP="00181A6B">
            <w:pPr>
              <w:pStyle w:val="ListBullet"/>
            </w:pPr>
            <w:r w:rsidRPr="00181A6B">
              <w:t>identification of glass processing equipment, functions and procedures</w:t>
            </w:r>
          </w:p>
          <w:p w:rsidR="00000000" w:rsidRPr="00181A6B" w:rsidP="00181A6B">
            <w:pPr>
              <w:pStyle w:val="ListBullet"/>
            </w:pPr>
            <w:r w:rsidRPr="00181A6B">
              <w:t>the set up and operation of glass processing equipment including procedures for reporting product defects or equipment faults</w:t>
            </w:r>
          </w:p>
          <w:p w:rsidR="00000000" w:rsidRPr="00181A6B" w:rsidP="00181A6B">
            <w:pPr>
              <w:pStyle w:val="ListBullet"/>
            </w:pPr>
            <w:r w:rsidRPr="00181A6B">
              <w:t>workplace safety system require</w:t>
            </w:r>
            <w:r w:rsidRPr="00181A6B">
              <w:t>ments related to glass processing</w:t>
            </w:r>
          </w:p>
          <w:p w:rsidR="00000000" w:rsidRPr="00181A6B" w:rsidP="00181A6B">
            <w:pPr>
              <w:pStyle w:val="ListBullet"/>
            </w:pPr>
            <w:r w:rsidRPr="00181A6B">
              <w:t>workflow in relation to glass processing</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10" w:name="O_90108"/>
      <w:bookmarkEnd w:id="10"/>
      <w:r w:rsidRPr="00181A6B">
        <w:t>Evidence Guide</w:t>
      </w:r>
    </w:p>
    <w:tbl>
      <w:tblPr>
        <w:tblW w:w="9570" w:type="dxa"/>
        <w:tblLayout w:type="fixed"/>
        <w:tblCellMar>
          <w:left w:w="62" w:type="dxa"/>
          <w:right w:w="62" w:type="dxa"/>
        </w:tblCellMar>
        <w:tblLook w:val="0000"/>
      </w:tblPr>
      <w:tblGrid>
        <w:gridCol w:w="3908"/>
        <w:gridCol w:w="5662"/>
      </w:tblGrid>
      <w:tr w:rsidTr="004370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EVIDENCE GUIDE</w:t>
            </w:r>
          </w:p>
        </w:tc>
      </w:tr>
      <w:tr w:rsidTr="004370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The Evidence Guide provides advice on assessment and must be read in conjunction with the performance criteria, required skills and knowledge, range statement and the Assessment Guidelines for the Training Package.</w:t>
            </w:r>
          </w:p>
        </w:tc>
      </w:tr>
      <w:tr w:rsidTr="00437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 xml:space="preserve">Interpret work orders and plan processing operations </w:t>
            </w:r>
          </w:p>
          <w:p w:rsidR="00000000" w:rsidRPr="00181A6B" w:rsidP="00181A6B">
            <w:pPr>
              <w:pStyle w:val="ListBullet"/>
            </w:pPr>
            <w:r w:rsidRPr="00181A6B">
              <w:t xml:space="preserve">Identify the materials, patterns/plans, processes, machines, equipment and settings to undertake a glass processing task </w:t>
            </w:r>
          </w:p>
          <w:p w:rsidR="00000000" w:rsidRPr="00181A6B" w:rsidP="00181A6B">
            <w:pPr>
              <w:pStyle w:val="ListBullet"/>
            </w:pPr>
            <w:r w:rsidRPr="00181A6B">
              <w:t>Apply safe handling requirements for equipment, products and materials, includin</w:t>
            </w:r>
            <w:r w:rsidRPr="00181A6B">
              <w:t>g use of personal protective equipment</w:t>
            </w:r>
          </w:p>
          <w:p w:rsidR="00000000" w:rsidRPr="00181A6B" w:rsidP="00181A6B">
            <w:pPr>
              <w:pStyle w:val="ListBullet"/>
            </w:pPr>
            <w:r w:rsidRPr="00181A6B">
              <w:t>Set up for and prepare to process glass</w:t>
            </w:r>
          </w:p>
          <w:p w:rsidR="00000000" w:rsidRPr="00181A6B" w:rsidP="00181A6B">
            <w:pPr>
              <w:pStyle w:val="ListBullet"/>
            </w:pPr>
            <w:r w:rsidRPr="00181A6B">
              <w:t>Follow work instructions, operating procedures and inspection practices to:</w:t>
            </w:r>
          </w:p>
          <w:p w:rsidR="00000000" w:rsidRPr="00181A6B" w:rsidP="00181A6B">
            <w:pPr>
              <w:pStyle w:val="ListBullet2"/>
            </w:pPr>
            <w:r w:rsidRPr="00181A6B">
              <w:t>minimise the risk of injury to self and others</w:t>
            </w:r>
          </w:p>
          <w:p w:rsidR="00000000" w:rsidRPr="00181A6B" w:rsidP="00181A6B">
            <w:pPr>
              <w:pStyle w:val="ListBullet2"/>
            </w:pPr>
            <w:r w:rsidRPr="00181A6B">
              <w:t>prevent damage to goods, equipment and products</w:t>
            </w:r>
          </w:p>
          <w:p w:rsidR="00000000" w:rsidRPr="00181A6B" w:rsidP="00181A6B">
            <w:pPr>
              <w:pStyle w:val="ListBullet2"/>
            </w:pPr>
            <w:r w:rsidRPr="00181A6B">
              <w:t>maint</w:t>
            </w:r>
            <w:r w:rsidRPr="00181A6B">
              <w:t>ain required production output and product quality</w:t>
            </w:r>
          </w:p>
          <w:p w:rsidR="00000000" w:rsidRPr="00181A6B" w:rsidP="00181A6B">
            <w:pPr>
              <w:pStyle w:val="ListBullet"/>
            </w:pPr>
            <w:r w:rsidRPr="00181A6B">
              <w:t xml:space="preserve">As a minimum, demonstrate the ability to: </w:t>
            </w:r>
          </w:p>
          <w:p w:rsidR="00000000" w:rsidRPr="00181A6B" w:rsidP="00181A6B">
            <w:pPr>
              <w:pStyle w:val="ListBullet2"/>
            </w:pPr>
            <w:r w:rsidRPr="00181A6B">
              <w:t xml:space="preserve">identify and use AS4667 Quality requirements for cut to size and processed glass </w:t>
            </w:r>
          </w:p>
          <w:p w:rsidR="00000000" w:rsidRPr="00181A6B" w:rsidP="00181A6B">
            <w:pPr>
              <w:pStyle w:val="ListBullet2"/>
            </w:pPr>
            <w:r w:rsidRPr="00181A6B">
              <w:t xml:space="preserve">complete straight cuts by hand and diamond saws, simple shapes, truncated and </w:t>
            </w:r>
            <w:r w:rsidRPr="00181A6B">
              <w:t xml:space="preserve">radius corners, circles and ovals in annealed and laminated glass greater than 6.38 mm and up to 1.0 m 2 </w:t>
            </w:r>
          </w:p>
          <w:p w:rsidR="00000000" w:rsidRPr="00181A6B" w:rsidP="00181A6B">
            <w:pPr>
              <w:pStyle w:val="ListBullet2"/>
            </w:pPr>
            <w:r w:rsidRPr="00181A6B">
              <w:t xml:space="preserve">rough and smooth arris annealed and laminated glass greater than 6.38 mm by hand up to 0.5 m 2 </w:t>
            </w:r>
          </w:p>
          <w:p w:rsidR="00000000" w:rsidRPr="00181A6B" w:rsidP="00181A6B">
            <w:pPr>
              <w:pStyle w:val="ListBullet2"/>
            </w:pPr>
            <w:r w:rsidRPr="00181A6B">
              <w:t xml:space="preserve">drill holes with portable diamond drills and tungsten spear point drills in annealed and laminated glass greater than 6.38 mm up to 0.5 m 2 </w:t>
            </w:r>
          </w:p>
          <w:p w:rsidR="00000000" w:rsidRPr="00181A6B" w:rsidP="00181A6B">
            <w:pPr>
              <w:pStyle w:val="ListBullet2"/>
            </w:pPr>
            <w:r w:rsidRPr="00181A6B">
              <w:t xml:space="preserve">calculate the cost of glass and edgework </w:t>
            </w:r>
          </w:p>
          <w:p w:rsidR="00000000" w:rsidRPr="00181A6B" w:rsidP="00181A6B">
            <w:pPr>
              <w:pStyle w:val="ListBullet"/>
            </w:pPr>
            <w:r w:rsidRPr="00181A6B">
              <w:t>Work effectively with others</w:t>
            </w:r>
          </w:p>
          <w:p w:rsidR="00000000" w:rsidP="00181A6B">
            <w:pPr>
              <w:pStyle w:val="ListBullet"/>
              <w:rPr>
                <w:lang w:val="en-NZ"/>
              </w:rPr>
            </w:pPr>
            <w:r w:rsidRPr="00181A6B">
              <w:t>Modify activities to cater for variations i</w:t>
            </w:r>
            <w:r w:rsidRPr="00181A6B">
              <w:t>n workplace contexts and environment</w:t>
            </w:r>
          </w:p>
        </w:tc>
      </w:tr>
      <w:tr w:rsidTr="00437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Glass sheet/product, processing facilities/equipment (such as cutting equipment and glass edging equipment), table, work area, work orders and appropriate safety and personal protection equipment.</w:t>
            </w:r>
          </w:p>
        </w:tc>
      </w:tr>
      <w:tr w:rsidTr="00437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Assessment methods must confirm consistency of performance over time and in a range of workplace relevant contexts.</w:t>
            </w:r>
          </w:p>
          <w:p w:rsidR="00000000" w:rsidRPr="00181A6B" w:rsidP="00181A6B">
            <w:pPr>
              <w:pStyle w:val="BodyText"/>
            </w:pPr>
            <w:r w:rsidRPr="00181A6B">
              <w:t>Assessment should be by direct observation of tasks and questioning on underpinning knowledge.</w:t>
            </w:r>
          </w:p>
          <w:p w:rsidR="00000000" w:rsidP="00181A6B">
            <w:pPr>
              <w:pStyle w:val="BodyText"/>
              <w:rPr>
                <w:lang w:val="en-NZ"/>
              </w:rPr>
            </w:pPr>
            <w:r w:rsidRPr="00181A6B">
              <w:t>Assessment may be in c</w:t>
            </w:r>
            <w:r w:rsidRPr="00181A6B">
              <w:t>onjunction with assessment of other relevant units of competency.</w:t>
            </w:r>
          </w:p>
        </w:tc>
      </w:tr>
      <w:tr w:rsidTr="00437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 xml:space="preserve">Assessment may occur on the job or in a workplace simulated facility with relevant glass processing equipment, materials, work instructions and deadlines. </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11" w:name="O_90109"/>
      <w:bookmarkEnd w:id="11"/>
      <w:r w:rsidRPr="00181A6B">
        <w:t>Range Statement</w:t>
      </w:r>
    </w:p>
    <w:tbl>
      <w:tblPr>
        <w:tblW w:w="0" w:type="auto"/>
        <w:tblLayout w:type="fixed"/>
        <w:tblCellMar>
          <w:left w:w="62" w:type="dxa"/>
          <w:right w:w="62" w:type="dxa"/>
        </w:tblCellMar>
        <w:tblLook w:val="0000"/>
      </w:tblPr>
      <w:tblGrid>
        <w:gridCol w:w="3498"/>
        <w:gridCol w:w="5024"/>
      </w:tblGrid>
      <w:tr w:rsidTr="004370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RANGE STATEMENT</w:t>
            </w:r>
          </w:p>
        </w:tc>
      </w:tr>
      <w:tr w:rsidTr="004370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 xml:space="preserve">The range statement relates to the unit of competency as a whole. It allows for different work environments and situations that may affect </w:t>
            </w:r>
            <w:r w:rsidRPr="00181A6B">
              <w:t>performance. Bold italicised wording, if used in the performance criteria, is detailed below. Essential operating conditions that may be present with training and assessment (depending on the work situation, needs of the candidate, accessibility of the ite</w:t>
            </w:r>
            <w:r w:rsidRPr="00181A6B">
              <w:t>m, and local industry and regional contexts) may also be included.</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OHS requirements may include legislation, building codes, material safety management systems, hazardous substance and dangerous goods codes and local safe operating procedur</w:t>
            </w:r>
            <w:r w:rsidRPr="00181A6B">
              <w:t xml:space="preserve">es </w:t>
            </w:r>
          </w:p>
          <w:p w:rsidR="00000000" w:rsidRPr="00181A6B" w:rsidP="00181A6B">
            <w:pPr>
              <w:pStyle w:val="ListBullet"/>
            </w:pPr>
            <w:r w:rsidRPr="00181A6B">
              <w:t xml:space="preserve">Work is carried out in accordance with statutory requirements, environment legislation, manual handling procedures and relevant regulations and organisation insurance requirements </w:t>
            </w:r>
          </w:p>
          <w:p w:rsidR="00000000" w:rsidP="00181A6B">
            <w:pPr>
              <w:pStyle w:val="ListBullet"/>
              <w:rPr>
                <w:lang w:val="en-NZ"/>
              </w:rPr>
            </w:pPr>
            <w:r w:rsidRPr="00181A6B">
              <w:t>Work requires individuals to demonstrate discretion, judgement and prob</w:t>
            </w:r>
            <w:r w:rsidRPr="00181A6B">
              <w:t>lem solving skills in the planning, preparation and processing of thin glass sheet</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Thick glass is</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annealed sheet glass greater than 6mm thick</w:t>
            </w:r>
          </w:p>
          <w:p w:rsidR="00000000" w:rsidP="00181A6B">
            <w:pPr>
              <w:pStyle w:val="ListBullet"/>
              <w:rPr>
                <w:lang w:val="en-NZ"/>
              </w:rPr>
            </w:pPr>
            <w:r w:rsidRPr="00181A6B">
              <w:t>laminated glass greater than 6.38mm thick</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Glass processing by hand includes</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its cutting</w:t>
            </w:r>
          </w:p>
          <w:p w:rsidR="00000000" w:rsidRPr="00181A6B" w:rsidP="00181A6B">
            <w:pPr>
              <w:pStyle w:val="ListBullet"/>
            </w:pPr>
            <w:r w:rsidRPr="00181A6B">
              <w:t>use of portable diamond saws</w:t>
            </w:r>
          </w:p>
          <w:p w:rsidR="00000000" w:rsidRPr="00181A6B" w:rsidP="00181A6B">
            <w:pPr>
              <w:pStyle w:val="ListBullet"/>
            </w:pPr>
            <w:r w:rsidRPr="00181A6B">
              <w:t>shaping</w:t>
            </w:r>
          </w:p>
          <w:p w:rsidR="00000000" w:rsidP="00181A6B">
            <w:pPr>
              <w:pStyle w:val="ListBullet"/>
              <w:rPr>
                <w:lang w:val="en-NZ"/>
              </w:rPr>
            </w:pPr>
            <w:r w:rsidRPr="00181A6B">
              <w:t>drilling and edging. Edging may include arising</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Tools and equipment may include</w:t>
            </w:r>
            <w:r w:rsidRPr="00181A6B">
              <w:t xml:space="preserve">, </w:t>
            </w:r>
            <w:r w:rsidRPr="00181A6B">
              <w:rPr>
                <w:rStyle w:val="SpecialBold"/>
              </w:rPr>
              <w:t>but are not limited to</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flat felt covered cutting tables</w:t>
            </w:r>
          </w:p>
          <w:p w:rsidR="00000000" w:rsidRPr="00181A6B" w:rsidP="00181A6B">
            <w:pPr>
              <w:pStyle w:val="ListBullet"/>
            </w:pPr>
            <w:r w:rsidRPr="00181A6B">
              <w:t>tungsten wheel glass cutters</w:t>
            </w:r>
          </w:p>
          <w:p w:rsidR="00000000" w:rsidRPr="00181A6B" w:rsidP="00181A6B">
            <w:pPr>
              <w:pStyle w:val="ListBullet"/>
            </w:pPr>
            <w:r w:rsidRPr="00181A6B">
              <w:t>speed cutters</w:t>
            </w:r>
          </w:p>
          <w:p w:rsidR="00000000" w:rsidRPr="00181A6B" w:rsidP="00181A6B">
            <w:pPr>
              <w:pStyle w:val="ListBullet"/>
            </w:pPr>
            <w:r w:rsidRPr="00181A6B">
              <w:t>circle cutters</w:t>
            </w:r>
          </w:p>
          <w:p w:rsidR="00000000" w:rsidRPr="00181A6B" w:rsidP="00181A6B">
            <w:pPr>
              <w:pStyle w:val="ListBullet"/>
            </w:pPr>
            <w:r w:rsidRPr="00181A6B">
              <w:t>portable diamond saws</w:t>
            </w:r>
          </w:p>
          <w:p w:rsidR="00000000" w:rsidRPr="00181A6B" w:rsidP="00181A6B">
            <w:pPr>
              <w:pStyle w:val="ListBullet"/>
            </w:pPr>
            <w:r w:rsidRPr="00181A6B">
              <w:t>L-squares and straight edges</w:t>
            </w:r>
          </w:p>
          <w:p w:rsidR="00000000" w:rsidRPr="00181A6B" w:rsidP="00181A6B">
            <w:pPr>
              <w:pStyle w:val="ListBullet"/>
            </w:pPr>
            <w:r w:rsidRPr="00181A6B">
              <w:t>tape measures</w:t>
            </w:r>
          </w:p>
          <w:p w:rsidR="00000000" w:rsidRPr="00181A6B" w:rsidP="00181A6B">
            <w:pPr>
              <w:pStyle w:val="ListBullet"/>
            </w:pPr>
            <w:r w:rsidRPr="00181A6B">
              <w:t>glass handling gloves</w:t>
            </w:r>
          </w:p>
          <w:p w:rsidR="00000000" w:rsidRPr="00181A6B" w:rsidP="00181A6B">
            <w:pPr>
              <w:pStyle w:val="ListBullet"/>
            </w:pPr>
            <w:r w:rsidRPr="00181A6B">
              <w:t>safety glasses</w:t>
            </w:r>
          </w:p>
          <w:p w:rsidR="00000000" w:rsidRPr="00181A6B" w:rsidP="00181A6B">
            <w:pPr>
              <w:pStyle w:val="ListBullet"/>
            </w:pPr>
            <w:r w:rsidRPr="00181A6B">
              <w:t>gauntlets</w:t>
            </w:r>
          </w:p>
          <w:p w:rsidR="00000000" w:rsidRPr="00181A6B" w:rsidP="00181A6B">
            <w:pPr>
              <w:pStyle w:val="ListBullet"/>
            </w:pPr>
            <w:r w:rsidRPr="00181A6B">
              <w:t>aprons</w:t>
            </w:r>
          </w:p>
          <w:p w:rsidR="00000000" w:rsidRPr="00181A6B" w:rsidP="00181A6B">
            <w:pPr>
              <w:pStyle w:val="ListBullet"/>
            </w:pPr>
            <w:r w:rsidRPr="00181A6B">
              <w:t>marking pens</w:t>
            </w:r>
          </w:p>
          <w:p w:rsidR="00000000" w:rsidRPr="00181A6B" w:rsidP="00181A6B">
            <w:pPr>
              <w:pStyle w:val="ListBullet"/>
            </w:pPr>
            <w:r w:rsidRPr="00181A6B">
              <w:t>chinagraph pencils</w:t>
            </w:r>
          </w:p>
          <w:p w:rsidR="00000000" w:rsidP="00181A6B">
            <w:pPr>
              <w:pStyle w:val="ListBullet"/>
              <w:rPr>
                <w:lang w:val="en-NZ"/>
              </w:rPr>
            </w:pPr>
            <w:r w:rsidRPr="00181A6B">
              <w:t>templates and lubricants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Tables appropriate for cutting large glass sheets include</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air flotation tables</w:t>
            </w:r>
          </w:p>
          <w:p w:rsidR="00000000" w:rsidP="00181A6B">
            <w:pPr>
              <w:pStyle w:val="ListBullet"/>
              <w:rPr>
                <w:lang w:val="en-NZ"/>
              </w:rPr>
            </w:pPr>
            <w:r w:rsidRPr="00181A6B">
              <w:t>roller castor table</w:t>
            </w:r>
            <w:r w:rsidRPr="00181A6B">
              <w:t xml:space="preserve"> or tilt table with air flotation or roller castors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Edging tools includes but is not limited to</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ListBullet"/>
              <w:rPr>
                <w:lang w:val="en-NZ"/>
              </w:rPr>
            </w:pPr>
            <w:r w:rsidRPr="00181A6B">
              <w:t>edging stones and hand arrisers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Drilling equipment may include</w:t>
            </w:r>
            <w:r w:rsidRPr="00181A6B">
              <w:t xml:space="preserve">, </w:t>
            </w:r>
            <w:r w:rsidRPr="00181A6B">
              <w:rPr>
                <w:rStyle w:val="SpecialBold"/>
              </w:rPr>
              <w:t>but is not limited to</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t>portable diamond drills and tungsten spear point hand drills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Materials are to include but are not limited to</w:t>
            </w:r>
            <w:r w:rsidRPr="00181A6B">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annealed and laminated glass for residential and commercial windows and doors</w:t>
            </w:r>
          </w:p>
          <w:p w:rsidR="00000000" w:rsidRPr="00181A6B" w:rsidP="00181A6B">
            <w:pPr>
              <w:pStyle w:val="ListBullet"/>
            </w:pPr>
            <w:r w:rsidRPr="00181A6B">
              <w:t>structural glass</w:t>
            </w:r>
          </w:p>
          <w:p w:rsidR="00000000" w:rsidRPr="00181A6B" w:rsidP="00181A6B">
            <w:pPr>
              <w:pStyle w:val="ListBullet"/>
            </w:pPr>
            <w:r w:rsidRPr="00181A6B">
              <w:t>mirrors</w:t>
            </w:r>
          </w:p>
          <w:p w:rsidR="00000000" w:rsidP="00181A6B">
            <w:pPr>
              <w:pStyle w:val="ListBullet"/>
              <w:rPr>
                <w:lang w:val="en-NZ"/>
              </w:rPr>
            </w:pPr>
            <w:r w:rsidRPr="00181A6B">
              <w:t>table tops and shower screens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Personal protective equipment</w:t>
            </w:r>
            <w:r w:rsidRPr="00181A6B">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Personal protective equipment is to inclu</w:t>
            </w:r>
            <w:r w:rsidRPr="00181A6B">
              <w:t>de that prescribed under legislation, regulations and enterprise practices and procedures. It may include:</w:t>
            </w:r>
          </w:p>
          <w:p w:rsidR="00000000" w:rsidRPr="00181A6B" w:rsidP="00181A6B">
            <w:pPr>
              <w:pStyle w:val="ListBullet"/>
            </w:pPr>
            <w:r w:rsidRPr="00181A6B">
              <w:t>gloves</w:t>
            </w:r>
          </w:p>
          <w:p w:rsidR="00000000" w:rsidRPr="00181A6B" w:rsidP="00181A6B">
            <w:pPr>
              <w:pStyle w:val="ListBullet"/>
            </w:pPr>
            <w:r w:rsidRPr="00181A6B">
              <w:t>safety glasses and footwear</w:t>
            </w:r>
          </w:p>
          <w:p w:rsidR="00000000" w:rsidP="00181A6B">
            <w:pPr>
              <w:pStyle w:val="ListBullet"/>
              <w:rPr>
                <w:lang w:val="en-NZ"/>
              </w:rPr>
            </w:pPr>
            <w:r w:rsidRPr="00181A6B">
              <w:t>aprons and overalls</w:t>
            </w:r>
          </w:p>
        </w:tc>
      </w:tr>
      <w:tr w:rsidTr="004370B3">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ListBullet"/>
            </w:pPr>
            <w:r w:rsidRPr="00181A6B">
              <w:t xml:space="preserve">Workplace procedures relating to the use and operation of tools and equipment required for the handling and processing of glass </w:t>
            </w:r>
          </w:p>
          <w:p w:rsidR="00000000" w:rsidRPr="00181A6B" w:rsidP="00181A6B">
            <w:pPr>
              <w:pStyle w:val="ListBullet"/>
            </w:pPr>
            <w:r w:rsidRPr="00181A6B">
              <w:t xml:space="preserve">Workplace instructions, including job sheets, cutting lists, plans, drawings and designs </w:t>
            </w:r>
          </w:p>
          <w:p w:rsidR="00000000" w:rsidRPr="00181A6B" w:rsidP="00181A6B">
            <w:pPr>
              <w:pStyle w:val="ListBullet"/>
            </w:pPr>
            <w:r w:rsidRPr="00181A6B">
              <w:t>Workplace procedures relating to repo</w:t>
            </w:r>
            <w:r w:rsidRPr="00181A6B">
              <w:t xml:space="preserve">rting and communications </w:t>
            </w:r>
          </w:p>
          <w:p w:rsidR="00000000" w:rsidRPr="00181A6B" w:rsidP="00181A6B">
            <w:pPr>
              <w:pStyle w:val="ListBullet"/>
            </w:pPr>
            <w:r w:rsidRPr="00181A6B">
              <w:t xml:space="preserve">Manufacturer instructions for the use of equipment and materials </w:t>
            </w:r>
          </w:p>
          <w:p w:rsidR="00000000" w:rsidRPr="00181A6B" w:rsidP="00181A6B">
            <w:pPr>
              <w:pStyle w:val="ListBullet"/>
            </w:pPr>
            <w:r w:rsidRPr="00181A6B">
              <w:t xml:space="preserve">Quality standards and procedures </w:t>
            </w:r>
          </w:p>
        </w:tc>
      </w:tr>
    </w:tbl>
    <w:p w:rsidR="004370B3" w:rsidP="00181A6B">
      <w:pPr>
        <w:pStyle w:val="BodyText"/>
      </w:pPr>
    </w:p>
    <w:p w:rsidR="004370B3" w:rsidP="00181A6B">
      <w:pPr>
        <w:pStyle w:val="BodyText"/>
      </w:pPr>
    </w:p>
    <w:p w:rsidR="00000000" w:rsidRPr="00181A6B" w:rsidP="00181A6B">
      <w:pPr>
        <w:pStyle w:val="Heading1"/>
      </w:pPr>
      <w:bookmarkStart w:id="12" w:name="O_90110"/>
      <w:bookmarkEnd w:id="12"/>
      <w:r w:rsidRPr="00181A6B">
        <w:t>Unit Sector(s)</w:t>
      </w:r>
    </w:p>
    <w:tbl>
      <w:tblPr>
        <w:tblW w:w="0" w:type="auto"/>
        <w:tblLayout w:type="fixed"/>
        <w:tblCellMar>
          <w:left w:w="62" w:type="dxa"/>
          <w:right w:w="62" w:type="dxa"/>
        </w:tblCellMar>
        <w:tblLook w:val="0000"/>
      </w:tblPr>
      <w:tblGrid>
        <w:gridCol w:w="2624"/>
        <w:gridCol w:w="5898"/>
      </w:tblGrid>
      <w:tr w:rsidTr="004370B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r w:rsidRPr="00181A6B">
              <w:t>Glass and Glazing</w:t>
            </w: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13" w:name="O_158240"/>
      <w:bookmarkEnd w:id="13"/>
      <w:r w:rsidRPr="00181A6B">
        <w:t>Competency field</w:t>
      </w:r>
    </w:p>
    <w:tbl>
      <w:tblPr>
        <w:tblW w:w="0" w:type="auto"/>
        <w:tblLayout w:type="fixed"/>
        <w:tblCellMar>
          <w:left w:w="62" w:type="dxa"/>
          <w:right w:w="62" w:type="dxa"/>
        </w:tblCellMar>
        <w:tblLook w:val="0000"/>
      </w:tblPr>
      <w:tblGrid>
        <w:gridCol w:w="2784"/>
        <w:gridCol w:w="5738"/>
      </w:tblGrid>
      <w:tr w:rsidTr="004370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p>
        </w:tc>
      </w:tr>
    </w:tbl>
    <w:p w:rsidR="00000000" w:rsidRPr="00181A6B" w:rsidP="00181A6B">
      <w:pPr>
        <w:pStyle w:val="BodyText"/>
      </w:pPr>
    </w:p>
    <w:p w:rsidR="00000000" w:rsidRPr="00181A6B" w:rsidP="00181A6B">
      <w:pPr>
        <w:pStyle w:val="AllowPageBreak"/>
      </w:pPr>
    </w:p>
    <w:p w:rsidR="00000000" w:rsidRPr="00181A6B" w:rsidP="00181A6B">
      <w:pPr>
        <w:pStyle w:val="Heading1"/>
      </w:pPr>
      <w:bookmarkStart w:id="14" w:name="O_158239"/>
      <w:bookmarkEnd w:id="14"/>
      <w:r w:rsidRPr="00181A6B">
        <w:t>Co-requisite units</w:t>
      </w:r>
    </w:p>
    <w:tbl>
      <w:tblPr>
        <w:tblW w:w="0" w:type="auto"/>
        <w:tblLayout w:type="fixed"/>
        <w:tblCellMar>
          <w:left w:w="62" w:type="dxa"/>
          <w:right w:w="62" w:type="dxa"/>
        </w:tblCellMar>
        <w:tblLook w:val="0000"/>
      </w:tblPr>
      <w:tblGrid>
        <w:gridCol w:w="2641"/>
        <w:gridCol w:w="1322"/>
        <w:gridCol w:w="4559"/>
      </w:tblGrid>
      <w:tr w:rsidTr="004370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r w:rsidRPr="00181A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p>
        </w:tc>
      </w:tr>
      <w:tr w:rsidTr="004370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6B">
            <w:pPr>
              <w:pStyle w:val="BodyText"/>
              <w:rPr>
                <w:lang w:val="en-NZ"/>
              </w:rPr>
            </w:pPr>
          </w:p>
        </w:tc>
      </w:tr>
      <w:tr w:rsidTr="004370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6B" w:rsidP="00181A6B">
            <w:pPr>
              <w:pStyle w:val="BodyText"/>
            </w:pPr>
          </w:p>
        </w:tc>
      </w:tr>
    </w:tbl>
    <w:p w:rsidR="00000000" w:rsidRPr="00181A6B" w:rsidP="00181A6B">
      <w:pPr>
        <w:pStyle w:val="BodyText"/>
      </w:pPr>
    </w:p>
    <w:p w:rsidR="00000000" w:rsidRPr="00181A6B" w:rsidP="00181A6B"/>
    <w:sectPr w:rsidSect="00181A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0B3" w:rsidP="00437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B3" w:rsidP="00181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70B3" w:rsidP="00181A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70B3" w:rsidP="00181A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0B3" w:rsidP="004370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0B3" w:rsidP="00181A6B">
    <w:pPr>
      <w:pStyle w:val="Header"/>
      <w:framePr w:wrap="around"/>
    </w:pPr>
    <w:r>
      <w:fldChar w:fldCharType="begin"/>
    </w:r>
    <w:r>
      <w:instrText xml:space="preserve"> TITLE   \* MERGEFORMAT </w:instrText>
    </w:r>
    <w:r>
      <w:fldChar w:fldCharType="separate"/>
    </w:r>
    <w:r>
      <w:t>LMFGG3004B Process thick glass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70B3" w:rsidP="00181A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1CD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69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DE4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A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1A6B"/>
    <w:pPr>
      <w:spacing w:before="360" w:after="60"/>
      <w:outlineLvl w:val="0"/>
    </w:pPr>
    <w:rPr>
      <w:sz w:val="32"/>
    </w:rPr>
  </w:style>
  <w:style w:type="paragraph" w:styleId="Heading2">
    <w:name w:val="heading 2"/>
    <w:basedOn w:val="HeadingBase"/>
    <w:next w:val="BodyText"/>
    <w:link w:val="Heading2Char"/>
    <w:qFormat/>
    <w:rsid w:val="00181A6B"/>
    <w:pPr>
      <w:keepLines/>
      <w:spacing w:before="240" w:after="120"/>
      <w:outlineLvl w:val="1"/>
    </w:pPr>
    <w:rPr>
      <w:sz w:val="28"/>
      <w:szCs w:val="40"/>
    </w:rPr>
  </w:style>
  <w:style w:type="paragraph" w:styleId="Heading3">
    <w:name w:val="heading 3"/>
    <w:basedOn w:val="HeadingBase"/>
    <w:next w:val="BodyText"/>
    <w:link w:val="Heading3Char"/>
    <w:qFormat/>
    <w:rsid w:val="00181A6B"/>
    <w:pPr>
      <w:spacing w:before="180" w:after="120"/>
      <w:outlineLvl w:val="2"/>
    </w:pPr>
    <w:rPr>
      <w:spacing w:val="-10"/>
      <w:kern w:val="32"/>
    </w:rPr>
  </w:style>
  <w:style w:type="paragraph" w:styleId="Heading4">
    <w:name w:val="heading 4"/>
    <w:basedOn w:val="HeadingBase"/>
    <w:next w:val="BodyText"/>
    <w:link w:val="Heading4Char"/>
    <w:qFormat/>
    <w:rsid w:val="00181A6B"/>
    <w:pPr>
      <w:spacing w:before="160" w:after="120"/>
      <w:outlineLvl w:val="3"/>
    </w:pPr>
    <w:rPr>
      <w:sz w:val="22"/>
    </w:rPr>
  </w:style>
  <w:style w:type="paragraph" w:styleId="Heading5">
    <w:name w:val="heading 5"/>
    <w:basedOn w:val="HeadingBase"/>
    <w:next w:val="Normal"/>
    <w:link w:val="Heading5Char"/>
    <w:qFormat/>
    <w:rsid w:val="00181A6B"/>
    <w:pPr>
      <w:spacing w:before="80"/>
      <w:outlineLvl w:val="4"/>
    </w:pPr>
    <w:rPr>
      <w:color w:val="918585"/>
      <w:sz w:val="20"/>
    </w:rPr>
  </w:style>
  <w:style w:type="paragraph" w:styleId="Heading6">
    <w:name w:val="heading 6"/>
    <w:basedOn w:val="HeadingBase"/>
    <w:next w:val="Normal"/>
    <w:link w:val="Heading6Char"/>
    <w:qFormat/>
    <w:rsid w:val="00181A6B"/>
    <w:pPr>
      <w:spacing w:before="60"/>
      <w:outlineLvl w:val="5"/>
    </w:pPr>
    <w:rPr>
      <w:color w:val="918585"/>
      <w:sz w:val="20"/>
    </w:rPr>
  </w:style>
  <w:style w:type="paragraph" w:styleId="Heading7">
    <w:name w:val="heading 7"/>
    <w:basedOn w:val="Normal"/>
    <w:next w:val="Normal"/>
    <w:link w:val="Heading7Char"/>
    <w:qFormat/>
    <w:rsid w:val="00181A6B"/>
    <w:pPr>
      <w:ind w:left="720"/>
      <w:outlineLvl w:val="6"/>
    </w:pPr>
    <w:rPr>
      <w:i/>
    </w:rPr>
  </w:style>
  <w:style w:type="paragraph" w:styleId="Heading8">
    <w:name w:val="heading 8"/>
    <w:basedOn w:val="Normal"/>
    <w:next w:val="Normal"/>
    <w:link w:val="Heading8Char"/>
    <w:qFormat/>
    <w:rsid w:val="00181A6B"/>
    <w:pPr>
      <w:ind w:left="720"/>
      <w:outlineLvl w:val="7"/>
    </w:pPr>
    <w:rPr>
      <w:i/>
    </w:rPr>
  </w:style>
  <w:style w:type="paragraph" w:styleId="Heading9">
    <w:name w:val="heading 9"/>
    <w:basedOn w:val="Normal"/>
    <w:next w:val="Normal"/>
    <w:link w:val="Heading9Char"/>
    <w:qFormat/>
    <w:rsid w:val="00181A6B"/>
    <w:pPr>
      <w:ind w:left="720"/>
      <w:outlineLvl w:val="8"/>
    </w:pPr>
    <w:rPr>
      <w:i/>
    </w:rPr>
  </w:style>
  <w:style w:type="character" w:default="1" w:styleId="DefaultParagraphFont">
    <w:name w:val="Default Paragraph Font"/>
    <w:uiPriority w:val="1"/>
    <w:unhideWhenUsed/>
    <w:rsid w:val="00181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A6B"/>
  </w:style>
  <w:style w:type="character" w:customStyle="1" w:styleId="Heading1Char">
    <w:name w:val="Heading 1 Char"/>
    <w:basedOn w:val="DefaultParagraphFont"/>
    <w:link w:val="Heading1"/>
    <w:rsid w:val="00181A6B"/>
    <w:rPr>
      <w:rFonts w:ascii="Times New Roman" w:eastAsia="Times New Roman" w:hAnsi="Times New Roman" w:cs="Times New Roman"/>
      <w:b/>
      <w:sz w:val="32"/>
      <w:szCs w:val="20"/>
      <w:lang w:eastAsia="en-US"/>
    </w:rPr>
  </w:style>
  <w:style w:type="paragraph" w:styleId="BodyText">
    <w:name w:val="Body Text"/>
    <w:basedOn w:val="Normal"/>
    <w:link w:val="BodyTextChar"/>
    <w:rsid w:val="00181A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1A6B"/>
    <w:rPr>
      <w:rFonts w:ascii="Times New Roman" w:eastAsia="Times New Roman" w:hAnsi="Times New Roman" w:cs="Times New Roman"/>
      <w:sz w:val="24"/>
      <w:lang w:val="en-US" w:eastAsia="en-US"/>
    </w:rPr>
  </w:style>
  <w:style w:type="paragraph" w:styleId="Footer">
    <w:name w:val="footer"/>
    <w:basedOn w:val="Normal"/>
    <w:link w:val="FooterChar"/>
    <w:rsid w:val="00181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A6B"/>
    <w:rPr>
      <w:rFonts w:ascii="Times New Roman" w:eastAsia="Times New Roman" w:hAnsi="Times New Roman" w:cs="Times New Roman"/>
      <w:sz w:val="16"/>
      <w:lang w:val="en-US" w:eastAsia="en-US"/>
    </w:rPr>
  </w:style>
  <w:style w:type="paragraph" w:styleId="List">
    <w:name w:val="List"/>
    <w:basedOn w:val="BodyText"/>
    <w:next w:val="BodyText"/>
    <w:rsid w:val="00181A6B"/>
    <w:pPr>
      <w:tabs>
        <w:tab w:val="left" w:pos="340"/>
      </w:tabs>
      <w:spacing w:before="60" w:after="60"/>
      <w:ind w:left="340" w:hanging="340"/>
    </w:pPr>
  </w:style>
  <w:style w:type="paragraph" w:styleId="ListBullet">
    <w:name w:val="List Bullet"/>
    <w:basedOn w:val="List"/>
    <w:rsid w:val="00181A6B"/>
    <w:pPr>
      <w:numPr>
        <w:numId w:val="13"/>
      </w:numPr>
      <w:tabs>
        <w:tab w:val="clear" w:pos="340"/>
      </w:tabs>
      <w:spacing w:before="40" w:after="40"/>
    </w:pPr>
  </w:style>
  <w:style w:type="character" w:customStyle="1" w:styleId="SpecialBold">
    <w:name w:val="Special Bold"/>
    <w:basedOn w:val="DefaultParagraphFont"/>
    <w:rsid w:val="00181A6B"/>
    <w:rPr>
      <w:b/>
      <w:spacing w:val="0"/>
    </w:rPr>
  </w:style>
  <w:style w:type="paragraph" w:styleId="ListBullet2">
    <w:name w:val="List Bullet 2"/>
    <w:basedOn w:val="List2"/>
    <w:rsid w:val="00181A6B"/>
    <w:pPr>
      <w:numPr>
        <w:numId w:val="14"/>
      </w:numPr>
      <w:tabs>
        <w:tab w:val="clear" w:pos="680"/>
      </w:tabs>
    </w:pPr>
  </w:style>
  <w:style w:type="paragraph" w:styleId="Header">
    <w:name w:val="header"/>
    <w:basedOn w:val="Normal"/>
    <w:link w:val="HeaderChar"/>
    <w:rsid w:val="00181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A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1A6B"/>
    <w:pPr>
      <w:spacing w:before="240" w:after="120"/>
      <w:outlineLvl w:val="0"/>
    </w:pPr>
    <w:rPr>
      <w:rFonts w:ascii="Times New Roman" w:hAnsi="Times New Roman"/>
      <w:b/>
      <w:sz w:val="28"/>
    </w:rPr>
  </w:style>
  <w:style w:type="paragraph" w:customStyle="1" w:styleId="AllowPageBreak">
    <w:name w:val="AllowPageBreak"/>
    <w:rsid w:val="00181A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A6B"/>
    <w:pPr>
      <w:tabs>
        <w:tab w:val="left" w:pos="680"/>
      </w:tabs>
      <w:spacing w:before="60" w:after="60"/>
      <w:ind w:left="680" w:hanging="340"/>
    </w:pPr>
  </w:style>
  <w:style w:type="character" w:customStyle="1" w:styleId="Heading2Char">
    <w:name w:val="Heading 2 Char"/>
    <w:basedOn w:val="DefaultParagraphFont"/>
    <w:link w:val="Heading2"/>
    <w:rsid w:val="00181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A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1A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1A6B"/>
    <w:rPr>
      <w:rFonts w:ascii="Courier New" w:eastAsia="Times New Roman" w:hAnsi="Courier New" w:cs="Times New Roman"/>
      <w:i/>
      <w:szCs w:val="20"/>
      <w:lang w:val="en-US" w:eastAsia="en-US"/>
    </w:rPr>
  </w:style>
  <w:style w:type="paragraph" w:customStyle="1" w:styleId="HeadingBase">
    <w:name w:val="Heading Base"/>
    <w:rsid w:val="00181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A6B"/>
    <w:pPr>
      <w:tabs>
        <w:tab w:val="right" w:leader="dot" w:pos="9072"/>
      </w:tabs>
      <w:ind w:left="567"/>
    </w:pPr>
    <w:rPr>
      <w:szCs w:val="22"/>
    </w:rPr>
  </w:style>
  <w:style w:type="paragraph" w:customStyle="1" w:styleId="TOCBase">
    <w:name w:val="TOC Base"/>
    <w:rsid w:val="00181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A6B"/>
    <w:pPr>
      <w:tabs>
        <w:tab w:val="right" w:leader="dot" w:pos="9072"/>
      </w:tabs>
      <w:spacing w:before="40" w:after="40"/>
      <w:ind w:left="284"/>
    </w:pPr>
    <w:rPr>
      <w:rFonts w:ascii="Times New Roman" w:hAnsi="Times New Roman"/>
    </w:rPr>
  </w:style>
  <w:style w:type="paragraph" w:styleId="TOC1">
    <w:name w:val="toc 1"/>
    <w:basedOn w:val="TOCBase"/>
    <w:next w:val="Normal"/>
    <w:rsid w:val="00181A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1A6B"/>
    <w:pPr>
      <w:spacing w:before="5040"/>
      <w:jc w:val="center"/>
    </w:pPr>
    <w:rPr>
      <w:sz w:val="48"/>
      <w:szCs w:val="72"/>
      <w:lang w:val="en-US"/>
    </w:rPr>
  </w:style>
  <w:style w:type="character" w:customStyle="1" w:styleId="TitleChar">
    <w:name w:val="Title Char"/>
    <w:basedOn w:val="DefaultParagraphFont"/>
    <w:link w:val="Title"/>
    <w:rsid w:val="00181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A6B"/>
    <w:pPr>
      <w:tabs>
        <w:tab w:val="left" w:pos="3600"/>
        <w:tab w:val="left" w:pos="3958"/>
      </w:tabs>
    </w:pPr>
  </w:style>
  <w:style w:type="paragraph" w:customStyle="1" w:styleId="Note">
    <w:name w:val="Note"/>
    <w:basedOn w:val="BodyText"/>
    <w:rsid w:val="00181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A6B"/>
    <w:pPr>
      <w:framePr w:wrap="auto" w:hAnchor="text" w:y="6049"/>
    </w:pPr>
    <w:rPr>
      <w:color w:val="000000"/>
      <w:sz w:val="40"/>
    </w:rPr>
  </w:style>
  <w:style w:type="paragraph" w:customStyle="1" w:styleId="TOCTitle">
    <w:name w:val="TOCTitle"/>
    <w:basedOn w:val="Heading1"/>
    <w:rsid w:val="00181A6B"/>
    <w:pPr>
      <w:spacing w:after="240"/>
      <w:jc w:val="center"/>
      <w:outlineLvl w:val="9"/>
    </w:pPr>
    <w:rPr>
      <w:caps/>
    </w:rPr>
  </w:style>
  <w:style w:type="paragraph" w:customStyle="1" w:styleId="Version">
    <w:name w:val="Version"/>
    <w:rsid w:val="00181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A6B"/>
    <w:pPr>
      <w:keepNext w:val="0"/>
      <w:tabs>
        <w:tab w:val="right" w:pos="4176"/>
      </w:tabs>
      <w:ind w:left="198" w:hanging="198"/>
    </w:pPr>
    <w:rPr>
      <w:rFonts w:ascii="Garamond" w:hAnsi="Garamond"/>
    </w:rPr>
  </w:style>
  <w:style w:type="paragraph" w:styleId="IndexHeading">
    <w:name w:val="index heading"/>
    <w:basedOn w:val="Normal"/>
    <w:next w:val="Index1"/>
    <w:semiHidden/>
    <w:rsid w:val="00181A6B"/>
    <w:pPr>
      <w:spacing w:before="120" w:after="120"/>
    </w:pPr>
    <w:rPr>
      <w:rFonts w:ascii="Arial" w:hAnsi="Arial"/>
      <w:b/>
      <w:color w:val="918585"/>
      <w:sz w:val="24"/>
    </w:rPr>
  </w:style>
  <w:style w:type="paragraph" w:customStyle="1" w:styleId="Chapter">
    <w:name w:val="Chapter"/>
    <w:basedOn w:val="Normal"/>
    <w:rsid w:val="00181A6B"/>
    <w:pPr>
      <w:spacing w:before="240"/>
    </w:pPr>
    <w:rPr>
      <w:rFonts w:ascii="Times New Roman" w:hAnsi="Times New Roman"/>
      <w:smallCaps/>
      <w:spacing w:val="80"/>
      <w:sz w:val="28"/>
    </w:rPr>
  </w:style>
  <w:style w:type="paragraph" w:customStyle="1" w:styleId="InChapter">
    <w:name w:val="InChapter"/>
    <w:basedOn w:val="Heading3"/>
    <w:rsid w:val="00181A6B"/>
    <w:pPr>
      <w:spacing w:after="240"/>
      <w:outlineLvl w:val="9"/>
    </w:pPr>
    <w:rPr>
      <w:noProof/>
    </w:rPr>
  </w:style>
  <w:style w:type="paragraph" w:styleId="Index2">
    <w:name w:val="index 2"/>
    <w:basedOn w:val="Normal"/>
    <w:next w:val="Normal"/>
    <w:semiHidden/>
    <w:rsid w:val="00181A6B"/>
    <w:pPr>
      <w:tabs>
        <w:tab w:val="right" w:pos="4176"/>
      </w:tabs>
      <w:ind w:left="568" w:hanging="284"/>
    </w:pPr>
    <w:rPr>
      <w:rFonts w:ascii="Garamond" w:hAnsi="Garamond"/>
    </w:rPr>
  </w:style>
  <w:style w:type="paragraph" w:customStyle="1" w:styleId="Byline">
    <w:name w:val="Byline"/>
    <w:rsid w:val="00181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A6B"/>
    <w:pPr>
      <w:tabs>
        <w:tab w:val="clear" w:pos="3600"/>
        <w:tab w:val="clear" w:pos="3958"/>
      </w:tabs>
      <w:jc w:val="right"/>
    </w:pPr>
  </w:style>
  <w:style w:type="character" w:styleId="Emphasis">
    <w:name w:val="Emphasis"/>
    <w:basedOn w:val="DefaultParagraphFont"/>
    <w:qFormat/>
    <w:rsid w:val="00181A6B"/>
    <w:rPr>
      <w:i/>
    </w:rPr>
  </w:style>
  <w:style w:type="paragraph" w:styleId="Caption">
    <w:name w:val="caption"/>
    <w:basedOn w:val="BodyText"/>
    <w:next w:val="Normal"/>
    <w:qFormat/>
    <w:rsid w:val="00181A6B"/>
    <w:pPr>
      <w:framePr w:w="2268" w:hSpace="181" w:vSpace="181" w:wrap="around" w:vAnchor="text" w:hAnchor="page" w:x="1135" w:y="285" w:anchorLock="1"/>
    </w:pPr>
    <w:rPr>
      <w:i/>
    </w:rPr>
  </w:style>
  <w:style w:type="paragraph" w:customStyle="1" w:styleId="MiniTOCTitle">
    <w:name w:val="MiniTOCTitle"/>
    <w:basedOn w:val="Heading4"/>
    <w:rsid w:val="00181A6B"/>
    <w:pPr>
      <w:spacing w:before="240"/>
      <w:outlineLvl w:val="9"/>
    </w:pPr>
    <w:rPr>
      <w:noProof/>
      <w:sz w:val="24"/>
    </w:rPr>
  </w:style>
  <w:style w:type="paragraph" w:customStyle="1" w:styleId="MiniTOCItem">
    <w:name w:val="MiniTOCItem"/>
    <w:basedOn w:val="ListBullet"/>
    <w:rsid w:val="00181A6B"/>
    <w:pPr>
      <w:numPr>
        <w:numId w:val="0"/>
      </w:numPr>
      <w:tabs>
        <w:tab w:val="right" w:leader="dot" w:pos="6521"/>
      </w:tabs>
      <w:spacing w:before="0" w:after="0"/>
    </w:pPr>
  </w:style>
  <w:style w:type="paragraph" w:customStyle="1" w:styleId="TOFTitle">
    <w:name w:val="TOFTitle"/>
    <w:basedOn w:val="TOCTitle"/>
    <w:rsid w:val="00181A6B"/>
  </w:style>
  <w:style w:type="paragraph" w:styleId="TableofFigures">
    <w:name w:val="table of figures"/>
    <w:basedOn w:val="Normal"/>
    <w:next w:val="Normal"/>
    <w:semiHidden/>
    <w:rsid w:val="00181A6B"/>
    <w:pPr>
      <w:tabs>
        <w:tab w:val="right" w:leader="dot" w:pos="9072"/>
      </w:tabs>
      <w:ind w:left="970" w:hanging="403"/>
    </w:pPr>
    <w:rPr>
      <w:rFonts w:ascii="Times New Roman" w:hAnsi="Times New Roman"/>
      <w:b/>
    </w:rPr>
  </w:style>
  <w:style w:type="paragraph" w:styleId="ListNumber">
    <w:name w:val="List Number"/>
    <w:basedOn w:val="List"/>
    <w:rsid w:val="00181A6B"/>
    <w:pPr>
      <w:numPr>
        <w:numId w:val="11"/>
      </w:numPr>
    </w:pPr>
  </w:style>
  <w:style w:type="character" w:customStyle="1" w:styleId="WingdingSymbols">
    <w:name w:val="Wingding Symbols"/>
    <w:rsid w:val="00181A6B"/>
    <w:rPr>
      <w:rFonts w:ascii="Wingdings" w:hAnsi="Wingdings"/>
    </w:rPr>
  </w:style>
  <w:style w:type="paragraph" w:customStyle="1" w:styleId="TableHeading">
    <w:name w:val="Table Heading"/>
    <w:basedOn w:val="HeadingBase"/>
    <w:rsid w:val="00181A6B"/>
    <w:pPr>
      <w:keepLines/>
      <w:pBdr>
        <w:bottom w:val="single" w:sz="6" w:space="1" w:color="918585"/>
      </w:pBdr>
      <w:spacing w:before="240"/>
    </w:pPr>
  </w:style>
  <w:style w:type="character" w:customStyle="1" w:styleId="HotSpot">
    <w:name w:val="HotSpot"/>
    <w:rsid w:val="00181A6B"/>
    <w:rPr>
      <w:color w:val="0033CC"/>
      <w:u w:val="none"/>
    </w:rPr>
  </w:style>
  <w:style w:type="paragraph" w:customStyle="1" w:styleId="BodyTextRight">
    <w:name w:val="Body Text Right"/>
    <w:basedOn w:val="BodyText"/>
    <w:rsid w:val="00181A6B"/>
    <w:pPr>
      <w:spacing w:before="0" w:after="0"/>
      <w:jc w:val="right"/>
    </w:pPr>
  </w:style>
  <w:style w:type="paragraph" w:styleId="Index3">
    <w:name w:val="index 3"/>
    <w:basedOn w:val="ListNumber2"/>
    <w:next w:val="Normal"/>
    <w:semiHidden/>
    <w:rsid w:val="00181A6B"/>
    <w:pPr>
      <w:numPr>
        <w:numId w:val="0"/>
      </w:numPr>
      <w:tabs>
        <w:tab w:val="right" w:leader="dot" w:pos="4176"/>
      </w:tabs>
    </w:pPr>
  </w:style>
  <w:style w:type="paragraph" w:styleId="ListNumber2">
    <w:name w:val="List Number 2"/>
    <w:basedOn w:val="List2"/>
    <w:rsid w:val="00181A6B"/>
    <w:pPr>
      <w:numPr>
        <w:numId w:val="10"/>
      </w:numPr>
      <w:tabs>
        <w:tab w:val="clear" w:pos="1060"/>
      </w:tabs>
    </w:pPr>
  </w:style>
  <w:style w:type="paragraph" w:customStyle="1" w:styleId="MarginNote">
    <w:name w:val="Margin Note"/>
    <w:basedOn w:val="BodyText"/>
    <w:rsid w:val="00181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A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1A6B"/>
    <w:rPr>
      <w:sz w:val="32"/>
    </w:rPr>
  </w:style>
  <w:style w:type="paragraph" w:customStyle="1" w:styleId="HeadingProcedure">
    <w:name w:val="Heading Procedure"/>
    <w:basedOn w:val="HeadingBase"/>
    <w:next w:val="Normal"/>
    <w:rsid w:val="00181A6B"/>
    <w:pPr>
      <w:tabs>
        <w:tab w:val="left" w:pos="0"/>
      </w:tabs>
      <w:spacing w:before="120" w:after="60"/>
    </w:pPr>
    <w:rPr>
      <w:i/>
      <w:color w:val="918585"/>
      <w:sz w:val="22"/>
    </w:rPr>
  </w:style>
  <w:style w:type="paragraph" w:customStyle="1" w:styleId="TableBodyText">
    <w:name w:val="Table Body Text"/>
    <w:basedOn w:val="BodyText"/>
    <w:rsid w:val="00181A6B"/>
    <w:pPr>
      <w:spacing w:before="60" w:after="60"/>
    </w:pPr>
  </w:style>
  <w:style w:type="paragraph" w:styleId="ListContinue">
    <w:name w:val="List Continue"/>
    <w:basedOn w:val="List"/>
    <w:rsid w:val="00181A6B"/>
    <w:pPr>
      <w:ind w:firstLine="0"/>
    </w:pPr>
  </w:style>
  <w:style w:type="paragraph" w:customStyle="1" w:styleId="ListNote">
    <w:name w:val="List Note"/>
    <w:basedOn w:val="List"/>
    <w:rsid w:val="00181A6B"/>
    <w:pPr>
      <w:pBdr>
        <w:top w:val="single" w:sz="6" w:space="2" w:color="918585"/>
        <w:bottom w:val="single" w:sz="6" w:space="2" w:color="918585"/>
      </w:pBdr>
      <w:tabs>
        <w:tab w:val="left" w:pos="1021"/>
      </w:tabs>
      <w:ind w:firstLine="0"/>
    </w:pPr>
  </w:style>
  <w:style w:type="paragraph" w:customStyle="1" w:styleId="Warning">
    <w:name w:val="Warning"/>
    <w:basedOn w:val="BodyText"/>
    <w:rsid w:val="00181A6B"/>
    <w:pPr>
      <w:shd w:val="clear" w:color="auto" w:fill="D9D9D9"/>
      <w:tabs>
        <w:tab w:val="left" w:pos="992"/>
      </w:tabs>
      <w:ind w:left="119" w:right="119"/>
    </w:pPr>
    <w:rPr>
      <w:sz w:val="20"/>
    </w:rPr>
  </w:style>
  <w:style w:type="paragraph" w:customStyle="1" w:styleId="MarginIcons">
    <w:name w:val="Margin Icons"/>
    <w:basedOn w:val="BodyText"/>
    <w:rsid w:val="00181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A6B"/>
    <w:rPr>
      <w:rFonts w:ascii="Courier New" w:hAnsi="Courier New"/>
    </w:rPr>
  </w:style>
  <w:style w:type="paragraph" w:customStyle="1" w:styleId="NoteBullet">
    <w:name w:val="Note Bullet"/>
    <w:basedOn w:val="Note"/>
    <w:rsid w:val="00181A6B"/>
    <w:pPr>
      <w:tabs>
        <w:tab w:val="clear" w:pos="680"/>
      </w:tabs>
      <w:spacing w:before="60" w:after="60"/>
    </w:pPr>
  </w:style>
  <w:style w:type="paragraph" w:customStyle="1" w:styleId="SubHeading2">
    <w:name w:val="SubHeading2"/>
    <w:basedOn w:val="HeadingBase"/>
    <w:rsid w:val="00181A6B"/>
    <w:pPr>
      <w:spacing w:before="240" w:after="60"/>
    </w:pPr>
    <w:rPr>
      <w:sz w:val="20"/>
    </w:rPr>
  </w:style>
  <w:style w:type="paragraph" w:customStyle="1" w:styleId="SubHeading1">
    <w:name w:val="SubHeading1"/>
    <w:basedOn w:val="HeadingBase"/>
    <w:rsid w:val="00181A6B"/>
    <w:pPr>
      <w:spacing w:before="240" w:after="60"/>
    </w:pPr>
    <w:rPr>
      <w:color w:val="918585"/>
      <w:sz w:val="22"/>
    </w:rPr>
  </w:style>
  <w:style w:type="paragraph" w:customStyle="1" w:styleId="SideHeading">
    <w:name w:val="Side Heading"/>
    <w:basedOn w:val="HeadingBase"/>
    <w:rsid w:val="00181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A6B"/>
    <w:pPr>
      <w:numPr>
        <w:numId w:val="12"/>
      </w:numPr>
    </w:pPr>
  </w:style>
  <w:style w:type="paragraph" w:styleId="PlainText">
    <w:name w:val="Plain Text"/>
    <w:basedOn w:val="Normal"/>
    <w:link w:val="PlainTextChar"/>
    <w:rsid w:val="00181A6B"/>
    <w:rPr>
      <w:sz w:val="20"/>
    </w:rPr>
  </w:style>
  <w:style w:type="character" w:customStyle="1" w:styleId="PlainTextChar">
    <w:name w:val="Plain Text Char"/>
    <w:basedOn w:val="DefaultParagraphFont"/>
    <w:link w:val="PlainText"/>
    <w:rsid w:val="00181A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1A6B"/>
    <w:rPr>
      <w:b/>
      <w:smallCaps/>
    </w:rPr>
  </w:style>
  <w:style w:type="paragraph" w:customStyle="1" w:styleId="TableListNumber">
    <w:name w:val="Table List Number"/>
    <w:basedOn w:val="ListNumber"/>
    <w:rsid w:val="00181A6B"/>
    <w:pPr>
      <w:numPr>
        <w:numId w:val="0"/>
      </w:numPr>
    </w:pPr>
  </w:style>
  <w:style w:type="paragraph" w:styleId="TOC4">
    <w:name w:val="toc 4"/>
    <w:basedOn w:val="TOCBase"/>
    <w:next w:val="Normal"/>
    <w:semiHidden/>
    <w:rsid w:val="00181A6B"/>
    <w:pPr>
      <w:tabs>
        <w:tab w:val="right" w:leader="dot" w:pos="9071"/>
      </w:tabs>
      <w:ind w:left="1701"/>
    </w:pPr>
  </w:style>
  <w:style w:type="paragraph" w:customStyle="1" w:styleId="ListAlpha">
    <w:name w:val="List Alpha"/>
    <w:basedOn w:val="List"/>
    <w:rsid w:val="00181A6B"/>
    <w:pPr>
      <w:numPr>
        <w:numId w:val="9"/>
      </w:numPr>
    </w:pPr>
  </w:style>
  <w:style w:type="paragraph" w:customStyle="1" w:styleId="ListAlpha2">
    <w:name w:val="List Alpha 2"/>
    <w:basedOn w:val="List2"/>
    <w:rsid w:val="00181A6B"/>
    <w:pPr>
      <w:numPr>
        <w:numId w:val="8"/>
      </w:numPr>
    </w:pPr>
  </w:style>
  <w:style w:type="paragraph" w:styleId="List3">
    <w:name w:val="List 3"/>
    <w:basedOn w:val="BodyText"/>
    <w:rsid w:val="00181A6B"/>
    <w:pPr>
      <w:tabs>
        <w:tab w:val="left" w:pos="1021"/>
      </w:tabs>
      <w:spacing w:before="60" w:after="60"/>
      <w:ind w:left="1020" w:hanging="340"/>
    </w:pPr>
  </w:style>
  <w:style w:type="paragraph" w:styleId="List4">
    <w:name w:val="List 4"/>
    <w:basedOn w:val="BodyText"/>
    <w:rsid w:val="00181A6B"/>
    <w:pPr>
      <w:tabs>
        <w:tab w:val="left" w:pos="1361"/>
      </w:tabs>
      <w:spacing w:before="60" w:after="60"/>
      <w:ind w:left="1361" w:hanging="340"/>
    </w:pPr>
  </w:style>
  <w:style w:type="paragraph" w:styleId="List5">
    <w:name w:val="List 5"/>
    <w:basedOn w:val="BodyText"/>
    <w:rsid w:val="00181A6B"/>
    <w:pPr>
      <w:tabs>
        <w:tab w:val="left" w:pos="1701"/>
      </w:tabs>
      <w:spacing w:before="60" w:after="60"/>
      <w:ind w:left="1701" w:hanging="340"/>
    </w:pPr>
  </w:style>
  <w:style w:type="paragraph" w:styleId="ListBullet3">
    <w:name w:val="List Bullet 3"/>
    <w:basedOn w:val="List3"/>
    <w:rsid w:val="00181A6B"/>
    <w:pPr>
      <w:numPr>
        <w:numId w:val="15"/>
      </w:numPr>
      <w:tabs>
        <w:tab w:val="clear" w:pos="1021"/>
      </w:tabs>
      <w:ind w:left="1037" w:hanging="357"/>
    </w:pPr>
  </w:style>
  <w:style w:type="paragraph" w:styleId="ListBullet4">
    <w:name w:val="List Bullet 4"/>
    <w:basedOn w:val="List4"/>
    <w:rsid w:val="00181A6B"/>
    <w:pPr>
      <w:numPr>
        <w:numId w:val="3"/>
      </w:numPr>
    </w:pPr>
  </w:style>
  <w:style w:type="paragraph" w:styleId="ListBullet5">
    <w:name w:val="List Bullet 5"/>
    <w:basedOn w:val="List5"/>
    <w:rsid w:val="00181A6B"/>
    <w:pPr>
      <w:numPr>
        <w:numId w:val="4"/>
      </w:numPr>
    </w:pPr>
  </w:style>
  <w:style w:type="paragraph" w:styleId="ListContinue2">
    <w:name w:val="List Continue 2"/>
    <w:basedOn w:val="List2"/>
    <w:rsid w:val="00181A6B"/>
    <w:pPr>
      <w:ind w:firstLine="0"/>
    </w:pPr>
  </w:style>
  <w:style w:type="paragraph" w:styleId="ListContinue3">
    <w:name w:val="List Continue 3"/>
    <w:basedOn w:val="List3"/>
    <w:rsid w:val="00181A6B"/>
    <w:pPr>
      <w:ind w:left="1021" w:firstLine="0"/>
    </w:pPr>
  </w:style>
  <w:style w:type="paragraph" w:styleId="ListContinue4">
    <w:name w:val="List Continue 4"/>
    <w:basedOn w:val="List4"/>
    <w:rsid w:val="00181A6B"/>
    <w:pPr>
      <w:ind w:firstLine="0"/>
    </w:pPr>
  </w:style>
  <w:style w:type="paragraph" w:styleId="ListContinue5">
    <w:name w:val="List Continue 5"/>
    <w:basedOn w:val="List5"/>
    <w:rsid w:val="00181A6B"/>
    <w:pPr>
      <w:ind w:firstLine="0"/>
    </w:pPr>
  </w:style>
  <w:style w:type="paragraph" w:styleId="ListNumber3">
    <w:name w:val="List Number 3"/>
    <w:basedOn w:val="List3"/>
    <w:rsid w:val="00181A6B"/>
    <w:pPr>
      <w:numPr>
        <w:numId w:val="5"/>
      </w:numPr>
    </w:pPr>
  </w:style>
  <w:style w:type="paragraph" w:styleId="ListNumber4">
    <w:name w:val="List Number 4"/>
    <w:basedOn w:val="List4"/>
    <w:rsid w:val="00181A6B"/>
    <w:pPr>
      <w:numPr>
        <w:numId w:val="6"/>
      </w:numPr>
    </w:pPr>
  </w:style>
  <w:style w:type="paragraph" w:styleId="ListNumber5">
    <w:name w:val="List Number 5"/>
    <w:basedOn w:val="List5"/>
    <w:rsid w:val="00181A6B"/>
    <w:pPr>
      <w:numPr>
        <w:numId w:val="7"/>
      </w:numPr>
    </w:pPr>
  </w:style>
  <w:style w:type="paragraph" w:styleId="BlockText">
    <w:name w:val="Block Text"/>
    <w:basedOn w:val="Normal"/>
    <w:rsid w:val="00181A6B"/>
    <w:pPr>
      <w:spacing w:after="120"/>
      <w:ind w:left="1440" w:right="1440"/>
    </w:pPr>
  </w:style>
  <w:style w:type="character" w:customStyle="1" w:styleId="Subscript">
    <w:name w:val="Subscript"/>
    <w:basedOn w:val="DefaultParagraphFont"/>
    <w:rsid w:val="00181A6B"/>
    <w:rPr>
      <w:sz w:val="16"/>
      <w:vertAlign w:val="subscript"/>
    </w:rPr>
  </w:style>
  <w:style w:type="character" w:customStyle="1" w:styleId="Superscript">
    <w:name w:val="Superscript"/>
    <w:basedOn w:val="DefaultParagraphFont"/>
    <w:rsid w:val="00181A6B"/>
    <w:rPr>
      <w:sz w:val="16"/>
      <w:vertAlign w:val="superscript"/>
    </w:rPr>
  </w:style>
  <w:style w:type="character" w:customStyle="1" w:styleId="Symbols">
    <w:name w:val="Symbols"/>
    <w:basedOn w:val="DefaultParagraphFont"/>
    <w:rsid w:val="00181A6B"/>
    <w:rPr>
      <w:rFonts w:ascii="Symbol" w:hAnsi="Symbol"/>
    </w:rPr>
  </w:style>
  <w:style w:type="character" w:customStyle="1" w:styleId="MenuOptions">
    <w:name w:val="Menu Options"/>
    <w:basedOn w:val="DefaultParagraphFont"/>
    <w:rsid w:val="00181A6B"/>
    <w:rPr>
      <w:rFonts w:ascii="Arial Narrow" w:hAnsi="Arial Narrow"/>
      <w:smallCaps/>
    </w:rPr>
  </w:style>
  <w:style w:type="character" w:customStyle="1" w:styleId="Buttons">
    <w:name w:val="Buttons"/>
    <w:basedOn w:val="DefaultParagraphFont"/>
    <w:rsid w:val="00181A6B"/>
    <w:rPr>
      <w:b/>
    </w:rPr>
  </w:style>
  <w:style w:type="character" w:customStyle="1" w:styleId="Underlined">
    <w:name w:val="Underlined"/>
    <w:basedOn w:val="DefaultParagraphFont"/>
    <w:rsid w:val="00181A6B"/>
    <w:rPr>
      <w:u w:val="single"/>
    </w:rPr>
  </w:style>
  <w:style w:type="paragraph" w:customStyle="1" w:styleId="TableBodyTextRight">
    <w:name w:val="Table Body Text Right"/>
    <w:basedOn w:val="TableBodyText"/>
    <w:rsid w:val="00181A6B"/>
    <w:pPr>
      <w:widowControl w:val="0"/>
      <w:autoSpaceDE w:val="0"/>
      <w:autoSpaceDN w:val="0"/>
      <w:adjustRightInd w:val="0"/>
      <w:jc w:val="right"/>
    </w:pPr>
    <w:rPr>
      <w:rFonts w:cs="Arial"/>
      <w:szCs w:val="18"/>
    </w:rPr>
  </w:style>
  <w:style w:type="paragraph" w:customStyle="1" w:styleId="CopyrightText">
    <w:name w:val="Copyright Text"/>
    <w:basedOn w:val="BodyText"/>
    <w:rsid w:val="00181A6B"/>
    <w:rPr>
      <w:sz w:val="18"/>
    </w:rPr>
  </w:style>
  <w:style w:type="paragraph" w:customStyle="1" w:styleId="BodySmallRight">
    <w:name w:val="Body Small Right"/>
    <w:basedOn w:val="BodyTextRight"/>
    <w:rsid w:val="00181A6B"/>
    <w:rPr>
      <w:sz w:val="18"/>
      <w:szCs w:val="18"/>
    </w:rPr>
  </w:style>
  <w:style w:type="paragraph" w:customStyle="1" w:styleId="MarginEdition">
    <w:name w:val="Margin Edition"/>
    <w:basedOn w:val="MarginNote"/>
    <w:rsid w:val="00181A6B"/>
    <w:pPr>
      <w:spacing w:before="0" w:after="0"/>
    </w:pPr>
    <w:rPr>
      <w:rFonts w:ascii="Times New Roman" w:hAnsi="Times New Roman"/>
      <w:color w:val="999999"/>
    </w:rPr>
  </w:style>
  <w:style w:type="paragraph" w:customStyle="1" w:styleId="Spacer">
    <w:name w:val="Spacer"/>
    <w:basedOn w:val="Normal"/>
    <w:rsid w:val="00181A6B"/>
    <w:rPr>
      <w:sz w:val="2"/>
      <w:szCs w:val="2"/>
    </w:rPr>
  </w:style>
  <w:style w:type="character" w:customStyle="1" w:styleId="Small">
    <w:name w:val="Small"/>
    <w:basedOn w:val="DefaultParagraphFont"/>
    <w:rsid w:val="00181A6B"/>
    <w:rPr>
      <w:sz w:val="16"/>
    </w:rPr>
  </w:style>
  <w:style w:type="paragraph" w:customStyle="1" w:styleId="WideTable">
    <w:name w:val="Wide Table"/>
    <w:basedOn w:val="Normal"/>
    <w:rsid w:val="00181A6B"/>
    <w:pPr>
      <w:ind w:left="-1418"/>
    </w:pPr>
    <w:rPr>
      <w:sz w:val="2"/>
      <w:szCs w:val="2"/>
    </w:rPr>
  </w:style>
  <w:style w:type="character" w:styleId="PageNumber">
    <w:name w:val="page number"/>
    <w:basedOn w:val="DefaultParagraphFont"/>
    <w:rsid w:val="00181A6B"/>
  </w:style>
  <w:style w:type="paragraph" w:styleId="Quote">
    <w:name w:val="Quote"/>
    <w:basedOn w:val="Heading1"/>
    <w:link w:val="QuoteChar"/>
    <w:qFormat/>
    <w:rsid w:val="00181A6B"/>
    <w:rPr>
      <w:b w:val="0"/>
      <w:sz w:val="72"/>
      <w:szCs w:val="72"/>
      <w:lang w:val="en-NZ"/>
    </w:rPr>
  </w:style>
  <w:style w:type="character" w:customStyle="1" w:styleId="QuoteChar">
    <w:name w:val="Quote Char"/>
    <w:basedOn w:val="DefaultParagraphFont"/>
    <w:link w:val="Quote"/>
    <w:rsid w:val="00181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A6B"/>
    <w:pPr>
      <w:pageBreakBefore/>
    </w:pPr>
  </w:style>
  <w:style w:type="paragraph" w:customStyle="1" w:styleId="Border">
    <w:name w:val="Border"/>
    <w:basedOn w:val="Normal"/>
    <w:qFormat/>
    <w:rsid w:val="00181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A6B"/>
    <w:rPr>
      <w:b/>
      <w:bCs/>
      <w:i/>
      <w:iCs/>
      <w:color w:val="auto"/>
    </w:rPr>
  </w:style>
  <w:style w:type="paragraph" w:styleId="IntenseQuote">
    <w:name w:val="Intense Quote"/>
    <w:basedOn w:val="Normal"/>
    <w:next w:val="Normal"/>
    <w:link w:val="IntenseQuoteChar"/>
    <w:uiPriority w:val="30"/>
    <w:qFormat/>
    <w:rsid w:val="00181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A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1A6B"/>
    <w:rPr>
      <w:smallCaps/>
      <w:color w:val="auto"/>
      <w:u w:val="single"/>
    </w:rPr>
  </w:style>
  <w:style w:type="character" w:styleId="IntenseReference">
    <w:name w:val="Intense Reference"/>
    <w:basedOn w:val="DefaultParagraphFont"/>
    <w:uiPriority w:val="32"/>
    <w:qFormat/>
    <w:rsid w:val="00181A6B"/>
    <w:rPr>
      <w:b/>
      <w:bCs/>
      <w:smallCaps/>
      <w:color w:val="auto"/>
      <w:spacing w:val="5"/>
      <w:u w:val="single"/>
    </w:rPr>
  </w:style>
  <w:style w:type="paragraph" w:customStyle="1" w:styleId="2ColumnHeading">
    <w:name w:val="2Column Heading"/>
    <w:basedOn w:val="BodyText"/>
    <w:qFormat/>
    <w:rsid w:val="00181A6B"/>
    <w:pPr>
      <w:spacing w:after="60"/>
      <w:ind w:left="-2268"/>
    </w:pPr>
    <w:rPr>
      <w:b/>
    </w:rPr>
  </w:style>
  <w:style w:type="paragraph" w:customStyle="1" w:styleId="Heading1TOC">
    <w:name w:val="Heading1 TOC"/>
    <w:basedOn w:val="Normal"/>
    <w:qFormat/>
    <w:rsid w:val="00181A6B"/>
    <w:pPr>
      <w:spacing w:before="240" w:after="120"/>
    </w:pPr>
    <w:rPr>
      <w:rFonts w:ascii="Times New Roman" w:hAnsi="Times New Roman"/>
      <w:b/>
      <w:sz w:val="32"/>
    </w:rPr>
  </w:style>
  <w:style w:type="paragraph" w:customStyle="1" w:styleId="Heading2TOC">
    <w:name w:val="Heading2 TOC"/>
    <w:basedOn w:val="Normal"/>
    <w:qFormat/>
    <w:rsid w:val="00181A6B"/>
    <w:pPr>
      <w:spacing w:before="240" w:after="60"/>
    </w:pPr>
    <w:rPr>
      <w:rFonts w:ascii="Times New Roman" w:hAnsi="Times New Roman"/>
      <w:b/>
      <w:sz w:val="28"/>
    </w:rPr>
  </w:style>
  <w:style w:type="character" w:customStyle="1" w:styleId="Underline">
    <w:name w:val="Underline"/>
    <w:basedOn w:val="DefaultParagraphFont"/>
    <w:qFormat/>
    <w:rsid w:val="00181A6B"/>
    <w:rPr>
      <w:u w:val="single"/>
    </w:rPr>
  </w:style>
  <w:style w:type="character" w:customStyle="1" w:styleId="BoldandItalics">
    <w:name w:val="Bold and Italics"/>
    <w:qFormat/>
    <w:rsid w:val="00181A6B"/>
    <w:rPr>
      <w:b/>
      <w:i/>
      <w:u w:val="none"/>
    </w:rPr>
  </w:style>
  <w:style w:type="paragraph" w:styleId="BalloonText">
    <w:name w:val="Balloon Text"/>
    <w:basedOn w:val="Normal"/>
    <w:link w:val="BalloonTextChar"/>
    <w:rsid w:val="00181A6B"/>
    <w:rPr>
      <w:rFonts w:ascii="Tahoma" w:hAnsi="Tahoma" w:cs="Tahoma"/>
      <w:sz w:val="16"/>
      <w:szCs w:val="16"/>
    </w:rPr>
  </w:style>
  <w:style w:type="character" w:customStyle="1" w:styleId="BalloonTextChar">
    <w:name w:val="Balloon Text Char"/>
    <w:basedOn w:val="DefaultParagraphFont"/>
    <w:link w:val="BalloonText"/>
    <w:rsid w:val="00181A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1A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1A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1499</Words>
  <Characters>9063</Characters>
  <Application>Microsoft Office Word</Application>
  <DocSecurity>0</DocSecurity>
  <Lines>318</Lines>
  <Paragraphs>157</Paragraphs>
  <ScaleCrop>false</ScaleCrop>
  <Company>Author-it Software Corporation Ltd.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LMFGG3004B Process thick glass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2012-05-26T17:33:00Z</dcterms:created>
  <dcterms:modified xsi:type="dcterms:W3CDTF">2012-05-26T17:33:00Z</dcterms:modified>
</cp:coreProperties>
</file>