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45EA" w:rsidP="00E145EA">
      <w:pPr>
        <w:pStyle w:val="Title"/>
      </w:pPr>
      <w:bookmarkStart w:id="0" w:name="_GoBack"/>
      <w:bookmarkEnd w:id="0"/>
      <w:r>
        <w:fldChar w:fldCharType="begin"/>
      </w:r>
      <w:r>
        <w:instrText xml:space="preserve"> TITLE   \* MERGEFORMAT </w:instrText>
      </w:r>
      <w:r>
        <w:fldChar w:fldCharType="separate"/>
      </w:r>
      <w:r>
        <w:t>LMFGG2011A Use, handle and store glass and glazing products and consumables</w:t>
      </w:r>
      <w:r>
        <w:fldChar w:fldCharType="end"/>
      </w:r>
    </w:p>
    <w:p w:rsidR="00E145EA" w:rsidP="00E145EA">
      <w:pPr>
        <w:pStyle w:val="Version"/>
        <w:sectPr w:rsidSect="008E098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0986" w:rsidP="008E0986">
      <w:pPr>
        <w:pStyle w:val="SuperHeading"/>
      </w:pPr>
      <w:r w:rsidRPr="008E0986">
        <w:t>LMFGG2011A Use, handle and store glass and glazing products and consumables</w:t>
      </w:r>
    </w:p>
    <w:p w:rsidR="00000000" w:rsidRPr="008E0986" w:rsidP="008E0986">
      <w:pPr>
        <w:pStyle w:val="Heading1"/>
      </w:pPr>
      <w:bookmarkStart w:id="1" w:name="O_351214"/>
      <w:bookmarkEnd w:id="1"/>
      <w:r w:rsidRPr="008E0986">
        <w:t>Modification History</w:t>
      </w:r>
    </w:p>
    <w:p w:rsidR="00000000" w:rsidRPr="008E0986" w:rsidP="008E0986">
      <w:pPr>
        <w:pStyle w:val="BodyText"/>
      </w:pPr>
      <w:r w:rsidRPr="008E0986">
        <w:t>New unit.</w:t>
      </w:r>
    </w:p>
    <w:p w:rsidR="00000000" w:rsidRPr="008E0986" w:rsidP="008E0986">
      <w:pPr>
        <w:pStyle w:val="AllowPageBreak"/>
      </w:pPr>
    </w:p>
    <w:p w:rsidR="00000000" w:rsidRPr="008E0986" w:rsidP="008E0986">
      <w:pPr>
        <w:pStyle w:val="Heading1"/>
      </w:pPr>
      <w:bookmarkStart w:id="2" w:name="O_351215"/>
      <w:bookmarkEnd w:id="2"/>
      <w:r w:rsidRPr="008E0986">
        <w:t>Unit Descriptor</w:t>
      </w:r>
    </w:p>
    <w:p w:rsidR="00000000" w:rsidRPr="008E0986" w:rsidP="008E0986">
      <w:pPr>
        <w:pStyle w:val="BodyText"/>
      </w:pPr>
      <w:r w:rsidRPr="008E0986">
        <w:t xml:space="preserve">This unit </w:t>
      </w:r>
      <w:r w:rsidRPr="008E0986">
        <w:t xml:space="preserve">of competency covers the skills and knowledge required to accurately identify glass, glazing product and consumable characteristics and limitations to handle, use and store them safely and effectively </w:t>
      </w:r>
    </w:p>
    <w:p w:rsidR="00000000" w:rsidRPr="008E0986" w:rsidP="008E0986">
      <w:pPr>
        <w:pStyle w:val="AllowPageBreak"/>
      </w:pPr>
    </w:p>
    <w:p w:rsidR="00000000" w:rsidRPr="008E0986" w:rsidP="008E0986">
      <w:pPr>
        <w:pStyle w:val="Heading1"/>
      </w:pPr>
      <w:bookmarkStart w:id="3" w:name="O_351216"/>
      <w:bookmarkEnd w:id="3"/>
      <w:r w:rsidRPr="008E0986">
        <w:t>Application of the Unit</w:t>
      </w:r>
    </w:p>
    <w:p w:rsidR="00000000" w:rsidRPr="008E0986" w:rsidP="008E0986">
      <w:pPr>
        <w:pStyle w:val="BodyText"/>
      </w:pPr>
      <w:r w:rsidRPr="008E0986">
        <w:t>This unit sup</w:t>
      </w:r>
      <w:r w:rsidRPr="008E0986">
        <w:t>ports the attainment of skills and knowledge required for competent workplace performance in use and storage of glass and glazing products and consumables. It applies to a range of job roles in the glass and glazing industry and may be performed individual</w:t>
      </w:r>
      <w:r w:rsidRPr="008E0986">
        <w:t>ly or in a team environment.</w:t>
      </w:r>
    </w:p>
    <w:p w:rsidR="00000000" w:rsidRPr="008E0986" w:rsidP="008E0986">
      <w:pPr>
        <w:pStyle w:val="AllowPageBreak"/>
      </w:pPr>
    </w:p>
    <w:p w:rsidR="00000000" w:rsidRPr="008E0986" w:rsidP="008E0986">
      <w:pPr>
        <w:pStyle w:val="Heading1"/>
      </w:pPr>
      <w:bookmarkStart w:id="4" w:name="O_351217"/>
      <w:bookmarkEnd w:id="4"/>
      <w:r w:rsidRPr="008E0986">
        <w:t>Licensing/Regulatory Information</w:t>
      </w:r>
    </w:p>
    <w:p w:rsidR="00000000" w:rsidRPr="008E0986" w:rsidP="008E0986">
      <w:pPr>
        <w:pStyle w:val="BodyText"/>
      </w:pPr>
      <w:r w:rsidRPr="008E0986">
        <w:t>Not applicable.</w:t>
      </w:r>
    </w:p>
    <w:p w:rsidR="00000000" w:rsidRPr="008E0986" w:rsidP="008E0986">
      <w:pPr>
        <w:pStyle w:val="AllowPageBreak"/>
      </w:pPr>
    </w:p>
    <w:p w:rsidR="00000000" w:rsidRPr="008E0986" w:rsidP="008E0986">
      <w:pPr>
        <w:pStyle w:val="Heading1"/>
      </w:pPr>
      <w:bookmarkStart w:id="5" w:name="O_351218"/>
      <w:bookmarkEnd w:id="5"/>
      <w:r w:rsidRPr="008E0986">
        <w:t>Pre-Requisites</w:t>
      </w:r>
    </w:p>
    <w:p w:rsidR="00000000" w:rsidRPr="008E0986" w:rsidP="008E0986">
      <w:pPr>
        <w:pStyle w:val="BodyText"/>
      </w:pPr>
      <w:r w:rsidRPr="008E0986">
        <w:t>Not applicable.</w:t>
      </w:r>
    </w:p>
    <w:p w:rsidR="00000000" w:rsidRPr="008E0986" w:rsidP="008E0986">
      <w:pPr>
        <w:pStyle w:val="AllowPageBreak"/>
      </w:pPr>
    </w:p>
    <w:p w:rsidR="00000000" w:rsidRPr="008E0986" w:rsidP="008E0986">
      <w:pPr>
        <w:pStyle w:val="Heading1"/>
      </w:pPr>
      <w:bookmarkStart w:id="6" w:name="O_351219"/>
      <w:bookmarkEnd w:id="6"/>
      <w:r w:rsidRPr="008E0986">
        <w:t>Employability Skills Information</w:t>
      </w:r>
    </w:p>
    <w:p w:rsidR="00000000" w:rsidRPr="008E0986" w:rsidP="008E0986">
      <w:pPr>
        <w:pStyle w:val="BodyText"/>
      </w:pPr>
      <w:r w:rsidRPr="008E0986">
        <w:t>This unit contains employability skills.</w:t>
      </w:r>
    </w:p>
    <w:p w:rsidR="00000000" w:rsidRPr="008E0986" w:rsidP="008E0986">
      <w:pPr>
        <w:pStyle w:val="AllowPageBreak"/>
      </w:pPr>
    </w:p>
    <w:p w:rsidR="00000000" w:rsidRPr="008E0986" w:rsidP="008E0986">
      <w:pPr>
        <w:pStyle w:val="Heading1"/>
      </w:pPr>
      <w:bookmarkStart w:id="7" w:name="O_351220"/>
      <w:bookmarkEnd w:id="7"/>
      <w:r w:rsidRPr="008E0986">
        <w:t>Elements and Performance Criteria Pre-Content</w:t>
      </w:r>
    </w:p>
    <w:tbl>
      <w:tblPr>
        <w:tblW w:w="0" w:type="auto"/>
        <w:tblLayout w:type="fixed"/>
        <w:tblCellMar>
          <w:left w:w="62" w:type="dxa"/>
          <w:right w:w="62" w:type="dxa"/>
        </w:tblCellMar>
        <w:tblLook w:val="0000"/>
      </w:tblPr>
      <w:tblGrid>
        <w:gridCol w:w="2640"/>
        <w:gridCol w:w="6380"/>
      </w:tblGrid>
      <w:tr w:rsidTr="008E0986">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8E0986">
            <w:pPr>
              <w:pStyle w:val="BodyText"/>
              <w:rPr>
                <w:lang w:val="en-NZ"/>
              </w:rPr>
            </w:pPr>
            <w:r w:rsidRPr="008E0986">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8E0986" w:rsidP="008E0986">
            <w:pPr>
              <w:pStyle w:val="BodyText"/>
            </w:pPr>
            <w:r w:rsidRPr="008E0986">
              <w:t>Performance criteria describe the performance needed to demonstrate achievement of the element. Where bold italicised text is used, further info</w:t>
            </w:r>
            <w:r w:rsidRPr="008E0986">
              <w:t>rmation is detailed in the required skills and knowledge section and the range statement. Assessment of performance is to be consistent with the evidence guide.</w:t>
            </w:r>
          </w:p>
        </w:tc>
      </w:tr>
    </w:tbl>
    <w:p w:rsidR="00000000" w:rsidRPr="008E0986" w:rsidP="008E0986">
      <w:pPr>
        <w:pStyle w:val="BodyText"/>
      </w:pPr>
    </w:p>
    <w:p w:rsidR="00000000" w:rsidRPr="008E0986" w:rsidP="008E0986">
      <w:pPr>
        <w:pStyle w:val="AllowPageBreak"/>
      </w:pPr>
    </w:p>
    <w:p w:rsidR="00000000" w:rsidRPr="008E0986" w:rsidP="008E0986">
      <w:pPr>
        <w:pStyle w:val="Heading1"/>
      </w:pPr>
      <w:bookmarkStart w:id="8" w:name="O_351221"/>
      <w:bookmarkEnd w:id="8"/>
      <w:r w:rsidRPr="008E0986">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8E09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E0986">
            <w:pPr>
              <w:pStyle w:val="BodyText"/>
              <w:rPr>
                <w:lang w:val="en-NZ"/>
              </w:rPr>
            </w:pPr>
            <w:r w:rsidRPr="008E0986">
              <w:t>1</w:t>
            </w:r>
          </w:p>
        </w:tc>
        <w:tc>
          <w:tcPr>
            <w:tcW w:w="1962" w:type="dxa"/>
            <w:vMerge w:val="restart"/>
            <w:tcBorders>
              <w:top w:val="nil"/>
              <w:left w:val="nil"/>
              <w:bottom w:val="nil"/>
              <w:right w:val="nil"/>
            </w:tcBorders>
            <w:tcMar>
              <w:top w:w="0" w:type="dxa"/>
              <w:left w:w="62" w:type="dxa"/>
              <w:bottom w:w="0" w:type="dxa"/>
              <w:right w:w="62" w:type="dxa"/>
            </w:tcMar>
          </w:tcPr>
          <w:p w:rsidR="00000000" w:rsidP="008E0986">
            <w:pPr>
              <w:pStyle w:val="BodyText"/>
              <w:rPr>
                <w:lang w:val="en-NZ"/>
              </w:rPr>
            </w:pPr>
            <w:r w:rsidRPr="008E0986">
              <w:t>Identify glass types, glazing products a</w:t>
            </w:r>
            <w:r w:rsidRPr="008E0986">
              <w:t>nd consumables</w:t>
            </w:r>
          </w:p>
        </w:tc>
        <w:tc>
          <w:tcPr>
            <w:tcW w:w="770" w:type="dxa"/>
            <w:tcBorders>
              <w:top w:val="nil"/>
              <w:left w:val="nil"/>
              <w:bottom w:val="nil"/>
              <w:right w:val="nil"/>
            </w:tcBorders>
            <w:tcMar>
              <w:top w:w="0" w:type="dxa"/>
              <w:left w:w="62" w:type="dxa"/>
              <w:bottom w:w="0" w:type="dxa"/>
              <w:right w:w="62" w:type="dxa"/>
            </w:tcMar>
          </w:tcPr>
          <w:p w:rsidR="00000000" w:rsidP="008E0986">
            <w:pPr>
              <w:pStyle w:val="BodyText"/>
              <w:rPr>
                <w:lang w:val="en-NZ"/>
              </w:rPr>
            </w:pPr>
            <w:r w:rsidRPr="008E0986">
              <w:t>1.1</w:t>
            </w:r>
          </w:p>
        </w:tc>
        <w:tc>
          <w:tcPr>
            <w:tcW w:w="5610" w:type="dxa"/>
            <w:tcBorders>
              <w:top w:val="nil"/>
              <w:left w:val="nil"/>
              <w:bottom w:val="nil"/>
              <w:right w:val="nil"/>
            </w:tcBorders>
            <w:tcMar>
              <w:top w:w="0" w:type="dxa"/>
              <w:left w:w="62" w:type="dxa"/>
              <w:bottom w:w="0" w:type="dxa"/>
              <w:right w:w="62" w:type="dxa"/>
            </w:tcMar>
          </w:tcPr>
          <w:p w:rsidR="00000000" w:rsidP="008E0986">
            <w:pPr>
              <w:pStyle w:val="BodyText"/>
              <w:rPr>
                <w:lang w:val="en-NZ"/>
              </w:rPr>
            </w:pPr>
            <w:r w:rsidRPr="008E0986">
              <w:t xml:space="preserve">Applicable </w:t>
            </w:r>
            <w:r w:rsidRPr="008E0986">
              <w:rPr>
                <w:rStyle w:val="BoldandItalics"/>
              </w:rPr>
              <w:t>occupational health and safety (OHS)</w:t>
            </w:r>
            <w:r w:rsidRPr="008E0986">
              <w:rPr>
                <w:rStyle w:val="SpecialBold"/>
              </w:rPr>
              <w:t xml:space="preserve">, </w:t>
            </w:r>
            <w:r w:rsidRPr="008E0986">
              <w:rPr>
                <w:rStyle w:val="BoldandItalics"/>
              </w:rPr>
              <w:t>legislative</w:t>
            </w:r>
            <w:r w:rsidRPr="008E0986">
              <w:t xml:space="preserve"> and </w:t>
            </w:r>
            <w:r w:rsidRPr="008E0986">
              <w:rPr>
                <w:rStyle w:val="BoldandItalics"/>
              </w:rPr>
              <w:t xml:space="preserve">organisational requirements </w:t>
            </w:r>
            <w:r w:rsidRPr="008E0986">
              <w:t xml:space="preserve">relevant to </w:t>
            </w:r>
            <w:r w:rsidRPr="008E0986">
              <w:rPr>
                <w:rStyle w:val="SpecialBold"/>
              </w:rPr>
              <w:t xml:space="preserve">glass and glazing </w:t>
            </w:r>
            <w:r w:rsidRPr="008E0986">
              <w:t>work are verified and complied with</w:t>
            </w:r>
          </w:p>
        </w:tc>
      </w:tr>
      <w:tr w:rsidTr="008E09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0986">
            <w:pPr>
              <w:pStyle w:val="BodyText"/>
              <w:rPr>
                <w:lang w:val="en-NZ"/>
              </w:rPr>
            </w:pPr>
            <w:r w:rsidRPr="008E0986">
              <w:t>1.2</w:t>
            </w:r>
          </w:p>
        </w:tc>
        <w:tc>
          <w:tcPr>
            <w:tcW w:w="5610" w:type="dxa"/>
            <w:tcBorders>
              <w:top w:val="nil"/>
              <w:left w:val="nil"/>
              <w:bottom w:val="nil"/>
              <w:right w:val="nil"/>
            </w:tcBorders>
            <w:tcMar>
              <w:top w:w="0" w:type="dxa"/>
              <w:left w:w="62" w:type="dxa"/>
              <w:bottom w:w="0" w:type="dxa"/>
              <w:right w:w="62" w:type="dxa"/>
            </w:tcMar>
          </w:tcPr>
          <w:p w:rsidR="00000000" w:rsidP="008E0986">
            <w:pPr>
              <w:pStyle w:val="BodyText"/>
              <w:rPr>
                <w:lang w:val="en-NZ"/>
              </w:rPr>
            </w:pPr>
            <w:r w:rsidRPr="008E0986">
              <w:t xml:space="preserve">The characteristics of </w:t>
            </w:r>
            <w:r w:rsidRPr="008E0986">
              <w:rPr>
                <w:rStyle w:val="BoldandItalics"/>
              </w:rPr>
              <w:t>glass types</w:t>
            </w:r>
            <w:r w:rsidRPr="008E0986">
              <w:t xml:space="preserve"> and </w:t>
            </w:r>
            <w:r w:rsidRPr="008E0986">
              <w:rPr>
                <w:rStyle w:val="BoldandItalics"/>
              </w:rPr>
              <w:t>glazing products</w:t>
            </w:r>
            <w:r w:rsidRPr="008E0986">
              <w:t xml:space="preserve"> are identified to determine their use and suitability for a range of glazing work </w:t>
            </w:r>
          </w:p>
        </w:tc>
      </w:tr>
      <w:tr w:rsidTr="008E09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0986">
            <w:pPr>
              <w:pStyle w:val="BodyText"/>
              <w:rPr>
                <w:lang w:val="en-NZ"/>
              </w:rPr>
            </w:pPr>
            <w:r w:rsidRPr="008E0986">
              <w:t>1.3</w:t>
            </w:r>
          </w:p>
        </w:tc>
        <w:tc>
          <w:tcPr>
            <w:tcW w:w="5610" w:type="dxa"/>
            <w:tcBorders>
              <w:top w:val="nil"/>
              <w:left w:val="nil"/>
              <w:bottom w:val="nil"/>
              <w:right w:val="nil"/>
            </w:tcBorders>
            <w:tcMar>
              <w:top w:w="0" w:type="dxa"/>
              <w:left w:w="62" w:type="dxa"/>
              <w:bottom w:w="0" w:type="dxa"/>
              <w:right w:w="62" w:type="dxa"/>
            </w:tcMar>
          </w:tcPr>
          <w:p w:rsidR="00000000" w:rsidRPr="008E0986" w:rsidP="008E0986">
            <w:pPr>
              <w:pStyle w:val="BodyText"/>
            </w:pPr>
            <w:r w:rsidRPr="008E0986">
              <w:t xml:space="preserve">Types and quantities of </w:t>
            </w:r>
            <w:r w:rsidRPr="008E0986">
              <w:rPr>
                <w:rStyle w:val="BoldandItalics"/>
              </w:rPr>
              <w:t>glazing consumables</w:t>
            </w:r>
            <w:r w:rsidRPr="008E0986">
              <w:t xml:space="preserve"> required for a glazing job are identified from plans or work instructions </w:t>
            </w:r>
          </w:p>
        </w:tc>
      </w:tr>
    </w:tbl>
    <w:p w:rsidR="00000000" w:rsidRPr="008E0986" w:rsidP="008E0986">
      <w:pPr>
        <w:pStyle w:val="BodyText"/>
      </w:pPr>
    </w:p>
    <w:tbl>
      <w:tblPr>
        <w:tblW w:w="0" w:type="auto"/>
        <w:tblLayout w:type="fixed"/>
        <w:tblCellMar>
          <w:left w:w="62" w:type="dxa"/>
          <w:right w:w="62" w:type="dxa"/>
        </w:tblCellMar>
        <w:tblLook w:val="0000"/>
      </w:tblPr>
      <w:tblGrid>
        <w:gridCol w:w="678"/>
        <w:gridCol w:w="1962"/>
        <w:gridCol w:w="770"/>
        <w:gridCol w:w="5610"/>
      </w:tblGrid>
      <w:tr w:rsidTr="008E09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E0986">
            <w:pPr>
              <w:pStyle w:val="BodyText"/>
              <w:rPr>
                <w:lang w:val="en-NZ"/>
              </w:rPr>
            </w:pPr>
            <w:r w:rsidRPr="008E0986">
              <w:t>2</w:t>
            </w:r>
          </w:p>
        </w:tc>
        <w:tc>
          <w:tcPr>
            <w:tcW w:w="1962" w:type="dxa"/>
            <w:vMerge w:val="restart"/>
            <w:tcBorders>
              <w:top w:val="nil"/>
              <w:left w:val="nil"/>
              <w:bottom w:val="nil"/>
              <w:right w:val="nil"/>
            </w:tcBorders>
            <w:tcMar>
              <w:top w:w="0" w:type="dxa"/>
              <w:left w:w="62" w:type="dxa"/>
              <w:bottom w:w="0" w:type="dxa"/>
              <w:right w:w="62" w:type="dxa"/>
            </w:tcMar>
          </w:tcPr>
          <w:p w:rsidR="00000000" w:rsidP="008E0986">
            <w:pPr>
              <w:pStyle w:val="BodyText"/>
              <w:rPr>
                <w:lang w:val="en-NZ"/>
              </w:rPr>
            </w:pPr>
            <w:r w:rsidRPr="008E0986">
              <w:t>Prepare to use glass and glazing products</w:t>
            </w:r>
          </w:p>
        </w:tc>
        <w:tc>
          <w:tcPr>
            <w:tcW w:w="770" w:type="dxa"/>
            <w:tcBorders>
              <w:top w:val="nil"/>
              <w:left w:val="nil"/>
              <w:bottom w:val="nil"/>
              <w:right w:val="nil"/>
            </w:tcBorders>
            <w:tcMar>
              <w:top w:w="0" w:type="dxa"/>
              <w:left w:w="62" w:type="dxa"/>
              <w:bottom w:w="0" w:type="dxa"/>
              <w:right w:w="62" w:type="dxa"/>
            </w:tcMar>
          </w:tcPr>
          <w:p w:rsidR="00000000" w:rsidRPr="008E0986" w:rsidP="008E0986">
            <w:pPr>
              <w:pStyle w:val="BodyText"/>
            </w:pPr>
            <w:r w:rsidRPr="008E0986">
              <w:t>2.1</w:t>
            </w:r>
          </w:p>
        </w:tc>
        <w:tc>
          <w:tcPr>
            <w:tcW w:w="5610" w:type="dxa"/>
            <w:tcBorders>
              <w:top w:val="nil"/>
              <w:left w:val="nil"/>
              <w:bottom w:val="nil"/>
              <w:right w:val="nil"/>
            </w:tcBorders>
            <w:tcMar>
              <w:top w:w="0" w:type="dxa"/>
              <w:left w:w="62" w:type="dxa"/>
              <w:bottom w:w="0" w:type="dxa"/>
              <w:right w:w="62" w:type="dxa"/>
            </w:tcMar>
          </w:tcPr>
          <w:p w:rsidR="00000000" w:rsidP="008E0986">
            <w:pPr>
              <w:pStyle w:val="BodyText"/>
              <w:rPr>
                <w:lang w:val="en-NZ"/>
              </w:rPr>
            </w:pPr>
            <w:r w:rsidRPr="008E0986">
              <w:rPr>
                <w:rStyle w:val="BoldandItalics"/>
              </w:rPr>
              <w:t>Work requirements</w:t>
            </w:r>
            <w:r w:rsidRPr="008E0986">
              <w:t xml:space="preserve"> for glass and glazing work are determined in a logical order to suit the job</w:t>
            </w:r>
          </w:p>
        </w:tc>
      </w:tr>
      <w:tr w:rsidTr="008E09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8E0986" w:rsidP="008E0986">
            <w:pPr>
              <w:pStyle w:val="BodyText"/>
            </w:pPr>
            <w:r w:rsidRPr="008E0986">
              <w:t>2.2</w:t>
            </w:r>
          </w:p>
        </w:tc>
        <w:tc>
          <w:tcPr>
            <w:tcW w:w="5610" w:type="dxa"/>
            <w:tcBorders>
              <w:top w:val="nil"/>
              <w:left w:val="nil"/>
              <w:bottom w:val="nil"/>
              <w:right w:val="nil"/>
            </w:tcBorders>
            <w:tcMar>
              <w:top w:w="0" w:type="dxa"/>
              <w:left w:w="62" w:type="dxa"/>
              <w:bottom w:w="0" w:type="dxa"/>
              <w:right w:w="62" w:type="dxa"/>
            </w:tcMar>
          </w:tcPr>
          <w:p w:rsidR="00000000" w:rsidP="008E0986">
            <w:pPr>
              <w:pStyle w:val="BodyText"/>
              <w:rPr>
                <w:lang w:val="en-NZ"/>
              </w:rPr>
            </w:pPr>
            <w:r w:rsidRPr="008E0986">
              <w:rPr>
                <w:rStyle w:val="SpecialBold"/>
              </w:rPr>
              <w:t>Common glass and glazing</w:t>
            </w:r>
            <w:r w:rsidRPr="008E0986">
              <w:rPr>
                <w:rStyle w:val="BoldandItalics"/>
              </w:rPr>
              <w:t xml:space="preserve"> tools, equipment</w:t>
            </w:r>
            <w:r w:rsidRPr="008E0986">
              <w:t xml:space="preserve">, </w:t>
            </w:r>
            <w:r w:rsidRPr="008E0986">
              <w:rPr>
                <w:rStyle w:val="BoldandItalics"/>
              </w:rPr>
              <w:t>personal protective equipment</w:t>
            </w:r>
            <w:r w:rsidRPr="008E0986">
              <w:t>, and their use in glass and glazing work are identified</w:t>
            </w:r>
          </w:p>
        </w:tc>
      </w:tr>
      <w:tr w:rsidTr="008E09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0986">
            <w:pPr>
              <w:pStyle w:val="BodyText"/>
              <w:rPr>
                <w:lang w:val="en-NZ"/>
              </w:rPr>
            </w:pPr>
            <w:r w:rsidRPr="008E0986">
              <w:t>2.3</w:t>
            </w:r>
          </w:p>
        </w:tc>
        <w:tc>
          <w:tcPr>
            <w:tcW w:w="5610" w:type="dxa"/>
            <w:tcBorders>
              <w:top w:val="nil"/>
              <w:left w:val="nil"/>
              <w:bottom w:val="nil"/>
              <w:right w:val="nil"/>
            </w:tcBorders>
            <w:tcMar>
              <w:top w:w="0" w:type="dxa"/>
              <w:left w:w="62" w:type="dxa"/>
              <w:bottom w:w="0" w:type="dxa"/>
              <w:right w:w="62" w:type="dxa"/>
            </w:tcMar>
          </w:tcPr>
          <w:p w:rsidR="00000000" w:rsidP="008E0986">
            <w:pPr>
              <w:pStyle w:val="BodyText"/>
              <w:rPr>
                <w:lang w:val="en-NZ"/>
              </w:rPr>
            </w:pPr>
            <w:r w:rsidRPr="008E0986">
              <w:t xml:space="preserve">Glass to </w:t>
            </w:r>
            <w:r w:rsidRPr="008E0986">
              <w:rPr>
                <w:rStyle w:val="SpecialBold"/>
              </w:rPr>
              <w:t>match</w:t>
            </w:r>
            <w:r w:rsidRPr="008E0986">
              <w:t xml:space="preserve"> work requirements is checked for type, size and imperfections</w:t>
            </w:r>
          </w:p>
        </w:tc>
      </w:tr>
      <w:tr w:rsidTr="008E09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8E0986" w:rsidP="008E0986">
            <w:pPr>
              <w:pStyle w:val="BodyText"/>
            </w:pPr>
            <w:r w:rsidRPr="008E0986">
              <w:t>2.4</w:t>
            </w:r>
          </w:p>
        </w:tc>
        <w:tc>
          <w:tcPr>
            <w:tcW w:w="5610" w:type="dxa"/>
            <w:tcBorders>
              <w:top w:val="nil"/>
              <w:left w:val="nil"/>
              <w:bottom w:val="nil"/>
              <w:right w:val="nil"/>
            </w:tcBorders>
            <w:tcMar>
              <w:top w:w="0" w:type="dxa"/>
              <w:left w:w="62" w:type="dxa"/>
              <w:bottom w:w="0" w:type="dxa"/>
              <w:right w:w="62" w:type="dxa"/>
            </w:tcMar>
          </w:tcPr>
          <w:p w:rsidR="00000000" w:rsidP="008E0986">
            <w:pPr>
              <w:pStyle w:val="BodyText"/>
              <w:rPr>
                <w:lang w:val="en-NZ"/>
              </w:rPr>
            </w:pPr>
            <w:r w:rsidRPr="008E0986">
              <w:rPr>
                <w:rStyle w:val="SpecialBold"/>
              </w:rPr>
              <w:t>Glazing products</w:t>
            </w:r>
            <w:r w:rsidRPr="008E0986">
              <w:rPr>
                <w:rStyle w:val="BoldandItalics"/>
              </w:rPr>
              <w:t xml:space="preserve"> </w:t>
            </w:r>
            <w:r w:rsidRPr="008E0986">
              <w:rPr>
                <w:rStyle w:val="SpecialBold"/>
              </w:rPr>
              <w:t xml:space="preserve">are </w:t>
            </w:r>
            <w:r w:rsidRPr="008E0986">
              <w:t>selected in accordance with customer orders and Australian Standards</w:t>
            </w:r>
          </w:p>
        </w:tc>
      </w:tr>
      <w:tr w:rsidTr="008E09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0986">
            <w:pPr>
              <w:pStyle w:val="BodyText"/>
              <w:rPr>
                <w:lang w:val="en-NZ"/>
              </w:rPr>
            </w:pPr>
            <w:r w:rsidRPr="008E0986">
              <w:t>2.5</w:t>
            </w:r>
          </w:p>
        </w:tc>
        <w:tc>
          <w:tcPr>
            <w:tcW w:w="5610" w:type="dxa"/>
            <w:tcBorders>
              <w:top w:val="nil"/>
              <w:left w:val="nil"/>
              <w:bottom w:val="nil"/>
              <w:right w:val="nil"/>
            </w:tcBorders>
            <w:tcMar>
              <w:top w:w="0" w:type="dxa"/>
              <w:left w:w="62" w:type="dxa"/>
              <w:bottom w:w="0" w:type="dxa"/>
              <w:right w:w="62" w:type="dxa"/>
            </w:tcMar>
          </w:tcPr>
          <w:p w:rsidR="00000000" w:rsidRPr="008E0986" w:rsidP="008E0986">
            <w:pPr>
              <w:pStyle w:val="BodyText"/>
            </w:pPr>
            <w:r w:rsidRPr="008E0986">
              <w:t>Defective glazing products are reported for repair or replacement in accordance with workplace procedures</w:t>
            </w:r>
          </w:p>
        </w:tc>
      </w:tr>
    </w:tbl>
    <w:p w:rsidR="00000000" w:rsidRPr="008E0986" w:rsidP="008E0986">
      <w:pPr>
        <w:pStyle w:val="BodyText"/>
      </w:pPr>
    </w:p>
    <w:tbl>
      <w:tblPr>
        <w:tblW w:w="0" w:type="auto"/>
        <w:tblLayout w:type="fixed"/>
        <w:tblCellMar>
          <w:left w:w="62" w:type="dxa"/>
          <w:right w:w="62" w:type="dxa"/>
        </w:tblCellMar>
        <w:tblLook w:val="0000"/>
      </w:tblPr>
      <w:tblGrid>
        <w:gridCol w:w="678"/>
        <w:gridCol w:w="1962"/>
        <w:gridCol w:w="770"/>
        <w:gridCol w:w="5610"/>
      </w:tblGrid>
      <w:tr w:rsidTr="008E09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E0986">
            <w:pPr>
              <w:pStyle w:val="BodyText"/>
              <w:rPr>
                <w:lang w:val="en-NZ"/>
              </w:rPr>
            </w:pPr>
            <w:r w:rsidRPr="008E0986">
              <w:t>3</w:t>
            </w:r>
          </w:p>
        </w:tc>
        <w:tc>
          <w:tcPr>
            <w:tcW w:w="1962" w:type="dxa"/>
            <w:vMerge w:val="restart"/>
            <w:tcBorders>
              <w:top w:val="nil"/>
              <w:left w:val="nil"/>
              <w:bottom w:val="nil"/>
              <w:right w:val="nil"/>
            </w:tcBorders>
            <w:tcMar>
              <w:top w:w="0" w:type="dxa"/>
              <w:left w:w="62" w:type="dxa"/>
              <w:bottom w:w="0" w:type="dxa"/>
              <w:right w:w="62" w:type="dxa"/>
            </w:tcMar>
          </w:tcPr>
          <w:p w:rsidR="00000000" w:rsidP="008E0986">
            <w:pPr>
              <w:pStyle w:val="BodyText"/>
              <w:rPr>
                <w:lang w:val="en-NZ"/>
              </w:rPr>
            </w:pPr>
            <w:r w:rsidRPr="008E0986">
              <w:t>Handle and use glass and glazing consumables</w:t>
            </w:r>
          </w:p>
        </w:tc>
        <w:tc>
          <w:tcPr>
            <w:tcW w:w="770" w:type="dxa"/>
            <w:tcBorders>
              <w:top w:val="nil"/>
              <w:left w:val="nil"/>
              <w:bottom w:val="nil"/>
              <w:right w:val="nil"/>
            </w:tcBorders>
            <w:tcMar>
              <w:top w:w="0" w:type="dxa"/>
              <w:left w:w="62" w:type="dxa"/>
              <w:bottom w:w="0" w:type="dxa"/>
              <w:right w:w="62" w:type="dxa"/>
            </w:tcMar>
          </w:tcPr>
          <w:p w:rsidR="00000000" w:rsidRPr="008E0986" w:rsidP="008E0986">
            <w:pPr>
              <w:pStyle w:val="BodyText"/>
            </w:pPr>
            <w:r w:rsidRPr="008E0986">
              <w:t>3.1</w:t>
            </w:r>
          </w:p>
        </w:tc>
        <w:tc>
          <w:tcPr>
            <w:tcW w:w="5610" w:type="dxa"/>
            <w:tcBorders>
              <w:top w:val="nil"/>
              <w:left w:val="nil"/>
              <w:bottom w:val="nil"/>
              <w:right w:val="nil"/>
            </w:tcBorders>
            <w:tcMar>
              <w:top w:w="0" w:type="dxa"/>
              <w:left w:w="62" w:type="dxa"/>
              <w:bottom w:w="0" w:type="dxa"/>
              <w:right w:w="62" w:type="dxa"/>
            </w:tcMar>
          </w:tcPr>
          <w:p w:rsidR="00000000" w:rsidP="008E0986">
            <w:pPr>
              <w:pStyle w:val="BodyText"/>
              <w:rPr>
                <w:lang w:val="en-NZ"/>
              </w:rPr>
            </w:pPr>
            <w:r w:rsidRPr="008E0986">
              <w:rPr>
                <w:rStyle w:val="SpecialBold"/>
              </w:rPr>
              <w:t>Consumables</w:t>
            </w:r>
            <w:r w:rsidRPr="008E0986">
              <w:t xml:space="preserve"> are selected and checked prior to use to ensure they are appropriate for the planned </w:t>
            </w:r>
            <w:r w:rsidRPr="008E0986">
              <w:t>glazing work</w:t>
            </w:r>
          </w:p>
        </w:tc>
      </w:tr>
      <w:tr w:rsidTr="008E09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0986">
            <w:pPr>
              <w:pStyle w:val="BodyText"/>
              <w:rPr>
                <w:lang w:val="en-NZ"/>
              </w:rPr>
            </w:pPr>
            <w:r w:rsidRPr="008E0986">
              <w:t>3.2</w:t>
            </w:r>
          </w:p>
        </w:tc>
        <w:tc>
          <w:tcPr>
            <w:tcW w:w="5610" w:type="dxa"/>
            <w:tcBorders>
              <w:top w:val="nil"/>
              <w:left w:val="nil"/>
              <w:bottom w:val="nil"/>
              <w:right w:val="nil"/>
            </w:tcBorders>
            <w:tcMar>
              <w:top w:w="0" w:type="dxa"/>
              <w:left w:w="62" w:type="dxa"/>
              <w:bottom w:w="0" w:type="dxa"/>
              <w:right w:w="62" w:type="dxa"/>
            </w:tcMar>
          </w:tcPr>
          <w:p w:rsidR="00000000" w:rsidP="008E0986">
            <w:pPr>
              <w:pStyle w:val="BodyText"/>
              <w:rPr>
                <w:lang w:val="en-NZ"/>
              </w:rPr>
            </w:pPr>
            <w:r w:rsidRPr="008E0986">
              <w:t xml:space="preserve">Consumables are handled and used according to workplace procedures, </w:t>
            </w:r>
            <w:r w:rsidRPr="008E0986">
              <w:rPr>
                <w:rStyle w:val="BoldandItalics"/>
              </w:rPr>
              <w:t>manufacturer instructions</w:t>
            </w:r>
            <w:r w:rsidRPr="008E0986">
              <w:t xml:space="preserve"> and industry practice</w:t>
            </w:r>
          </w:p>
        </w:tc>
      </w:tr>
      <w:tr w:rsidTr="008E09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0986">
            <w:pPr>
              <w:pStyle w:val="BodyText"/>
              <w:rPr>
                <w:lang w:val="en-NZ"/>
              </w:rPr>
            </w:pPr>
            <w:r w:rsidRPr="008E0986">
              <w:t>3.3</w:t>
            </w:r>
          </w:p>
        </w:tc>
        <w:tc>
          <w:tcPr>
            <w:tcW w:w="5610" w:type="dxa"/>
            <w:tcBorders>
              <w:top w:val="nil"/>
              <w:left w:val="nil"/>
              <w:bottom w:val="nil"/>
              <w:right w:val="nil"/>
            </w:tcBorders>
            <w:tcMar>
              <w:top w:w="0" w:type="dxa"/>
              <w:left w:w="62" w:type="dxa"/>
              <w:bottom w:w="0" w:type="dxa"/>
              <w:right w:w="62" w:type="dxa"/>
            </w:tcMar>
          </w:tcPr>
          <w:p w:rsidR="00000000" w:rsidRPr="008E0986" w:rsidP="008E0986">
            <w:pPr>
              <w:pStyle w:val="BodyText"/>
            </w:pPr>
            <w:r w:rsidRPr="008E0986">
              <w:t xml:space="preserve">Any </w:t>
            </w:r>
            <w:r w:rsidRPr="008E0986">
              <w:rPr>
                <w:rStyle w:val="BoldandItalics"/>
              </w:rPr>
              <w:t>problems</w:t>
            </w:r>
            <w:r w:rsidRPr="008E0986">
              <w:t xml:space="preserve"> occurring when using consumables are identified, rectified and/or reported, where appropriate</w:t>
            </w:r>
          </w:p>
        </w:tc>
      </w:tr>
    </w:tbl>
    <w:p w:rsidR="00000000" w:rsidRPr="008E0986" w:rsidP="008E0986">
      <w:pPr>
        <w:pStyle w:val="BodyText"/>
      </w:pPr>
    </w:p>
    <w:tbl>
      <w:tblPr>
        <w:tblW w:w="0" w:type="auto"/>
        <w:tblLayout w:type="fixed"/>
        <w:tblCellMar>
          <w:left w:w="62" w:type="dxa"/>
          <w:right w:w="62" w:type="dxa"/>
        </w:tblCellMar>
        <w:tblLook w:val="0000"/>
      </w:tblPr>
      <w:tblGrid>
        <w:gridCol w:w="678"/>
        <w:gridCol w:w="1962"/>
        <w:gridCol w:w="770"/>
        <w:gridCol w:w="5610"/>
      </w:tblGrid>
      <w:tr w:rsidTr="008E09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E0986">
            <w:pPr>
              <w:pStyle w:val="BodyText"/>
              <w:rPr>
                <w:lang w:val="en-NZ"/>
              </w:rPr>
            </w:pPr>
            <w:r w:rsidRPr="008E0986">
              <w:t>4</w:t>
            </w:r>
          </w:p>
        </w:tc>
        <w:tc>
          <w:tcPr>
            <w:tcW w:w="1962" w:type="dxa"/>
            <w:vMerge w:val="restart"/>
            <w:tcBorders>
              <w:top w:val="nil"/>
              <w:left w:val="nil"/>
              <w:bottom w:val="nil"/>
              <w:right w:val="nil"/>
            </w:tcBorders>
            <w:tcMar>
              <w:top w:w="0" w:type="dxa"/>
              <w:left w:w="62" w:type="dxa"/>
              <w:bottom w:w="0" w:type="dxa"/>
              <w:right w:w="62" w:type="dxa"/>
            </w:tcMar>
          </w:tcPr>
          <w:p w:rsidR="00000000" w:rsidP="008E0986">
            <w:pPr>
              <w:pStyle w:val="BodyText"/>
              <w:rPr>
                <w:lang w:val="en-NZ"/>
              </w:rPr>
            </w:pPr>
            <w:r w:rsidRPr="008E0986">
              <w:t>Store glass and glazing consumables</w:t>
            </w:r>
          </w:p>
        </w:tc>
        <w:tc>
          <w:tcPr>
            <w:tcW w:w="770" w:type="dxa"/>
            <w:tcBorders>
              <w:top w:val="nil"/>
              <w:left w:val="nil"/>
              <w:bottom w:val="nil"/>
              <w:right w:val="nil"/>
            </w:tcBorders>
            <w:tcMar>
              <w:top w:w="0" w:type="dxa"/>
              <w:left w:w="62" w:type="dxa"/>
              <w:bottom w:w="0" w:type="dxa"/>
              <w:right w:w="62" w:type="dxa"/>
            </w:tcMar>
          </w:tcPr>
          <w:p w:rsidR="00000000" w:rsidP="008E0986">
            <w:pPr>
              <w:pStyle w:val="BodyText"/>
              <w:rPr>
                <w:lang w:val="en-NZ"/>
              </w:rPr>
            </w:pPr>
            <w:r w:rsidRPr="008E0986">
              <w:t>4.1</w:t>
            </w:r>
          </w:p>
        </w:tc>
        <w:tc>
          <w:tcPr>
            <w:tcW w:w="5610" w:type="dxa"/>
            <w:tcBorders>
              <w:top w:val="nil"/>
              <w:left w:val="nil"/>
              <w:bottom w:val="nil"/>
              <w:right w:val="nil"/>
            </w:tcBorders>
            <w:tcMar>
              <w:top w:w="0" w:type="dxa"/>
              <w:left w:w="62" w:type="dxa"/>
              <w:bottom w:w="0" w:type="dxa"/>
              <w:right w:w="62" w:type="dxa"/>
            </w:tcMar>
          </w:tcPr>
          <w:p w:rsidR="00000000" w:rsidP="008E0986">
            <w:pPr>
              <w:pStyle w:val="BodyText"/>
              <w:rPr>
                <w:lang w:val="en-NZ"/>
              </w:rPr>
            </w:pPr>
            <w:r w:rsidRPr="008E0986">
              <w:t xml:space="preserve">Unused glass, glazing products and consumables are assembled after completion of the job, checked for reusability, cleaned and stored safely and effectively </w:t>
            </w:r>
          </w:p>
        </w:tc>
      </w:tr>
      <w:tr w:rsidTr="008E09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0986">
            <w:pPr>
              <w:pStyle w:val="BodyText"/>
              <w:rPr>
                <w:lang w:val="en-NZ"/>
              </w:rPr>
            </w:pPr>
            <w:r w:rsidRPr="008E0986">
              <w:t>4.2</w:t>
            </w:r>
          </w:p>
        </w:tc>
        <w:tc>
          <w:tcPr>
            <w:tcW w:w="5610" w:type="dxa"/>
            <w:tcBorders>
              <w:top w:val="nil"/>
              <w:left w:val="nil"/>
              <w:bottom w:val="nil"/>
              <w:right w:val="nil"/>
            </w:tcBorders>
            <w:tcMar>
              <w:top w:w="0" w:type="dxa"/>
              <w:left w:w="62" w:type="dxa"/>
              <w:bottom w:w="0" w:type="dxa"/>
              <w:right w:w="62" w:type="dxa"/>
            </w:tcMar>
          </w:tcPr>
          <w:p w:rsidR="00000000" w:rsidP="008E0986">
            <w:pPr>
              <w:pStyle w:val="BodyText"/>
              <w:rPr>
                <w:lang w:val="en-NZ"/>
              </w:rPr>
            </w:pPr>
            <w:r w:rsidRPr="008E0986">
              <w:t xml:space="preserve">Waste and scrap material are removed for disposal or </w:t>
            </w:r>
            <w:r w:rsidRPr="008E0986">
              <w:t>recycling, as required</w:t>
            </w:r>
          </w:p>
        </w:tc>
      </w:tr>
      <w:tr w:rsidTr="008E09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0986">
            <w:pPr>
              <w:pStyle w:val="BodyText"/>
              <w:rPr>
                <w:lang w:val="en-NZ"/>
              </w:rPr>
            </w:pPr>
            <w:r w:rsidRPr="008E0986">
              <w:t>4.3</w:t>
            </w:r>
          </w:p>
        </w:tc>
        <w:tc>
          <w:tcPr>
            <w:tcW w:w="5610" w:type="dxa"/>
            <w:tcBorders>
              <w:top w:val="nil"/>
              <w:left w:val="nil"/>
              <w:bottom w:val="nil"/>
              <w:right w:val="nil"/>
            </w:tcBorders>
            <w:tcMar>
              <w:top w:w="0" w:type="dxa"/>
              <w:left w:w="62" w:type="dxa"/>
              <w:bottom w:w="0" w:type="dxa"/>
              <w:right w:w="62" w:type="dxa"/>
            </w:tcMar>
          </w:tcPr>
          <w:p w:rsidR="00000000" w:rsidRPr="008E0986" w:rsidP="008E0986">
            <w:pPr>
              <w:pStyle w:val="BodyText"/>
            </w:pPr>
            <w:r w:rsidRPr="008E0986">
              <w:t>Work area is cleaned and rubbish disposed of, as appropriate</w:t>
            </w:r>
          </w:p>
        </w:tc>
      </w:tr>
    </w:tbl>
    <w:p w:rsidR="00000000" w:rsidRPr="008E0986" w:rsidP="008E0986">
      <w:pPr>
        <w:pStyle w:val="BodyText"/>
      </w:pPr>
    </w:p>
    <w:p w:rsidR="00000000" w:rsidRPr="008E0986" w:rsidP="008E0986">
      <w:pPr>
        <w:pStyle w:val="AllowPageBreak"/>
      </w:pPr>
    </w:p>
    <w:p w:rsidR="00000000" w:rsidRPr="008E0986" w:rsidP="008E0986">
      <w:pPr>
        <w:pStyle w:val="Heading1"/>
      </w:pPr>
      <w:bookmarkStart w:id="9" w:name="O_351222"/>
      <w:bookmarkEnd w:id="9"/>
      <w:r w:rsidRPr="008E0986">
        <w:t>Required Skills and Knowledge</w:t>
      </w:r>
    </w:p>
    <w:tbl>
      <w:tblPr>
        <w:tblW w:w="9462" w:type="dxa"/>
        <w:tblLayout w:type="fixed"/>
        <w:tblCellMar>
          <w:left w:w="62" w:type="dxa"/>
          <w:right w:w="62" w:type="dxa"/>
        </w:tblCellMar>
        <w:tblLook w:val="0000"/>
      </w:tblPr>
      <w:tblGrid>
        <w:gridCol w:w="9462"/>
      </w:tblGrid>
      <w:tr w:rsidTr="008E098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8E0986">
            <w:pPr>
              <w:pStyle w:val="BodyText"/>
              <w:rPr>
                <w:lang w:val="en-NZ"/>
              </w:rPr>
            </w:pPr>
            <w:r w:rsidRPr="008E0986">
              <w:t>This section describes the skills and knowledge required for th</w:t>
            </w:r>
            <w:r w:rsidRPr="008E0986">
              <w:t>is unit.</w:t>
            </w:r>
          </w:p>
        </w:tc>
      </w:tr>
      <w:tr w:rsidTr="008E098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8E0986">
            <w:pPr>
              <w:pStyle w:val="BodyText"/>
              <w:rPr>
                <w:lang w:val="en-NZ"/>
              </w:rPr>
            </w:pPr>
          </w:p>
        </w:tc>
      </w:tr>
      <w:tr w:rsidTr="008E098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8E0986" w:rsidP="008E0986">
            <w:pPr>
              <w:pStyle w:val="BodyText"/>
            </w:pPr>
            <w:r w:rsidRPr="008E0986">
              <w:rPr>
                <w:rStyle w:val="SpecialBold"/>
              </w:rPr>
              <w:t>Required skills include:</w:t>
            </w:r>
          </w:p>
          <w:p w:rsidR="00000000" w:rsidRPr="008E0986" w:rsidP="008E0986">
            <w:pPr>
              <w:pStyle w:val="ListBullet"/>
            </w:pPr>
            <w:r w:rsidRPr="008E0986">
              <w:t>collecting, organising and understanding materials technology and information related to glass types, glazing products and consumables</w:t>
            </w:r>
          </w:p>
          <w:p w:rsidR="00000000" w:rsidRPr="008E0986" w:rsidP="008E0986">
            <w:pPr>
              <w:pStyle w:val="ListBullet"/>
            </w:pPr>
            <w:r w:rsidRPr="008E0986">
              <w:t>using communication skills to the level required to confirm work requirements and specifications; communicate effectively regarding work requirements with supervisors, other workers and customers; report work outcomes and problems; and relate to people fro</w:t>
            </w:r>
            <w:r w:rsidRPr="008E0986">
              <w:t>m a range of social, cultural and ethnic backgrounds, and of varying physical and mental abilities</w:t>
            </w:r>
          </w:p>
          <w:p w:rsidR="00000000" w:rsidRPr="008E0986" w:rsidP="008E0986">
            <w:pPr>
              <w:pStyle w:val="ListBullet"/>
            </w:pPr>
            <w:r w:rsidRPr="008E0986">
              <w:t>using literacy skills to the level required to understand information related to work orders, including common industry terminology, plans and safety procedu</w:t>
            </w:r>
            <w:r w:rsidRPr="008E0986">
              <w:t>res; prepare reports; and interpret technical information and specifications</w:t>
            </w:r>
          </w:p>
          <w:p w:rsidR="00000000" w:rsidRPr="008E0986" w:rsidP="008E0986">
            <w:pPr>
              <w:pStyle w:val="ListBullet"/>
            </w:pPr>
            <w:r w:rsidRPr="008E0986">
              <w:t>maintaining quality records related to glass, glazing product and consumables use</w:t>
            </w:r>
          </w:p>
          <w:p w:rsidR="00000000" w:rsidRPr="008E0986" w:rsidP="008E0986">
            <w:pPr>
              <w:pStyle w:val="ListBullet"/>
            </w:pPr>
            <w:r w:rsidRPr="008E0986">
              <w:t>working with others and in a team by recognising dependencies and using cooperative approaches to</w:t>
            </w:r>
            <w:r w:rsidRPr="008E0986">
              <w:t xml:space="preserve"> optimise work flow and productivity</w:t>
            </w:r>
          </w:p>
          <w:p w:rsidR="00000000" w:rsidRPr="008E0986" w:rsidP="008E0986">
            <w:pPr>
              <w:pStyle w:val="ListBullet"/>
            </w:pPr>
            <w:r w:rsidRPr="008E0986">
              <w:t>identifying, anticipating and responding to faults in glass, glazing products and consumables</w:t>
            </w:r>
          </w:p>
          <w:p w:rsidR="00000000" w:rsidRPr="008E0986" w:rsidP="008E0986">
            <w:pPr>
              <w:pStyle w:val="ListBullet"/>
            </w:pPr>
            <w:r w:rsidRPr="008E0986">
              <w:t>recognising and responding to circumstances outside instructions or personal competence</w:t>
            </w:r>
          </w:p>
          <w:p w:rsidR="00000000" w:rsidRPr="008E0986" w:rsidP="008E0986">
            <w:pPr>
              <w:pStyle w:val="ListBullet"/>
            </w:pPr>
            <w:r w:rsidRPr="008E0986">
              <w:t>planning and organising activities, i</w:t>
            </w:r>
            <w:r w:rsidRPr="008E0986">
              <w:t>ncluding the preparation and layout of own worksite, and the obtaining and use of tools and materials to avoid any backtracking, work flow interruptions or wastage</w:t>
            </w:r>
          </w:p>
          <w:p w:rsidR="00000000" w:rsidRPr="008E0986" w:rsidP="008E0986">
            <w:pPr>
              <w:pStyle w:val="ListBullet"/>
            </w:pPr>
            <w:r w:rsidRPr="008E0986">
              <w:t>using mathematical ideas and techniques to correctly complete measurements, calculate area a</w:t>
            </w:r>
            <w:r w:rsidRPr="008E0986">
              <w:t>nd volume, and estimate work and glass, glazing products and consumables requirements</w:t>
            </w:r>
          </w:p>
          <w:p w:rsidR="00000000" w:rsidRPr="008E0986" w:rsidP="008E0986">
            <w:pPr>
              <w:pStyle w:val="ListBullet"/>
            </w:pPr>
            <w:r w:rsidRPr="008E0986">
              <w:t>clarifying and confirming work instructions</w:t>
            </w:r>
          </w:p>
          <w:p w:rsidR="00000000" w:rsidRPr="008E0986" w:rsidP="008E0986">
            <w:pPr>
              <w:pStyle w:val="ListBullet"/>
            </w:pPr>
            <w:r w:rsidRPr="008E0986">
              <w:t>planning own work within the given task parameters</w:t>
            </w:r>
          </w:p>
          <w:p w:rsidR="00000000" w:rsidRPr="008E0986" w:rsidP="008E0986">
            <w:pPr>
              <w:pStyle w:val="ListBullet"/>
            </w:pPr>
            <w:r w:rsidRPr="008E0986">
              <w:t>accepting responsibility for given tasks</w:t>
            </w:r>
          </w:p>
          <w:p w:rsidR="00000000" w:rsidRPr="008E0986" w:rsidP="008E0986">
            <w:pPr>
              <w:pStyle w:val="ListBullet"/>
            </w:pPr>
            <w:r w:rsidRPr="008E0986">
              <w:t>setting, monitoring and satisfying</w:t>
            </w:r>
            <w:r w:rsidRPr="008E0986">
              <w:t xml:space="preserve"> personal work goals</w:t>
            </w:r>
          </w:p>
          <w:p w:rsidR="00000000" w:rsidRPr="008E0986" w:rsidP="008E0986">
            <w:pPr>
              <w:pStyle w:val="ListBullet"/>
            </w:pPr>
            <w:r w:rsidRPr="008E0986">
              <w:t xml:space="preserve">maintaining current knowledge of common tools and equipment used in glass handling and glazing work </w:t>
            </w:r>
          </w:p>
          <w:p w:rsidR="00000000" w:rsidRPr="008E0986" w:rsidP="008E0986">
            <w:pPr>
              <w:pStyle w:val="ListBullet"/>
            </w:pPr>
            <w:r w:rsidRPr="008E0986">
              <w:t xml:space="preserve">maintaining current knowledge of glass, glazing products and consumables </w:t>
            </w:r>
          </w:p>
          <w:p w:rsidR="00000000" w:rsidRPr="008E0986" w:rsidP="008E0986">
            <w:pPr>
              <w:pStyle w:val="ListBullet"/>
            </w:pPr>
            <w:r w:rsidRPr="008E0986">
              <w:t>seeking learning opportunities</w:t>
            </w:r>
          </w:p>
          <w:p w:rsidR="00000000" w:rsidP="008E0986">
            <w:pPr>
              <w:pStyle w:val="ListBullet"/>
              <w:rPr>
                <w:lang w:val="en-NZ"/>
              </w:rPr>
            </w:pPr>
            <w:r w:rsidRPr="008E0986">
              <w:t>using the correct workplace t</w:t>
            </w:r>
            <w:r w:rsidRPr="008E0986">
              <w:t>echnology related to glass, glazing products and consumables</w:t>
            </w:r>
          </w:p>
        </w:tc>
      </w:tr>
      <w:tr w:rsidTr="008E098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8E0986">
            <w:pPr>
              <w:pStyle w:val="BodyText"/>
              <w:rPr>
                <w:lang w:val="en-NZ"/>
              </w:rPr>
            </w:pPr>
          </w:p>
        </w:tc>
      </w:tr>
      <w:tr w:rsidTr="008E098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8E0986" w:rsidP="008E0986">
            <w:pPr>
              <w:pStyle w:val="BodyText"/>
            </w:pPr>
            <w:r w:rsidRPr="008E0986">
              <w:rPr>
                <w:rStyle w:val="SpecialBold"/>
              </w:rPr>
              <w:t>Required knowledge includes:</w:t>
            </w:r>
          </w:p>
          <w:p w:rsidR="00000000" w:rsidRPr="008E0986" w:rsidP="008E0986">
            <w:pPr>
              <w:pStyle w:val="ListBullet"/>
            </w:pPr>
            <w:r w:rsidRPr="008E0986">
              <w:t xml:space="preserve">state or territory OHS legislation, regulations, standards, codes of practice, organisational and site standards, requirements, </w:t>
            </w:r>
            <w:r w:rsidRPr="008E0986">
              <w:t xml:space="preserve">and policies and procedures relevant to glass, glazing product and consumables handling, storage and use </w:t>
            </w:r>
          </w:p>
          <w:p w:rsidR="00000000" w:rsidRPr="008E0986" w:rsidP="008E0986">
            <w:pPr>
              <w:pStyle w:val="ListBullet"/>
            </w:pPr>
            <w:r w:rsidRPr="008E0986">
              <w:t>types of glass, glazing products and glass fixing materials used in the glazing industry, including their correct terminology, characteristics, proper</w:t>
            </w:r>
            <w:r w:rsidRPr="008E0986">
              <w:t>ties, uses and limitations</w:t>
            </w:r>
          </w:p>
          <w:p w:rsidR="00000000" w:rsidRPr="008E0986" w:rsidP="008E0986">
            <w:pPr>
              <w:pStyle w:val="ListBullet"/>
            </w:pPr>
            <w:r w:rsidRPr="008E0986">
              <w:t>environmental protection requirements relating to the disposal of waste material</w:t>
            </w:r>
          </w:p>
          <w:p w:rsidR="00000000" w:rsidRPr="008E0986" w:rsidP="008E0986">
            <w:pPr>
              <w:pStyle w:val="ListBullet"/>
            </w:pPr>
            <w:r w:rsidRPr="008E0986">
              <w:t>established communication channels and protocols</w:t>
            </w:r>
          </w:p>
          <w:p w:rsidR="00000000" w:rsidRPr="008E0986" w:rsidP="008E0986">
            <w:pPr>
              <w:pStyle w:val="ListBullet"/>
            </w:pPr>
            <w:r w:rsidRPr="008E0986">
              <w:t>problem identification and resolution for glass, glazing products and consumables</w:t>
            </w:r>
          </w:p>
          <w:p w:rsidR="00000000" w:rsidRPr="008E0986" w:rsidP="008E0986">
            <w:pPr>
              <w:pStyle w:val="ListBullet"/>
            </w:pPr>
            <w:r w:rsidRPr="008E0986">
              <w:t>storage systems a</w:t>
            </w:r>
            <w:r w:rsidRPr="008E0986">
              <w:t>nd labelling for glass, glazing products and consumables</w:t>
            </w:r>
          </w:p>
          <w:p w:rsidR="00000000" w:rsidRPr="008E0986" w:rsidP="008E0986">
            <w:pPr>
              <w:pStyle w:val="ListBullet"/>
            </w:pPr>
            <w:r w:rsidRPr="008E0986">
              <w:t>procedures for the recording, reporting and maintenance of workplace records and information</w:t>
            </w:r>
          </w:p>
          <w:p w:rsidR="00000000" w:rsidRPr="008E0986" w:rsidP="008E0986">
            <w:pPr>
              <w:pStyle w:val="ListBullet"/>
            </w:pPr>
            <w:r w:rsidRPr="008E0986">
              <w:t>appropriate mathematical procedures for estimation of glass, glazing product and consumables use</w:t>
            </w:r>
          </w:p>
        </w:tc>
      </w:tr>
    </w:tbl>
    <w:p w:rsidR="00000000" w:rsidRPr="008E0986" w:rsidP="008E0986">
      <w:pPr>
        <w:pStyle w:val="BodyText"/>
      </w:pPr>
    </w:p>
    <w:p w:rsidR="00000000" w:rsidRPr="008E0986" w:rsidP="008E0986">
      <w:pPr>
        <w:pStyle w:val="AllowPageBreak"/>
      </w:pPr>
    </w:p>
    <w:p w:rsidR="00000000" w:rsidRPr="008E0986" w:rsidP="008E0986">
      <w:pPr>
        <w:pStyle w:val="Heading1"/>
      </w:pPr>
      <w:bookmarkStart w:id="10" w:name="O_351223"/>
      <w:bookmarkEnd w:id="10"/>
      <w:r w:rsidRPr="008E0986">
        <w:t>Evidence Guide</w:t>
      </w:r>
    </w:p>
    <w:tbl>
      <w:tblPr>
        <w:tblW w:w="9462" w:type="dxa"/>
        <w:tblLayout w:type="fixed"/>
        <w:tblCellMar>
          <w:left w:w="62" w:type="dxa"/>
          <w:right w:w="62" w:type="dxa"/>
        </w:tblCellMar>
        <w:tblLook w:val="0000"/>
      </w:tblPr>
      <w:tblGrid>
        <w:gridCol w:w="3800"/>
        <w:gridCol w:w="5662"/>
      </w:tblGrid>
      <w:tr w:rsidTr="008E0986">
        <w:tblPrEx>
          <w:tblW w:w="9462" w:type="dxa"/>
          <w:tblLayout w:type="fixed"/>
          <w:tblCellMar>
            <w:left w:w="62" w:type="dxa"/>
            <w:right w:w="62" w:type="dxa"/>
          </w:tblCellMar>
          <w:tblLook w:val="0000"/>
        </w:tblPrEx>
        <w:tc>
          <w:tcPr>
            <w:tcW w:w="9462" w:type="dxa"/>
            <w:gridSpan w:val="2"/>
            <w:tcBorders>
              <w:top w:val="nil"/>
              <w:left w:val="nil"/>
              <w:bottom w:val="nil"/>
              <w:right w:val="nil"/>
            </w:tcBorders>
            <w:tcMar>
              <w:top w:w="0" w:type="dxa"/>
              <w:left w:w="62" w:type="dxa"/>
              <w:bottom w:w="0" w:type="dxa"/>
              <w:right w:w="62" w:type="dxa"/>
            </w:tcMar>
          </w:tcPr>
          <w:p w:rsidR="00000000" w:rsidP="008E0986">
            <w:pPr>
              <w:pStyle w:val="BodyText"/>
              <w:rPr>
                <w:lang w:val="en-NZ"/>
              </w:rPr>
            </w:pPr>
            <w:r w:rsidRPr="008E0986">
              <w:t>The evidence guide provides advice on assessment and must be read in conjunction with the performance criteria, required skills and knowledge, range statement and the Assessment Guidelines for the Training Package.</w:t>
            </w:r>
          </w:p>
        </w:tc>
      </w:tr>
      <w:tr w:rsidTr="008E0986">
        <w:tblPrEx>
          <w:tblW w:w="9462"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0986">
            <w:pPr>
              <w:pStyle w:val="BodyText"/>
              <w:rPr>
                <w:lang w:val="en-NZ"/>
              </w:rPr>
            </w:pPr>
            <w:r w:rsidRPr="008E0986">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0986">
            <w:pPr>
              <w:pStyle w:val="BodyText"/>
              <w:rPr>
                <w:lang w:val="en-NZ"/>
              </w:rPr>
            </w:pPr>
            <w:r w:rsidRPr="008E0986">
              <w:t>Assessment processes and techniques must be culturally appropriate and appropriate to the language, literacy and numeracy capacity of the candidate and the work being performed.</w:t>
            </w:r>
          </w:p>
        </w:tc>
      </w:tr>
      <w:tr w:rsidTr="008E0986">
        <w:tblPrEx>
          <w:tblW w:w="9462"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0986">
            <w:pPr>
              <w:pStyle w:val="BodyText"/>
              <w:rPr>
                <w:lang w:val="en-NZ"/>
              </w:rPr>
            </w:pPr>
            <w:r w:rsidRPr="008E0986">
              <w:t xml:space="preserve">Critical aspects for assessment and evidence required </w:t>
            </w:r>
            <w:r w:rsidRPr="008E0986">
              <w:t>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0986" w:rsidP="008E0986">
            <w:pPr>
              <w:pStyle w:val="BodyText"/>
            </w:pPr>
            <w:r w:rsidRPr="008E0986">
              <w:t>Assessors must be satisfied that the candidate can competently and consistently:</w:t>
            </w:r>
          </w:p>
          <w:p w:rsidR="00000000" w:rsidRPr="008E0986" w:rsidP="008E0986">
            <w:pPr>
              <w:pStyle w:val="ListBullet"/>
            </w:pPr>
            <w:r w:rsidRPr="008E0986">
              <w:t>read and interpret a work/job specification</w:t>
            </w:r>
          </w:p>
          <w:p w:rsidR="00000000" w:rsidRPr="008E0986" w:rsidP="008E0986">
            <w:pPr>
              <w:pStyle w:val="ListBullet"/>
            </w:pPr>
            <w:r w:rsidRPr="008E0986">
              <w:t>identify a range of glass types, their characteristics, uses and limitations</w:t>
            </w:r>
          </w:p>
          <w:p w:rsidR="00000000" w:rsidRPr="008E0986" w:rsidP="008E0986">
            <w:pPr>
              <w:pStyle w:val="ListBullet"/>
            </w:pPr>
            <w:r w:rsidRPr="008E0986">
              <w:t>identify and ex</w:t>
            </w:r>
            <w:r w:rsidRPr="008E0986">
              <w:t xml:space="preserve">plain the properties, uses and limitations of common glass, and glazing tools and equipment </w:t>
            </w:r>
          </w:p>
          <w:p w:rsidR="00000000" w:rsidRPr="008E0986" w:rsidP="008E0986">
            <w:pPr>
              <w:pStyle w:val="ListBullet"/>
            </w:pPr>
            <w:r w:rsidRPr="008E0986">
              <w:t>identify and explain the types, properties, uses and limitations of common glazing products and consumables</w:t>
            </w:r>
          </w:p>
          <w:p w:rsidR="00000000" w:rsidRPr="008E0986" w:rsidP="008E0986">
            <w:pPr>
              <w:pStyle w:val="ListBullet"/>
            </w:pPr>
            <w:r w:rsidRPr="008E0986">
              <w:t>identify and rectify problems with glass and glazing pr</w:t>
            </w:r>
            <w:r w:rsidRPr="008E0986">
              <w:t>oducts and consumables</w:t>
            </w:r>
          </w:p>
          <w:p w:rsidR="00000000" w:rsidRPr="008E0986" w:rsidP="008E0986">
            <w:pPr>
              <w:pStyle w:val="ListBullet"/>
            </w:pPr>
            <w:r w:rsidRPr="008E0986">
              <w:t>identify the likely impact of various environmental effects when using glass and glazing consumables</w:t>
            </w:r>
          </w:p>
          <w:p w:rsidR="00000000" w:rsidRPr="008E0986" w:rsidP="008E0986">
            <w:pPr>
              <w:pStyle w:val="ListBullet"/>
            </w:pPr>
            <w:r w:rsidRPr="008E0986">
              <w:t>safely and effectively handle and store glass, glazing products and consumables</w:t>
            </w:r>
          </w:p>
          <w:p w:rsidR="00000000" w:rsidRPr="008E0986" w:rsidP="008E0986">
            <w:pPr>
              <w:pStyle w:val="ListBullet"/>
            </w:pPr>
            <w:r w:rsidRPr="008E0986">
              <w:t>comply with legislation, regulations, standards, cod</w:t>
            </w:r>
            <w:r w:rsidRPr="008E0986">
              <w:t>es of practice and established safe practices and procedures for using glass, glazing products and consumables to meet specified outcomes</w:t>
            </w:r>
          </w:p>
          <w:p w:rsidR="00000000" w:rsidP="008E0986">
            <w:pPr>
              <w:pStyle w:val="ListBullet"/>
              <w:rPr>
                <w:lang w:val="en-NZ"/>
              </w:rPr>
            </w:pPr>
            <w:r w:rsidRPr="008E0986">
              <w:t>communicate effectively and work safely with others in the work area.</w:t>
            </w:r>
          </w:p>
        </w:tc>
      </w:tr>
      <w:tr w:rsidTr="008E0986">
        <w:tblPrEx>
          <w:tblW w:w="9462"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0986">
            <w:pPr>
              <w:pStyle w:val="BodyText"/>
              <w:rPr>
                <w:lang w:val="en-NZ"/>
              </w:rPr>
            </w:pPr>
            <w:r w:rsidRPr="008E0986">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0986" w:rsidP="008E0986">
            <w:pPr>
              <w:pStyle w:val="BodyText"/>
            </w:pPr>
            <w:r w:rsidRPr="008E0986">
              <w:t>The application of competency is to be assessed in the workplace or realistically simulated workplace.</w:t>
            </w:r>
          </w:p>
          <w:p w:rsidR="00000000" w:rsidRPr="008E0986" w:rsidP="008E0986">
            <w:pPr>
              <w:pStyle w:val="BodyText"/>
            </w:pPr>
            <w:r w:rsidRPr="008E0986">
              <w:t>Assessment is to occur under standard and authorised work practices, safety requirements and environmen</w:t>
            </w:r>
            <w:r w:rsidRPr="008E0986">
              <w:t>tal constraints.</w:t>
            </w:r>
          </w:p>
          <w:p w:rsidR="00000000" w:rsidRPr="008E0986" w:rsidP="008E0986">
            <w:pPr>
              <w:pStyle w:val="BodyText"/>
            </w:pPr>
            <w:r w:rsidRPr="008E0986">
              <w:t>Assessment of essential underpinning knowledge, other than confirmatory questions, will usually be conducted in an off-site context.</w:t>
            </w:r>
          </w:p>
          <w:p w:rsidR="00000000" w:rsidRPr="008E0986" w:rsidP="008E0986">
            <w:pPr>
              <w:pStyle w:val="BodyText"/>
            </w:pPr>
            <w:r w:rsidRPr="008E0986">
              <w:t>Assessment is to comply with relevant regulatory or Australian Standard requirements.</w:t>
            </w:r>
          </w:p>
          <w:p w:rsidR="00000000" w:rsidRPr="008E0986" w:rsidP="008E0986">
            <w:pPr>
              <w:pStyle w:val="BodyText"/>
            </w:pPr>
            <w:r w:rsidRPr="008E0986">
              <w:t>The following resour</w:t>
            </w:r>
            <w:r w:rsidRPr="008E0986">
              <w:t>ces should be made available:</w:t>
            </w:r>
          </w:p>
          <w:p w:rsidR="00000000" w:rsidRPr="008E0986" w:rsidP="008E0986">
            <w:pPr>
              <w:pStyle w:val="ListBullet"/>
            </w:pPr>
            <w:r w:rsidRPr="008E0986">
              <w:t>a range of commonly used glass, glazing products and consumables</w:t>
            </w:r>
          </w:p>
          <w:p w:rsidR="00000000" w:rsidRPr="008E0986" w:rsidP="008E0986">
            <w:pPr>
              <w:pStyle w:val="ListBullet"/>
            </w:pPr>
            <w:r w:rsidRPr="008E0986">
              <w:t>specifications and work instructions</w:t>
            </w:r>
          </w:p>
          <w:p w:rsidR="00000000" w:rsidP="008E0986">
            <w:pPr>
              <w:pStyle w:val="ListBullet"/>
              <w:rPr>
                <w:lang w:val="en-NZ"/>
              </w:rPr>
            </w:pPr>
            <w:r w:rsidRPr="008E0986">
              <w:t>equipment for using glass, glazing products and consumables and a suitable storage location.</w:t>
            </w:r>
          </w:p>
        </w:tc>
      </w:tr>
      <w:tr w:rsidTr="008E0986">
        <w:tblPrEx>
          <w:tblW w:w="9462"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0986">
            <w:pPr>
              <w:pStyle w:val="BodyText"/>
              <w:rPr>
                <w:lang w:val="en-NZ"/>
              </w:rPr>
            </w:pPr>
            <w:r w:rsidRPr="008E0986">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0986" w:rsidP="008E0986">
            <w:pPr>
              <w:pStyle w:val="BodyText"/>
            </w:pPr>
            <w:r w:rsidRPr="008E0986">
              <w:t>Assessmen</w:t>
            </w:r>
            <w:r w:rsidRPr="008E0986">
              <w:t>t must satisfy the endorsed Assessment Guidelines of the LMF02 Furnishing Industry Training Package.</w:t>
            </w:r>
          </w:p>
          <w:p w:rsidR="00000000" w:rsidRPr="008E0986" w:rsidP="008E0986">
            <w:pPr>
              <w:pStyle w:val="BodyText"/>
            </w:pPr>
            <w:r w:rsidRPr="008E0986">
              <w:t>Assessment methods must confirm consistency and accuracy of performance (over time and in a range of workplace relevant contexts) together with application</w:t>
            </w:r>
            <w:r w:rsidRPr="008E0986">
              <w:t xml:space="preserve"> of </w:t>
            </w:r>
            <w:r w:rsidRPr="008E0986">
              <w:t>underpinning knowledge.</w:t>
            </w:r>
          </w:p>
          <w:p w:rsidR="00000000" w:rsidRPr="008E0986" w:rsidP="008E0986">
            <w:pPr>
              <w:pStyle w:val="BodyText"/>
            </w:pPr>
            <w:r w:rsidRPr="008E0986">
              <w:t>Assessment methods must be by direct observation of tasks and include questioning on underpinning knowledge to ensure its correct interpretation and application.</w:t>
            </w:r>
          </w:p>
          <w:p w:rsidR="00000000" w:rsidRPr="008E0986" w:rsidP="008E0986">
            <w:pPr>
              <w:pStyle w:val="BodyText"/>
            </w:pPr>
            <w:r w:rsidRPr="008E0986">
              <w:t>Assessment may be applied under project-related conditions (real o</w:t>
            </w:r>
            <w:r w:rsidRPr="008E0986">
              <w:t>r simulated) and require evidence of process.</w:t>
            </w:r>
          </w:p>
          <w:p w:rsidR="00000000" w:rsidRPr="008E0986" w:rsidP="008E0986">
            <w:pPr>
              <w:pStyle w:val="BodyText"/>
            </w:pPr>
            <w:r w:rsidRPr="008E0986">
              <w:t>Assessment must confirm a reasonable inference that competency is able not only to be satisfied under the particular circumstance, but is able to be transferred to other circumstances.</w:t>
            </w:r>
          </w:p>
          <w:p w:rsidR="00000000" w:rsidP="008E0986">
            <w:pPr>
              <w:pStyle w:val="BodyText"/>
              <w:rPr>
                <w:lang w:val="en-NZ"/>
              </w:rPr>
            </w:pPr>
            <w:r w:rsidRPr="008E0986">
              <w:t>Assessment may be in conj</w:t>
            </w:r>
            <w:r w:rsidRPr="008E0986">
              <w:t>unction with assessment of other units of competency.</w:t>
            </w:r>
          </w:p>
        </w:tc>
      </w:tr>
      <w:tr w:rsidTr="008E0986">
        <w:tblPrEx>
          <w:tblW w:w="9462"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0986">
            <w:pPr>
              <w:pStyle w:val="BodyText"/>
              <w:rPr>
                <w:lang w:val="en-NZ"/>
              </w:rPr>
            </w:pPr>
            <w:r w:rsidRPr="008E0986">
              <w:t xml:space="preserve">Guidance information for assessment </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0986" w:rsidP="008E0986">
            <w:pPr>
              <w:pStyle w:val="BodyText"/>
            </w:pPr>
          </w:p>
        </w:tc>
      </w:tr>
    </w:tbl>
    <w:p w:rsidR="00000000" w:rsidRPr="008E0986" w:rsidP="008E0986">
      <w:pPr>
        <w:pStyle w:val="BodyText"/>
      </w:pPr>
    </w:p>
    <w:p w:rsidR="00000000" w:rsidRPr="008E0986" w:rsidP="008E0986">
      <w:pPr>
        <w:pStyle w:val="AllowPageBreak"/>
      </w:pPr>
    </w:p>
    <w:p w:rsidR="00000000" w:rsidRPr="008E0986" w:rsidP="008E0986">
      <w:pPr>
        <w:pStyle w:val="Heading1"/>
      </w:pPr>
      <w:bookmarkStart w:id="11" w:name="O_351224"/>
      <w:bookmarkEnd w:id="11"/>
      <w:r w:rsidRPr="008E0986">
        <w:t>Range Statement</w:t>
      </w:r>
    </w:p>
    <w:tbl>
      <w:tblPr>
        <w:tblW w:w="9462" w:type="dxa"/>
        <w:tblLayout w:type="fixed"/>
        <w:tblCellMar>
          <w:left w:w="62" w:type="dxa"/>
          <w:right w:w="62" w:type="dxa"/>
        </w:tblCellMar>
        <w:tblLook w:val="0000"/>
      </w:tblPr>
      <w:tblGrid>
        <w:gridCol w:w="3800"/>
        <w:gridCol w:w="5662"/>
      </w:tblGrid>
      <w:tr w:rsidTr="008E0986">
        <w:tblPrEx>
          <w:tblW w:w="9462" w:type="dxa"/>
          <w:tblLayout w:type="fixed"/>
          <w:tblCellMar>
            <w:left w:w="62" w:type="dxa"/>
            <w:right w:w="62" w:type="dxa"/>
          </w:tblCellMar>
          <w:tblLook w:val="0000"/>
        </w:tblPrEx>
        <w:tc>
          <w:tcPr>
            <w:tcW w:w="9462" w:type="dxa"/>
            <w:gridSpan w:val="2"/>
            <w:tcBorders>
              <w:top w:val="nil"/>
              <w:left w:val="nil"/>
              <w:bottom w:val="nil"/>
              <w:right w:val="nil"/>
            </w:tcBorders>
            <w:tcMar>
              <w:top w:w="0" w:type="dxa"/>
              <w:left w:w="62" w:type="dxa"/>
              <w:bottom w:w="0" w:type="dxa"/>
              <w:right w:w="62" w:type="dxa"/>
            </w:tcMar>
          </w:tcPr>
          <w:p w:rsidR="00000000" w:rsidP="008E0986">
            <w:pPr>
              <w:pStyle w:val="BodyText"/>
              <w:rPr>
                <w:lang w:val="en-NZ"/>
              </w:rPr>
            </w:pPr>
            <w:r w:rsidRPr="008E0986">
              <w:t>The range statement relates to the unit of competency as a whole. It allows for different work environments and situations that may affect performance. Bold italicised wording, if used in the performance criteria, is detailed below. Essential operating con</w:t>
            </w:r>
            <w:r w:rsidRPr="008E0986">
              <w:t>ditions that may be present with training and assessment (depending on the work situation, needs of the candidate, accessibility of the item, and local industry and regional contexts) may also be included.</w:t>
            </w:r>
          </w:p>
        </w:tc>
      </w:tr>
      <w:tr w:rsidTr="008E098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0986">
            <w:pPr>
              <w:pStyle w:val="BodyText"/>
              <w:rPr>
                <w:lang w:val="en-NZ"/>
              </w:rPr>
            </w:pPr>
            <w:r w:rsidRPr="008E0986">
              <w:rPr>
                <w:rStyle w:val="BoldandItalics"/>
              </w:rPr>
              <w:t>OHS requirements</w:t>
            </w:r>
            <w:r w:rsidRPr="008E0986">
              <w:rPr>
                <w:rStyle w:val="SpecialBold"/>
              </w:rPr>
              <w:t xml:space="preserve"> </w:t>
            </w:r>
            <w:r w:rsidRPr="008E0986">
              <w:t>are to be in accordance with:</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0986" w:rsidP="008E0986">
            <w:pPr>
              <w:pStyle w:val="ListBullet"/>
            </w:pPr>
            <w:r w:rsidRPr="008E0986">
              <w:t>C</w:t>
            </w:r>
            <w:r w:rsidRPr="008E0986">
              <w:t>ommonwealth, state or territory legislation and regulations, organisational safety policies and procedures. Requirements may include, but are not limited to:</w:t>
            </w:r>
          </w:p>
          <w:p w:rsidR="00000000" w:rsidRPr="008E0986" w:rsidP="008E0986">
            <w:pPr>
              <w:pStyle w:val="ListBullet2"/>
            </w:pPr>
            <w:r w:rsidRPr="008E0986">
              <w:t>the use of personal protective equipment and clothing</w:t>
            </w:r>
          </w:p>
          <w:p w:rsidR="00000000" w:rsidRPr="008E0986" w:rsidP="008E0986">
            <w:pPr>
              <w:pStyle w:val="ListBullet2"/>
            </w:pPr>
            <w:r w:rsidRPr="008E0986">
              <w:t>fire fighting equipment</w:t>
            </w:r>
          </w:p>
          <w:p w:rsidR="00000000" w:rsidRPr="008E0986" w:rsidP="008E0986">
            <w:pPr>
              <w:pStyle w:val="ListBullet2"/>
            </w:pPr>
            <w:r w:rsidRPr="008E0986">
              <w:t>first aid equipment</w:t>
            </w:r>
          </w:p>
          <w:p w:rsidR="00000000" w:rsidRPr="008E0986" w:rsidP="008E0986">
            <w:pPr>
              <w:pStyle w:val="ListBullet2"/>
            </w:pPr>
            <w:r w:rsidRPr="008E0986">
              <w:t>hazard and risk control and elimination of hazardous materials and substances</w:t>
            </w:r>
          </w:p>
          <w:p w:rsidR="00000000" w:rsidP="008E0986">
            <w:pPr>
              <w:pStyle w:val="ListBullet2"/>
              <w:rPr>
                <w:lang w:val="en-NZ"/>
              </w:rPr>
            </w:pPr>
            <w:r w:rsidRPr="008E0986">
              <w:t>manual handling, including lifting and carrying</w:t>
            </w:r>
          </w:p>
        </w:tc>
      </w:tr>
      <w:tr w:rsidTr="008E098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0986">
            <w:pPr>
              <w:pStyle w:val="BodyText"/>
              <w:rPr>
                <w:lang w:val="en-NZ"/>
              </w:rPr>
            </w:pPr>
            <w:r w:rsidRPr="008E0986">
              <w:rPr>
                <w:rStyle w:val="BoldandItalics"/>
              </w:rPr>
              <w:t>Legislative requirements</w:t>
            </w:r>
            <w:r w:rsidRPr="008E0986">
              <w:rPr>
                <w:rStyle w:val="SpecialBold"/>
              </w:rPr>
              <w:t xml:space="preserve"> </w:t>
            </w:r>
            <w:r w:rsidRPr="008E0986">
              <w:t>are to be in accordance with:</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0986" w:rsidP="008E0986">
            <w:pPr>
              <w:pStyle w:val="ListBullet"/>
            </w:pPr>
            <w:r w:rsidRPr="008E0986">
              <w:t>applicable legislation from all levels of government that affect organisa</w:t>
            </w:r>
            <w:r w:rsidRPr="008E0986">
              <w:t>tional operation. Requirements may include, but are not limited to:</w:t>
            </w:r>
          </w:p>
          <w:p w:rsidR="00000000" w:rsidRPr="008E0986" w:rsidP="008E0986">
            <w:pPr>
              <w:pStyle w:val="ListBullet2"/>
            </w:pPr>
            <w:r w:rsidRPr="008E0986">
              <w:t>award and enterprise agreements</w:t>
            </w:r>
          </w:p>
          <w:p w:rsidR="00000000" w:rsidRPr="008E0986" w:rsidP="008E0986">
            <w:pPr>
              <w:pStyle w:val="ListBullet2"/>
            </w:pPr>
            <w:r w:rsidRPr="008E0986">
              <w:t>industrial relations</w:t>
            </w:r>
          </w:p>
          <w:p w:rsidR="00000000" w:rsidRPr="008E0986" w:rsidP="008E0986">
            <w:pPr>
              <w:pStyle w:val="ListBullet2"/>
            </w:pPr>
            <w:r w:rsidRPr="008E0986">
              <w:t>Australian Standards</w:t>
            </w:r>
          </w:p>
          <w:p w:rsidR="00000000" w:rsidRPr="008E0986" w:rsidP="008E0986">
            <w:pPr>
              <w:pStyle w:val="ListBullet2"/>
            </w:pPr>
            <w:r w:rsidRPr="008E0986">
              <w:t>confidentiality and privacy</w:t>
            </w:r>
          </w:p>
          <w:p w:rsidR="00000000" w:rsidRPr="008E0986" w:rsidP="008E0986">
            <w:pPr>
              <w:pStyle w:val="ListBullet2"/>
            </w:pPr>
            <w:r w:rsidRPr="008E0986">
              <w:t xml:space="preserve">OHS requirements </w:t>
            </w:r>
          </w:p>
          <w:p w:rsidR="00000000" w:rsidRPr="008E0986" w:rsidP="008E0986">
            <w:pPr>
              <w:pStyle w:val="ListBullet2"/>
            </w:pPr>
            <w:r w:rsidRPr="008E0986">
              <w:t>the environment</w:t>
            </w:r>
          </w:p>
          <w:p w:rsidR="00000000" w:rsidRPr="008E0986" w:rsidP="008E0986">
            <w:pPr>
              <w:pStyle w:val="ListBullet2"/>
            </w:pPr>
            <w:r w:rsidRPr="008E0986">
              <w:t>equal opportunity</w:t>
            </w:r>
          </w:p>
          <w:p w:rsidR="00000000" w:rsidRPr="008E0986" w:rsidP="008E0986">
            <w:pPr>
              <w:pStyle w:val="ListBullet2"/>
            </w:pPr>
            <w:r w:rsidRPr="008E0986">
              <w:t>anti-discrimination</w:t>
            </w:r>
          </w:p>
          <w:p w:rsidR="00000000" w:rsidRPr="008E0986" w:rsidP="008E0986">
            <w:pPr>
              <w:pStyle w:val="ListBullet2"/>
            </w:pPr>
            <w:r w:rsidRPr="008E0986">
              <w:t>relevant industry codes of practice</w:t>
            </w:r>
          </w:p>
          <w:p w:rsidR="00000000" w:rsidP="008E0986">
            <w:pPr>
              <w:pStyle w:val="ListBullet2"/>
              <w:rPr>
                <w:lang w:val="en-NZ"/>
              </w:rPr>
            </w:pPr>
            <w:r w:rsidRPr="008E0986">
              <w:t>duty of care and heritage</w:t>
            </w:r>
          </w:p>
        </w:tc>
      </w:tr>
      <w:tr w:rsidTr="008E098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0986">
            <w:pPr>
              <w:pStyle w:val="BodyText"/>
              <w:rPr>
                <w:lang w:val="en-NZ"/>
              </w:rPr>
            </w:pPr>
            <w:r w:rsidRPr="008E0986">
              <w:rPr>
                <w:rStyle w:val="BoldandItalics"/>
              </w:rPr>
              <w:t>Organisational requirements</w:t>
            </w:r>
            <w:r w:rsidRPr="008E0986">
              <w:rPr>
                <w:rStyle w:val="SpecialBold"/>
              </w:rPr>
              <w:t xml:space="preserve"> </w:t>
            </w:r>
            <w:r w:rsidRPr="008E0986">
              <w:t>may include, but are not limited to:</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0986" w:rsidP="008E0986">
            <w:pPr>
              <w:pStyle w:val="ListBullet"/>
            </w:pPr>
            <w:r w:rsidRPr="008E0986">
              <w:t>legal, organisational and site guidelines, policies and procedures relating to own role and responsibility</w:t>
            </w:r>
          </w:p>
          <w:p w:rsidR="00000000" w:rsidRPr="008E0986" w:rsidP="008E0986">
            <w:pPr>
              <w:pStyle w:val="ListBullet"/>
            </w:pPr>
            <w:r w:rsidRPr="008E0986">
              <w:t>quality assurance</w:t>
            </w:r>
          </w:p>
          <w:p w:rsidR="00000000" w:rsidRPr="008E0986" w:rsidP="008E0986">
            <w:pPr>
              <w:pStyle w:val="ListBullet"/>
            </w:pPr>
            <w:r w:rsidRPr="008E0986">
              <w:t>pro</w:t>
            </w:r>
            <w:r w:rsidRPr="008E0986">
              <w:t>cedural manuals</w:t>
            </w:r>
          </w:p>
          <w:p w:rsidR="00000000" w:rsidRPr="008E0986" w:rsidP="008E0986">
            <w:pPr>
              <w:pStyle w:val="ListBullet"/>
            </w:pPr>
            <w:r w:rsidRPr="008E0986">
              <w:t>quality and continuous improvement processes and standards</w:t>
            </w:r>
          </w:p>
          <w:p w:rsidR="00000000" w:rsidRPr="008E0986" w:rsidP="008E0986">
            <w:pPr>
              <w:pStyle w:val="ListBullet"/>
            </w:pPr>
            <w:r w:rsidRPr="008E0986">
              <w:t>OHS, emergency and evacuation procedures</w:t>
            </w:r>
          </w:p>
          <w:p w:rsidR="00000000" w:rsidRPr="008E0986" w:rsidP="008E0986">
            <w:pPr>
              <w:pStyle w:val="ListBullet"/>
            </w:pPr>
            <w:r w:rsidRPr="008E0986">
              <w:t>ethical standards</w:t>
            </w:r>
          </w:p>
          <w:p w:rsidR="00000000" w:rsidRPr="008E0986" w:rsidP="008E0986">
            <w:pPr>
              <w:pStyle w:val="ListBullet"/>
            </w:pPr>
            <w:r w:rsidRPr="008E0986">
              <w:t>recording and reporting</w:t>
            </w:r>
          </w:p>
          <w:p w:rsidR="00000000" w:rsidRPr="008E0986" w:rsidP="008E0986">
            <w:pPr>
              <w:pStyle w:val="ListBullet"/>
            </w:pPr>
            <w:r w:rsidRPr="008E0986">
              <w:t>access and equity principles and practices</w:t>
            </w:r>
          </w:p>
          <w:p w:rsidR="00000000" w:rsidRPr="008E0986" w:rsidP="008E0986">
            <w:pPr>
              <w:pStyle w:val="ListBullet"/>
            </w:pPr>
            <w:r w:rsidRPr="008E0986">
              <w:t>equipment use</w:t>
            </w:r>
          </w:p>
          <w:p w:rsidR="00000000" w:rsidRPr="008E0986" w:rsidP="008E0986">
            <w:pPr>
              <w:pStyle w:val="ListBullet"/>
            </w:pPr>
            <w:r w:rsidRPr="008E0986">
              <w:t>maintenance and storage</w:t>
            </w:r>
          </w:p>
          <w:p w:rsidR="00000000" w:rsidP="008E0986">
            <w:pPr>
              <w:pStyle w:val="ListBullet"/>
              <w:rPr>
                <w:lang w:val="en-NZ"/>
              </w:rPr>
            </w:pPr>
            <w:r w:rsidRPr="008E0986">
              <w:t>environmental management (e.g. waste disposal, recycling and reuse guidelines)</w:t>
            </w:r>
          </w:p>
        </w:tc>
      </w:tr>
      <w:tr w:rsidTr="008E098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0986">
            <w:pPr>
              <w:pStyle w:val="BodyText"/>
              <w:rPr>
                <w:lang w:val="en-NZ"/>
              </w:rPr>
            </w:pPr>
            <w:r w:rsidRPr="008E0986">
              <w:rPr>
                <w:rStyle w:val="BoldandItalics"/>
              </w:rPr>
              <w:t>Glass types</w:t>
            </w:r>
            <w:r w:rsidRPr="008E0986">
              <w:rPr>
                <w:rStyle w:val="SpecialBold"/>
              </w:rPr>
              <w:t>, their characteristics and appropriate use may include, but are not limited to:</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0986" w:rsidP="008E0986">
            <w:pPr>
              <w:pStyle w:val="ListBullet"/>
            </w:pPr>
            <w:r w:rsidRPr="008E0986">
              <w:t>annealed glass</w:t>
            </w:r>
          </w:p>
          <w:p w:rsidR="00000000" w:rsidRPr="008E0986" w:rsidP="008E0986">
            <w:pPr>
              <w:pStyle w:val="ListBullet"/>
            </w:pPr>
            <w:r w:rsidRPr="008E0986">
              <w:t>heat toughened and chemically strengthened glass</w:t>
            </w:r>
          </w:p>
          <w:p w:rsidR="00000000" w:rsidRPr="008E0986" w:rsidP="008E0986">
            <w:pPr>
              <w:pStyle w:val="ListBullet"/>
            </w:pPr>
            <w:r w:rsidRPr="008E0986">
              <w:t>laminated glass</w:t>
            </w:r>
          </w:p>
          <w:p w:rsidR="00000000" w:rsidRPr="008E0986" w:rsidP="008E0986">
            <w:pPr>
              <w:pStyle w:val="ListBullet"/>
            </w:pPr>
            <w:r w:rsidRPr="008E0986">
              <w:t>wire</w:t>
            </w:r>
            <w:r w:rsidRPr="008E0986">
              <w:t>d glass</w:t>
            </w:r>
          </w:p>
          <w:p w:rsidR="00000000" w:rsidRPr="008E0986" w:rsidP="008E0986">
            <w:pPr>
              <w:pStyle w:val="ListBullet"/>
            </w:pPr>
            <w:r w:rsidRPr="008E0986">
              <w:t>tinted and heat reflective glass</w:t>
            </w:r>
          </w:p>
          <w:p w:rsidR="00000000" w:rsidRPr="008E0986" w:rsidP="008E0986">
            <w:pPr>
              <w:pStyle w:val="ListBullet"/>
            </w:pPr>
            <w:r w:rsidRPr="008E0986">
              <w:t>coated glass and insulated glass units</w:t>
            </w:r>
          </w:p>
          <w:p w:rsidR="00000000" w:rsidRPr="008E0986" w:rsidP="008E0986">
            <w:pPr>
              <w:pStyle w:val="ListBullet"/>
            </w:pPr>
            <w:r w:rsidRPr="008E0986">
              <w:t>low iron glass</w:t>
            </w:r>
          </w:p>
          <w:p w:rsidR="00000000" w:rsidRPr="008E0986" w:rsidP="008E0986">
            <w:pPr>
              <w:pStyle w:val="ListBullet"/>
            </w:pPr>
            <w:r w:rsidRPr="008E0986">
              <w:t>self-cleaning glass</w:t>
            </w:r>
          </w:p>
          <w:p w:rsidR="00000000" w:rsidRPr="008E0986" w:rsidP="008E0986">
            <w:pPr>
              <w:pStyle w:val="ListBullet"/>
            </w:pPr>
            <w:r w:rsidRPr="008E0986">
              <w:t>electrically heatable glass</w:t>
            </w:r>
          </w:p>
          <w:p w:rsidR="00000000" w:rsidRPr="008E0986" w:rsidP="008E0986">
            <w:pPr>
              <w:pStyle w:val="ListBullet"/>
            </w:pPr>
            <w:r w:rsidRPr="008E0986">
              <w:t>low emissivity glass</w:t>
            </w:r>
          </w:p>
          <w:p w:rsidR="00000000" w:rsidP="008E0986">
            <w:pPr>
              <w:pStyle w:val="ListBullet"/>
              <w:rPr>
                <w:lang w:val="en-NZ"/>
              </w:rPr>
            </w:pPr>
            <w:r w:rsidRPr="008E0986">
              <w:t>mirrored glass</w:t>
            </w:r>
          </w:p>
        </w:tc>
      </w:tr>
      <w:tr w:rsidTr="008E098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0986">
            <w:pPr>
              <w:pStyle w:val="BodyText"/>
              <w:rPr>
                <w:lang w:val="en-NZ"/>
              </w:rPr>
            </w:pPr>
            <w:r w:rsidRPr="008E0986">
              <w:rPr>
                <w:rStyle w:val="BoldandItalics"/>
              </w:rPr>
              <w:t>Glazing products</w:t>
            </w:r>
            <w:r w:rsidRPr="008E0986">
              <w:rPr>
                <w:rStyle w:val="SpecialBold"/>
              </w:rPr>
              <w:t>, their characteristics and appropriate use may include, but are not limited to:</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0986" w:rsidP="008E0986">
            <w:pPr>
              <w:pStyle w:val="ListBullet"/>
            </w:pPr>
            <w:r w:rsidRPr="008E0986">
              <w:t>clamps:</w:t>
            </w:r>
          </w:p>
          <w:p w:rsidR="00000000" w:rsidRPr="008E0986" w:rsidP="008E0986">
            <w:pPr>
              <w:pStyle w:val="ListBullet2"/>
            </w:pPr>
            <w:r w:rsidRPr="008E0986">
              <w:t>flat</w:t>
            </w:r>
          </w:p>
          <w:p w:rsidR="00000000" w:rsidRPr="008E0986" w:rsidP="008E0986">
            <w:pPr>
              <w:pStyle w:val="ListBullet2"/>
            </w:pPr>
            <w:r w:rsidRPr="008E0986">
              <w:t>radius</w:t>
            </w:r>
          </w:p>
          <w:p w:rsidR="00000000" w:rsidRPr="008E0986" w:rsidP="008E0986">
            <w:pPr>
              <w:pStyle w:val="ListBullet2"/>
            </w:pPr>
            <w:r w:rsidRPr="008E0986">
              <w:t>holeless</w:t>
            </w:r>
          </w:p>
          <w:p w:rsidR="00000000" w:rsidRPr="008E0986" w:rsidP="008E0986">
            <w:pPr>
              <w:pStyle w:val="ListBullet"/>
            </w:pPr>
            <w:r w:rsidRPr="008E0986">
              <w:t>setting blocks and packers</w:t>
            </w:r>
          </w:p>
          <w:p w:rsidR="00000000" w:rsidRPr="008E0986" w:rsidP="008E0986">
            <w:pPr>
              <w:pStyle w:val="ListBullet"/>
            </w:pPr>
            <w:r w:rsidRPr="008E0986">
              <w:t>U channel rubber</w:t>
            </w:r>
          </w:p>
          <w:p w:rsidR="00000000" w:rsidRPr="008E0986" w:rsidP="008E0986">
            <w:pPr>
              <w:pStyle w:val="ListBullet"/>
            </w:pPr>
            <w:r w:rsidRPr="008E0986">
              <w:t>spider fittings:</w:t>
            </w:r>
          </w:p>
          <w:p w:rsidR="00000000" w:rsidRPr="008E0986" w:rsidP="008E0986">
            <w:pPr>
              <w:pStyle w:val="ListBullet2"/>
            </w:pPr>
            <w:r w:rsidRPr="008E0986">
              <w:t>2, 3 and 4 arm</w:t>
            </w:r>
          </w:p>
          <w:p w:rsidR="00000000" w:rsidRPr="008E0986" w:rsidP="008E0986">
            <w:pPr>
              <w:pStyle w:val="ListBullet2"/>
            </w:pPr>
            <w:r w:rsidRPr="008E0986">
              <w:t>medium</w:t>
            </w:r>
          </w:p>
          <w:p w:rsidR="00000000" w:rsidRPr="008E0986" w:rsidP="008E0986">
            <w:pPr>
              <w:pStyle w:val="ListBullet2"/>
            </w:pPr>
            <w:r w:rsidRPr="008E0986">
              <w:t>heavy duty</w:t>
            </w:r>
          </w:p>
          <w:p w:rsidR="00000000" w:rsidRPr="008E0986" w:rsidP="008E0986">
            <w:pPr>
              <w:pStyle w:val="ListBullet"/>
            </w:pPr>
            <w:r w:rsidRPr="008E0986">
              <w:t>frameless glass hinges, brackets and handles</w:t>
            </w:r>
          </w:p>
          <w:p w:rsidR="00000000" w:rsidRPr="008E0986" w:rsidP="008E0986">
            <w:pPr>
              <w:pStyle w:val="ListBullet"/>
            </w:pPr>
            <w:r w:rsidRPr="008E0986">
              <w:t>patch fittings and locks</w:t>
            </w:r>
          </w:p>
          <w:p w:rsidR="00000000" w:rsidRPr="008E0986" w:rsidP="008E0986">
            <w:pPr>
              <w:pStyle w:val="ListBullet"/>
            </w:pPr>
            <w:r w:rsidRPr="008E0986">
              <w:t>articulated bolts</w:t>
            </w:r>
          </w:p>
          <w:p w:rsidR="00000000" w:rsidRPr="008E0986" w:rsidP="008E0986">
            <w:pPr>
              <w:pStyle w:val="ListBullet"/>
            </w:pPr>
            <w:r w:rsidRPr="008E0986">
              <w:t>stand-offs, anchors, spigots and mini-posts</w:t>
            </w:r>
          </w:p>
          <w:p w:rsidR="00000000" w:rsidRPr="008E0986" w:rsidP="008E0986">
            <w:pPr>
              <w:pStyle w:val="ListBullet"/>
            </w:pPr>
            <w:r w:rsidRPr="008E0986">
              <w:t>handrail brackets, slotted tube, joiners and body</w:t>
            </w:r>
          </w:p>
          <w:p w:rsidR="00000000" w:rsidRPr="008E0986" w:rsidP="008E0986">
            <w:pPr>
              <w:pStyle w:val="ListBullet"/>
            </w:pPr>
            <w:r w:rsidRPr="008E0986">
              <w:t>A frame ‘top hat’ sections and grommets</w:t>
            </w:r>
          </w:p>
          <w:p w:rsidR="00000000" w:rsidRPr="008E0986" w:rsidP="008E0986">
            <w:pPr>
              <w:pStyle w:val="ListBullet"/>
            </w:pPr>
            <w:r w:rsidRPr="008E0986">
              <w:t>ball castors</w:t>
            </w:r>
          </w:p>
          <w:p w:rsidR="00000000" w:rsidP="008E0986">
            <w:pPr>
              <w:pStyle w:val="ListBullet"/>
              <w:rPr>
                <w:lang w:val="en-NZ"/>
              </w:rPr>
            </w:pPr>
            <w:r w:rsidRPr="008E0986">
              <w:t>clamp bars</w:t>
            </w:r>
          </w:p>
        </w:tc>
      </w:tr>
      <w:tr w:rsidTr="008E098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0986">
            <w:pPr>
              <w:pStyle w:val="BodyText"/>
              <w:rPr>
                <w:lang w:val="en-NZ"/>
              </w:rPr>
            </w:pPr>
            <w:r w:rsidRPr="008E0986">
              <w:rPr>
                <w:rStyle w:val="BoldandItalics"/>
              </w:rPr>
              <w:t xml:space="preserve">Glazing consumables </w:t>
            </w:r>
            <w:r w:rsidRPr="008E0986">
              <w:rPr>
                <w:rStyle w:val="SpecialBold"/>
              </w:rPr>
              <w:t>include, but are not limited to:</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0986" w:rsidP="008E0986">
            <w:pPr>
              <w:pStyle w:val="ListBullet"/>
            </w:pPr>
            <w:r w:rsidRPr="008E0986">
              <w:t>silicone sealants:</w:t>
            </w:r>
          </w:p>
          <w:p w:rsidR="00000000" w:rsidRPr="008E0986" w:rsidP="008E0986">
            <w:pPr>
              <w:pStyle w:val="ListBullet2"/>
            </w:pPr>
            <w:r w:rsidRPr="008E0986">
              <w:t>neutral cure (clear, white and coloured)</w:t>
            </w:r>
          </w:p>
          <w:p w:rsidR="00000000" w:rsidRPr="008E0986" w:rsidP="008E0986">
            <w:pPr>
              <w:pStyle w:val="ListBullet2"/>
            </w:pPr>
            <w:r w:rsidRPr="008E0986">
              <w:t>anti-mildew sanitary (clear, white and coloured)</w:t>
            </w:r>
          </w:p>
          <w:p w:rsidR="00000000" w:rsidRPr="008E0986" w:rsidP="008E0986">
            <w:pPr>
              <w:pStyle w:val="ListBullet2"/>
            </w:pPr>
            <w:r w:rsidRPr="008E0986">
              <w:t>high performance/high joint movement for structural glazing</w:t>
            </w:r>
          </w:p>
          <w:p w:rsidR="00000000" w:rsidRPr="008E0986" w:rsidP="008E0986">
            <w:pPr>
              <w:pStyle w:val="ListBullet"/>
            </w:pPr>
            <w:r w:rsidRPr="008E0986">
              <w:t>polyurethane sealants</w:t>
            </w:r>
          </w:p>
          <w:p w:rsidR="00000000" w:rsidRPr="008E0986" w:rsidP="008E0986">
            <w:pPr>
              <w:pStyle w:val="ListBullet"/>
            </w:pPr>
            <w:r w:rsidRPr="008E0986">
              <w:t>glass cleaners and silicone removers</w:t>
            </w:r>
          </w:p>
          <w:p w:rsidR="00000000" w:rsidRPr="008E0986" w:rsidP="008E0986">
            <w:pPr>
              <w:pStyle w:val="ListBullet"/>
            </w:pPr>
            <w:r w:rsidRPr="008E0986">
              <w:t xml:space="preserve">abrasives belts, discs and </w:t>
            </w:r>
            <w:r w:rsidRPr="008E0986">
              <w:t>slurries:</w:t>
            </w:r>
          </w:p>
          <w:p w:rsidR="00000000" w:rsidRPr="008E0986" w:rsidP="008E0986">
            <w:pPr>
              <w:pStyle w:val="ListBullet2"/>
            </w:pPr>
            <w:r w:rsidRPr="008E0986">
              <w:t>silicon carbide</w:t>
            </w:r>
          </w:p>
          <w:p w:rsidR="00000000" w:rsidRPr="008E0986" w:rsidP="008E0986">
            <w:pPr>
              <w:pStyle w:val="ListBullet2"/>
            </w:pPr>
            <w:r w:rsidRPr="008E0986">
              <w:t>diamond</w:t>
            </w:r>
          </w:p>
          <w:p w:rsidR="00000000" w:rsidRPr="008E0986" w:rsidP="008E0986">
            <w:pPr>
              <w:pStyle w:val="ListBullet"/>
            </w:pPr>
            <w:r w:rsidRPr="008E0986">
              <w:t>polishing items:</w:t>
            </w:r>
          </w:p>
          <w:p w:rsidR="00000000" w:rsidRPr="008E0986" w:rsidP="008E0986">
            <w:pPr>
              <w:pStyle w:val="ListBullet2"/>
            </w:pPr>
            <w:r w:rsidRPr="008E0986">
              <w:t>sprays and waxes</w:t>
            </w:r>
          </w:p>
          <w:p w:rsidR="00000000" w:rsidRPr="008E0986" w:rsidP="008E0986">
            <w:pPr>
              <w:pStyle w:val="ListBullet2"/>
            </w:pPr>
            <w:r w:rsidRPr="008E0986">
              <w:t xml:space="preserve">cerium oxide </w:t>
            </w:r>
          </w:p>
          <w:p w:rsidR="00000000" w:rsidRPr="008E0986" w:rsidP="008E0986">
            <w:pPr>
              <w:pStyle w:val="ListBullet2"/>
            </w:pPr>
            <w:r w:rsidRPr="008E0986">
              <w:t>acids (sulphuric and hydrofluoric)</w:t>
            </w:r>
          </w:p>
          <w:p w:rsidR="00000000" w:rsidRPr="008E0986" w:rsidP="008E0986">
            <w:pPr>
              <w:pStyle w:val="ListBullet2"/>
            </w:pPr>
            <w:r w:rsidRPr="008E0986">
              <w:t>felt polishing bobs</w:t>
            </w:r>
          </w:p>
          <w:p w:rsidR="00000000" w:rsidRPr="008E0986" w:rsidP="008E0986">
            <w:pPr>
              <w:pStyle w:val="ListBullet"/>
            </w:pPr>
            <w:r w:rsidRPr="008E0986">
              <w:t>backing rod</w:t>
            </w:r>
          </w:p>
          <w:p w:rsidR="00000000" w:rsidRPr="008E0986" w:rsidP="008E0986">
            <w:pPr>
              <w:pStyle w:val="ListBullet"/>
            </w:pPr>
            <w:r w:rsidRPr="008E0986">
              <w:t>butyl glazing tape</w:t>
            </w:r>
          </w:p>
          <w:p w:rsidR="00000000" w:rsidRPr="008E0986" w:rsidP="008E0986">
            <w:pPr>
              <w:pStyle w:val="ListBullet"/>
            </w:pPr>
            <w:r w:rsidRPr="008E0986">
              <w:t>setting blocks</w:t>
            </w:r>
          </w:p>
          <w:p w:rsidR="00000000" w:rsidRPr="008E0986" w:rsidP="008E0986">
            <w:pPr>
              <w:pStyle w:val="ListBullet"/>
            </w:pPr>
            <w:r w:rsidRPr="008E0986">
              <w:t>glazing pins</w:t>
            </w:r>
          </w:p>
          <w:p w:rsidR="00000000" w:rsidRPr="008E0986" w:rsidP="008E0986">
            <w:pPr>
              <w:pStyle w:val="ListBullet"/>
            </w:pPr>
            <w:r w:rsidRPr="008E0986">
              <w:t>foam tape:</w:t>
            </w:r>
          </w:p>
          <w:p w:rsidR="00000000" w:rsidRPr="008E0986" w:rsidP="008E0986">
            <w:pPr>
              <w:pStyle w:val="ListBullet2"/>
            </w:pPr>
            <w:r w:rsidRPr="008E0986">
              <w:t xml:space="preserve">single </w:t>
            </w:r>
          </w:p>
          <w:p w:rsidR="00000000" w:rsidRPr="008E0986" w:rsidP="008E0986">
            <w:pPr>
              <w:pStyle w:val="ListBullet2"/>
            </w:pPr>
            <w:r w:rsidRPr="008E0986">
              <w:t>double-sided</w:t>
            </w:r>
          </w:p>
          <w:p w:rsidR="00000000" w:rsidRPr="008E0986" w:rsidP="008E0986">
            <w:pPr>
              <w:pStyle w:val="ListBullet2"/>
            </w:pPr>
            <w:r w:rsidRPr="008E0986">
              <w:t>structural</w:t>
            </w:r>
          </w:p>
          <w:p w:rsidR="00000000" w:rsidRPr="008E0986" w:rsidP="008E0986">
            <w:pPr>
              <w:pStyle w:val="ListBullet"/>
            </w:pPr>
            <w:r w:rsidRPr="008E0986">
              <w:t>masking tape</w:t>
            </w:r>
          </w:p>
          <w:p w:rsidR="00000000" w:rsidRPr="008E0986" w:rsidP="008E0986">
            <w:pPr>
              <w:pStyle w:val="ListBullet"/>
            </w:pPr>
            <w:r w:rsidRPr="008E0986">
              <w:t>mirror mounting tape</w:t>
            </w:r>
          </w:p>
          <w:p w:rsidR="00000000" w:rsidRPr="008E0986" w:rsidP="008E0986">
            <w:pPr>
              <w:pStyle w:val="ListBullet"/>
            </w:pPr>
            <w:r w:rsidRPr="008E0986">
              <w:t>putty</w:t>
            </w:r>
          </w:p>
          <w:p w:rsidR="00000000" w:rsidRPr="008E0986" w:rsidP="008E0986">
            <w:pPr>
              <w:pStyle w:val="ListBullet"/>
            </w:pPr>
            <w:r w:rsidRPr="008E0986">
              <w:t>horseshoe packers</w:t>
            </w:r>
          </w:p>
          <w:p w:rsidR="00000000" w:rsidRPr="008E0986" w:rsidP="008E0986">
            <w:pPr>
              <w:pStyle w:val="ListBullet"/>
            </w:pPr>
            <w:r w:rsidRPr="008E0986">
              <w:t>safety glass decals</w:t>
            </w:r>
          </w:p>
          <w:p w:rsidR="00000000" w:rsidRPr="008E0986" w:rsidP="008E0986">
            <w:pPr>
              <w:pStyle w:val="ListBullet"/>
            </w:pPr>
            <w:r w:rsidRPr="008E0986">
              <w:t>labels</w:t>
            </w:r>
          </w:p>
          <w:p w:rsidR="00000000" w:rsidRPr="008E0986" w:rsidP="008E0986">
            <w:pPr>
              <w:pStyle w:val="ListBullet"/>
            </w:pPr>
            <w:r w:rsidRPr="008E0986">
              <w:t>gloves</w:t>
            </w:r>
          </w:p>
          <w:p w:rsidR="00000000" w:rsidRPr="008E0986" w:rsidP="008E0986">
            <w:pPr>
              <w:pStyle w:val="ListBullet"/>
            </w:pPr>
            <w:r w:rsidRPr="008E0986">
              <w:t>blades</w:t>
            </w:r>
          </w:p>
          <w:p w:rsidR="00000000" w:rsidRPr="008E0986" w:rsidP="008E0986">
            <w:pPr>
              <w:pStyle w:val="ListBullet"/>
            </w:pPr>
            <w:r w:rsidRPr="008E0986">
              <w:t>film</w:t>
            </w:r>
          </w:p>
          <w:p w:rsidR="00000000" w:rsidP="008E0986">
            <w:pPr>
              <w:pStyle w:val="ListBullet"/>
              <w:rPr>
                <w:lang w:val="en-NZ"/>
              </w:rPr>
            </w:pPr>
            <w:r w:rsidRPr="008E0986">
              <w:t>glass paint</w:t>
            </w:r>
          </w:p>
        </w:tc>
      </w:tr>
      <w:tr w:rsidTr="008E098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0986">
            <w:pPr>
              <w:pStyle w:val="BodyText"/>
              <w:rPr>
                <w:lang w:val="en-NZ"/>
              </w:rPr>
            </w:pPr>
            <w:r w:rsidRPr="008E0986">
              <w:rPr>
                <w:rStyle w:val="BoldandItalics"/>
              </w:rPr>
              <w:t xml:space="preserve">Work requirements </w:t>
            </w:r>
            <w:r w:rsidRPr="008E0986">
              <w:rPr>
                <w:rStyle w:val="SpecialBold"/>
              </w:rPr>
              <w:t>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0986" w:rsidP="008E0986">
            <w:pPr>
              <w:pStyle w:val="ListBullet"/>
            </w:pPr>
            <w:r w:rsidRPr="008E0986">
              <w:t xml:space="preserve">workplace procedures relating to the handing and movement of glass </w:t>
            </w:r>
          </w:p>
          <w:p w:rsidR="00000000" w:rsidRPr="008E0986" w:rsidP="008E0986">
            <w:pPr>
              <w:pStyle w:val="ListBullet"/>
            </w:pPr>
            <w:r w:rsidRPr="008E0986">
              <w:t xml:space="preserve">work instructions, including job sheets and plans </w:t>
            </w:r>
          </w:p>
          <w:p w:rsidR="00000000" w:rsidRPr="008E0986" w:rsidP="008E0986">
            <w:pPr>
              <w:pStyle w:val="ListBullet"/>
            </w:pPr>
            <w:r w:rsidRPr="008E0986">
              <w:t xml:space="preserve">equipment manufacturer instructions </w:t>
            </w:r>
          </w:p>
          <w:p w:rsidR="00000000" w:rsidRPr="008E0986" w:rsidP="008E0986">
            <w:pPr>
              <w:pStyle w:val="ListBullet"/>
            </w:pPr>
            <w:r w:rsidRPr="008E0986">
              <w:t xml:space="preserve">safety standards, including personal protective equipment, OHS regulations and enterprise requirements </w:t>
            </w:r>
          </w:p>
          <w:p w:rsidR="00000000" w:rsidRPr="008E0986" w:rsidP="008E0986">
            <w:pPr>
              <w:pStyle w:val="ListBullet"/>
            </w:pPr>
            <w:r w:rsidRPr="008E0986">
              <w:t>manufacturer instructions for the use of equipment and materials</w:t>
            </w:r>
          </w:p>
          <w:p w:rsidR="00000000" w:rsidP="008E0986">
            <w:pPr>
              <w:pStyle w:val="ListBullet"/>
              <w:rPr>
                <w:lang w:val="en-NZ"/>
              </w:rPr>
            </w:pPr>
            <w:r w:rsidRPr="008E0986">
              <w:t>meeting AS 1288:2006 Glass in buildings - Selectio</w:t>
            </w:r>
            <w:r w:rsidRPr="008E0986">
              <w:t>n and installation</w:t>
            </w:r>
          </w:p>
        </w:tc>
      </w:tr>
      <w:tr w:rsidTr="008E098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0986">
            <w:pPr>
              <w:pStyle w:val="BodyText"/>
              <w:rPr>
                <w:lang w:val="en-NZ"/>
              </w:rPr>
            </w:pPr>
            <w:r w:rsidRPr="008E0986">
              <w:rPr>
                <w:rStyle w:val="BoldandItalics"/>
              </w:rPr>
              <w:t>Tools and equipment</w:t>
            </w:r>
            <w:r w:rsidRPr="008E0986">
              <w:rPr>
                <w:rStyle w:val="SpecialBold"/>
              </w:rPr>
              <w:t xml:space="preserv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0986" w:rsidP="008E0986">
            <w:pPr>
              <w:pStyle w:val="ListBullet"/>
            </w:pPr>
            <w:r w:rsidRPr="008E0986">
              <w:t>tungsten wheel glass cutters</w:t>
            </w:r>
          </w:p>
          <w:p w:rsidR="00000000" w:rsidRPr="008E0986" w:rsidP="008E0986">
            <w:pPr>
              <w:pStyle w:val="ListBullet"/>
            </w:pPr>
            <w:r w:rsidRPr="008E0986">
              <w:t>speed cutters</w:t>
            </w:r>
          </w:p>
          <w:p w:rsidR="00000000" w:rsidRPr="008E0986" w:rsidP="008E0986">
            <w:pPr>
              <w:pStyle w:val="ListBullet"/>
            </w:pPr>
            <w:r w:rsidRPr="008E0986">
              <w:t>circle cutters</w:t>
            </w:r>
          </w:p>
          <w:p w:rsidR="00000000" w:rsidRPr="008E0986" w:rsidP="008E0986">
            <w:pPr>
              <w:pStyle w:val="ListBullet"/>
            </w:pPr>
            <w:r w:rsidRPr="008E0986">
              <w:t>squares, vacuum and other straight edges</w:t>
            </w:r>
          </w:p>
          <w:p w:rsidR="00000000" w:rsidRPr="008E0986" w:rsidP="008E0986">
            <w:pPr>
              <w:pStyle w:val="ListBullet"/>
            </w:pPr>
            <w:r w:rsidRPr="008E0986">
              <w:t>plate and running pliers and snips</w:t>
            </w:r>
          </w:p>
          <w:p w:rsidR="00000000" w:rsidRPr="008E0986" w:rsidP="008E0986">
            <w:pPr>
              <w:pStyle w:val="ListBullet"/>
            </w:pPr>
            <w:r w:rsidRPr="008E0986">
              <w:t>drills and countersinks</w:t>
            </w:r>
          </w:p>
          <w:p w:rsidR="00000000" w:rsidRPr="008E0986" w:rsidP="008E0986">
            <w:pPr>
              <w:pStyle w:val="ListBullet"/>
            </w:pPr>
            <w:r w:rsidRPr="008E0986">
              <w:t>spine rollers</w:t>
            </w:r>
          </w:p>
          <w:p w:rsidR="00000000" w:rsidRPr="008E0986" w:rsidP="008E0986">
            <w:pPr>
              <w:pStyle w:val="ListBullet"/>
            </w:pPr>
            <w:r w:rsidRPr="008E0986">
              <w:t>mallets</w:t>
            </w:r>
          </w:p>
          <w:p w:rsidR="00000000" w:rsidRPr="008E0986" w:rsidP="008E0986">
            <w:pPr>
              <w:pStyle w:val="ListBullet"/>
            </w:pPr>
            <w:r w:rsidRPr="008E0986">
              <w:t>silicone guns</w:t>
            </w:r>
          </w:p>
          <w:p w:rsidR="00000000" w:rsidRPr="008E0986" w:rsidP="008E0986">
            <w:pPr>
              <w:pStyle w:val="ListBullet"/>
            </w:pPr>
            <w:r w:rsidRPr="008E0986">
              <w:t>squeegees and holsters</w:t>
            </w:r>
          </w:p>
          <w:p w:rsidR="00000000" w:rsidRPr="008E0986" w:rsidP="008E0986">
            <w:pPr>
              <w:pStyle w:val="ListBullet"/>
            </w:pPr>
            <w:r w:rsidRPr="008E0986">
              <w:t>five-way cutting-in tools</w:t>
            </w:r>
          </w:p>
          <w:p w:rsidR="00000000" w:rsidRPr="008E0986" w:rsidP="008E0986">
            <w:pPr>
              <w:pStyle w:val="ListBullet"/>
            </w:pPr>
            <w:r w:rsidRPr="008E0986">
              <w:t>trim knives</w:t>
            </w:r>
          </w:p>
          <w:p w:rsidR="00000000" w:rsidRPr="008E0986" w:rsidP="008E0986">
            <w:pPr>
              <w:pStyle w:val="ListBullet"/>
            </w:pPr>
            <w:r w:rsidRPr="008E0986">
              <w:t>scrapers</w:t>
            </w:r>
          </w:p>
          <w:p w:rsidR="00000000" w:rsidRPr="008E0986" w:rsidP="008E0986">
            <w:pPr>
              <w:pStyle w:val="ListBullet"/>
            </w:pPr>
            <w:r w:rsidRPr="008E0986">
              <w:t>scourers</w:t>
            </w:r>
          </w:p>
          <w:p w:rsidR="00000000" w:rsidRPr="008E0986" w:rsidP="008E0986">
            <w:pPr>
              <w:pStyle w:val="ListBullet"/>
            </w:pPr>
            <w:r w:rsidRPr="008E0986">
              <w:t>measures</w:t>
            </w:r>
          </w:p>
          <w:p w:rsidR="00000000" w:rsidRPr="008E0986" w:rsidP="008E0986">
            <w:pPr>
              <w:pStyle w:val="ListBullet"/>
            </w:pPr>
            <w:r w:rsidRPr="008E0986">
              <w:t>calculator</w:t>
            </w:r>
          </w:p>
          <w:p w:rsidR="00000000" w:rsidRPr="008E0986" w:rsidP="008E0986">
            <w:pPr>
              <w:pStyle w:val="ListBullet"/>
            </w:pPr>
            <w:r w:rsidRPr="008E0986">
              <w:t>chamois</w:t>
            </w:r>
          </w:p>
          <w:p w:rsidR="00000000" w:rsidRPr="008E0986" w:rsidP="008E0986">
            <w:pPr>
              <w:pStyle w:val="ListBullet"/>
            </w:pPr>
            <w:r w:rsidRPr="008E0986">
              <w:t>heat guns</w:t>
            </w:r>
          </w:p>
          <w:p w:rsidR="00000000" w:rsidRPr="008E0986" w:rsidP="008E0986">
            <w:pPr>
              <w:pStyle w:val="ListBullet"/>
            </w:pPr>
            <w:r w:rsidRPr="008E0986">
              <w:t xml:space="preserve">screwdrivers </w:t>
            </w:r>
          </w:p>
          <w:p w:rsidR="00000000" w:rsidRPr="008E0986" w:rsidP="008E0986">
            <w:pPr>
              <w:pStyle w:val="ListBullet"/>
            </w:pPr>
            <w:r w:rsidRPr="008E0986">
              <w:t>spanners</w:t>
            </w:r>
          </w:p>
          <w:p w:rsidR="00000000" w:rsidRPr="008E0986" w:rsidP="008E0986">
            <w:pPr>
              <w:pStyle w:val="ListBullet"/>
            </w:pPr>
            <w:r w:rsidRPr="008E0986">
              <w:t>restraint straps and ratchets</w:t>
            </w:r>
          </w:p>
          <w:p w:rsidR="00000000" w:rsidRPr="008E0986" w:rsidP="008E0986">
            <w:pPr>
              <w:pStyle w:val="ListBullet"/>
            </w:pPr>
            <w:r w:rsidRPr="008E0986">
              <w:t>vacuum lifters:</w:t>
            </w:r>
          </w:p>
          <w:p w:rsidR="00000000" w:rsidRPr="008E0986" w:rsidP="008E0986">
            <w:pPr>
              <w:pStyle w:val="ListBullet2"/>
            </w:pPr>
            <w:r w:rsidRPr="008E0986">
              <w:t>flat</w:t>
            </w:r>
          </w:p>
          <w:p w:rsidR="00000000" w:rsidRPr="008E0986" w:rsidP="008E0986">
            <w:pPr>
              <w:pStyle w:val="ListBullet2"/>
            </w:pPr>
            <w:r w:rsidRPr="008E0986">
              <w:t>curved</w:t>
            </w:r>
          </w:p>
          <w:p w:rsidR="00000000" w:rsidP="008E0986">
            <w:pPr>
              <w:pStyle w:val="ListBullet2"/>
              <w:rPr>
                <w:lang w:val="en-NZ"/>
              </w:rPr>
            </w:pPr>
            <w:r w:rsidRPr="008E0986">
              <w:t>double/single cup</w:t>
            </w:r>
          </w:p>
        </w:tc>
      </w:tr>
      <w:tr w:rsidTr="008E098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0986">
            <w:pPr>
              <w:pStyle w:val="BodyText"/>
              <w:rPr>
                <w:lang w:val="en-NZ"/>
              </w:rPr>
            </w:pPr>
            <w:r w:rsidRPr="008E0986">
              <w:rPr>
                <w:rStyle w:val="BoldandItalics"/>
              </w:rPr>
              <w:t xml:space="preserve">Personal protective equipment </w:t>
            </w:r>
            <w:r w:rsidRPr="008E0986">
              <w:rPr>
                <w:rStyle w:val="SpecialBold"/>
              </w:rPr>
              <w:t>includes: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0986" w:rsidP="008E0986">
            <w:pPr>
              <w:pStyle w:val="ListBullet"/>
            </w:pPr>
            <w:r w:rsidRPr="008E0986">
              <w:t>that prescribed under legislation, regulation and enterprise policies and practices, and may include:</w:t>
            </w:r>
          </w:p>
          <w:p w:rsidR="00000000" w:rsidRPr="008E0986" w:rsidP="008E0986">
            <w:pPr>
              <w:pStyle w:val="ListBullet2"/>
            </w:pPr>
            <w:r w:rsidRPr="008E0986">
              <w:t>gauntlets</w:t>
            </w:r>
          </w:p>
          <w:p w:rsidR="00000000" w:rsidRPr="008E0986" w:rsidP="008E0986">
            <w:pPr>
              <w:pStyle w:val="ListBullet2"/>
            </w:pPr>
            <w:r w:rsidRPr="008E0986">
              <w:t>gloves</w:t>
            </w:r>
          </w:p>
          <w:p w:rsidR="00000000" w:rsidRPr="008E0986" w:rsidP="008E0986">
            <w:pPr>
              <w:pStyle w:val="ListBullet2"/>
            </w:pPr>
            <w:r w:rsidRPr="008E0986">
              <w:t>safety glasses</w:t>
            </w:r>
          </w:p>
          <w:p w:rsidR="00000000" w:rsidRPr="008E0986" w:rsidP="008E0986">
            <w:pPr>
              <w:pStyle w:val="ListBullet2"/>
            </w:pPr>
            <w:r w:rsidRPr="008E0986">
              <w:t>hard hats</w:t>
            </w:r>
          </w:p>
          <w:p w:rsidR="00000000" w:rsidRPr="008E0986" w:rsidP="008E0986">
            <w:pPr>
              <w:pStyle w:val="ListBullet2"/>
            </w:pPr>
            <w:r w:rsidRPr="008E0986">
              <w:t>safety footwear</w:t>
            </w:r>
          </w:p>
          <w:p w:rsidR="00000000" w:rsidP="008E0986">
            <w:pPr>
              <w:pStyle w:val="ListBullet2"/>
              <w:rPr>
                <w:lang w:val="en-NZ"/>
              </w:rPr>
            </w:pPr>
            <w:r w:rsidRPr="008E0986">
              <w:t>aprons and overalls</w:t>
            </w:r>
          </w:p>
        </w:tc>
      </w:tr>
      <w:tr w:rsidTr="008E098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0986">
            <w:pPr>
              <w:pStyle w:val="BodyText"/>
              <w:rPr>
                <w:lang w:val="en-NZ"/>
              </w:rPr>
            </w:pPr>
            <w:r w:rsidRPr="008E0986">
              <w:rPr>
                <w:rStyle w:val="BoldandItalics"/>
              </w:rPr>
              <w:t xml:space="preserve">Manufacturer instructions </w:t>
            </w:r>
            <w:r w:rsidRPr="008E0986">
              <w:rPr>
                <w:rStyle w:val="SpecialBold"/>
              </w:rPr>
              <w:t>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0986" w:rsidP="008E0986">
            <w:pPr>
              <w:pStyle w:val="ListBullet"/>
            </w:pPr>
            <w:r w:rsidRPr="008E0986">
              <w:t>safe handling procedures</w:t>
            </w:r>
          </w:p>
          <w:p w:rsidR="00000000" w:rsidRPr="008E0986" w:rsidP="008E0986">
            <w:pPr>
              <w:pStyle w:val="ListBullet"/>
            </w:pPr>
            <w:r w:rsidRPr="008E0986">
              <w:t>strength and load bearing rates</w:t>
            </w:r>
          </w:p>
          <w:p w:rsidR="00000000" w:rsidRPr="008E0986" w:rsidP="008E0986">
            <w:pPr>
              <w:pStyle w:val="ListBullet"/>
            </w:pPr>
            <w:r w:rsidRPr="008E0986">
              <w:t>glazing product fixing procedures, techniques and templates</w:t>
            </w:r>
          </w:p>
          <w:p w:rsidR="00000000" w:rsidRPr="008E0986" w:rsidP="008E0986">
            <w:pPr>
              <w:pStyle w:val="ListBullet"/>
            </w:pPr>
            <w:r w:rsidRPr="008E0986">
              <w:t>cutting and bending techniques</w:t>
            </w:r>
          </w:p>
          <w:p w:rsidR="00000000" w:rsidRPr="008E0986" w:rsidP="008E0986">
            <w:pPr>
              <w:pStyle w:val="ListBullet"/>
            </w:pPr>
            <w:r w:rsidRPr="008E0986">
              <w:t>glass fixing materials:</w:t>
            </w:r>
          </w:p>
          <w:p w:rsidR="00000000" w:rsidRPr="008E0986" w:rsidP="008E0986">
            <w:pPr>
              <w:pStyle w:val="ListBullet2"/>
            </w:pPr>
            <w:r w:rsidRPr="008E0986">
              <w:t>surface preparation before use</w:t>
            </w:r>
          </w:p>
          <w:p w:rsidR="00000000" w:rsidRPr="008E0986" w:rsidP="008E0986">
            <w:pPr>
              <w:pStyle w:val="ListBullet2"/>
            </w:pPr>
            <w:r w:rsidRPr="008E0986">
              <w:t>application techniques</w:t>
            </w:r>
          </w:p>
          <w:p w:rsidR="00000000" w:rsidRPr="008E0986" w:rsidP="008E0986">
            <w:pPr>
              <w:pStyle w:val="ListBullet2"/>
            </w:pPr>
            <w:r w:rsidRPr="008E0986">
              <w:t>tooling procedures</w:t>
            </w:r>
          </w:p>
          <w:p w:rsidR="00000000" w:rsidRPr="008E0986" w:rsidP="008E0986">
            <w:pPr>
              <w:pStyle w:val="ListBullet2"/>
            </w:pPr>
            <w:r w:rsidRPr="008E0986">
              <w:t>category of use, performance and st</w:t>
            </w:r>
            <w:r w:rsidRPr="008E0986">
              <w:t>ructural strength</w:t>
            </w:r>
          </w:p>
          <w:p w:rsidR="00000000" w:rsidRPr="008E0986" w:rsidP="008E0986">
            <w:pPr>
              <w:pStyle w:val="ListBullet2"/>
            </w:pPr>
            <w:r w:rsidRPr="008E0986">
              <w:t>temperature range for use, curing and storage</w:t>
            </w:r>
          </w:p>
          <w:p w:rsidR="00000000" w:rsidRPr="008E0986" w:rsidP="008E0986">
            <w:pPr>
              <w:pStyle w:val="ListBullet2"/>
            </w:pPr>
            <w:r w:rsidRPr="008E0986">
              <w:t>shelf life</w:t>
            </w:r>
          </w:p>
          <w:p w:rsidR="00000000" w:rsidP="008E0986">
            <w:pPr>
              <w:pStyle w:val="ListBullet2"/>
              <w:rPr>
                <w:lang w:val="en-NZ"/>
              </w:rPr>
            </w:pPr>
            <w:r w:rsidRPr="008E0986">
              <w:t>other storage requirements</w:t>
            </w:r>
          </w:p>
        </w:tc>
      </w:tr>
      <w:tr w:rsidTr="008E098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0986">
            <w:pPr>
              <w:pStyle w:val="BodyText"/>
              <w:rPr>
                <w:lang w:val="en-NZ"/>
              </w:rPr>
            </w:pPr>
            <w:r w:rsidRPr="008E0986">
              <w:rPr>
                <w:rStyle w:val="BoldandItalics"/>
              </w:rPr>
              <w:t>Problems</w:t>
            </w:r>
            <w:r w:rsidRPr="008E0986">
              <w:t xml:space="preserve"> with consumables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0986" w:rsidP="008E0986">
            <w:pPr>
              <w:pStyle w:val="ListBullet"/>
            </w:pPr>
            <w:r w:rsidRPr="008E0986">
              <w:t xml:space="preserve">poor quality </w:t>
            </w:r>
          </w:p>
          <w:p w:rsidR="00000000" w:rsidRPr="008E0986" w:rsidP="008E0986">
            <w:pPr>
              <w:pStyle w:val="ListBullet"/>
            </w:pPr>
            <w:r w:rsidRPr="008E0986">
              <w:t>past use-by date</w:t>
            </w:r>
          </w:p>
          <w:p w:rsidR="00000000" w:rsidRPr="008E0986" w:rsidP="008E0986">
            <w:pPr>
              <w:pStyle w:val="ListBullet"/>
            </w:pPr>
            <w:r w:rsidRPr="008E0986">
              <w:t>damaged in storage</w:t>
            </w:r>
          </w:p>
          <w:p w:rsidR="00000000" w:rsidRPr="008E0986" w:rsidP="008E0986">
            <w:pPr>
              <w:pStyle w:val="ListBullet"/>
            </w:pPr>
            <w:r w:rsidRPr="008E0986">
              <w:t>wrong category/rating consumable for the job</w:t>
            </w:r>
          </w:p>
          <w:p w:rsidR="00000000" w:rsidRPr="008E0986" w:rsidP="008E0986">
            <w:pPr>
              <w:pStyle w:val="ListBullet"/>
            </w:pPr>
            <w:r w:rsidRPr="008E0986">
              <w:t xml:space="preserve">used on contaminated surfaces </w:t>
            </w:r>
          </w:p>
          <w:p w:rsidR="00000000" w:rsidP="008E0986">
            <w:pPr>
              <w:pStyle w:val="ListBullet"/>
              <w:rPr>
                <w:lang w:val="en-NZ"/>
              </w:rPr>
            </w:pPr>
            <w:r w:rsidRPr="008E0986">
              <w:t xml:space="preserve">poor gunning and silicone application technique </w:t>
            </w:r>
          </w:p>
        </w:tc>
      </w:tr>
      <w:tr w:rsidTr="008E098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0986">
            <w:pPr>
              <w:pStyle w:val="BodyText"/>
              <w:rPr>
                <w:lang w:val="en-NZ"/>
              </w:rPr>
            </w:pPr>
            <w:r w:rsidRPr="008E0986">
              <w:rPr>
                <w:rStyle w:val="BoldandItalics"/>
              </w:rPr>
              <w:t>Workplace documentation</w:t>
            </w:r>
            <w:r w:rsidRPr="008E0986">
              <w:rPr>
                <w:rStyle w:val="SpecialBold"/>
              </w:rPr>
              <w:t xml:space="preserve"> </w:t>
            </w:r>
            <w:r w:rsidRPr="008E0986">
              <w:t>may include but not be limited to:</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0986" w:rsidP="008E0986">
            <w:pPr>
              <w:pStyle w:val="ListBullet"/>
            </w:pPr>
            <w:r w:rsidRPr="008E0986">
              <w:t>types and quantities of products and consumables obtained, used and stored</w:t>
            </w:r>
          </w:p>
          <w:p w:rsidR="00000000" w:rsidRPr="008E0986" w:rsidP="008E0986">
            <w:pPr>
              <w:pStyle w:val="ListBullet"/>
            </w:pPr>
            <w:r w:rsidRPr="008E0986">
              <w:t>job sheets recording products and consuma</w:t>
            </w:r>
            <w:r w:rsidRPr="008E0986">
              <w:t>bles</w:t>
            </w:r>
          </w:p>
          <w:p w:rsidR="00000000" w:rsidRPr="008E0986" w:rsidP="008E0986">
            <w:pPr>
              <w:pStyle w:val="ListBullet"/>
            </w:pPr>
            <w:r w:rsidRPr="008E0986">
              <w:t>product fault reports</w:t>
            </w:r>
          </w:p>
        </w:tc>
      </w:tr>
    </w:tbl>
    <w:p w:rsidR="00000000" w:rsidRPr="008E0986" w:rsidP="008E0986">
      <w:pPr>
        <w:pStyle w:val="BodyText"/>
      </w:pPr>
    </w:p>
    <w:p w:rsidR="00000000" w:rsidRPr="008E0986" w:rsidP="008E0986">
      <w:pPr>
        <w:pStyle w:val="AllowPageBreak"/>
      </w:pPr>
    </w:p>
    <w:p w:rsidR="00000000" w:rsidRPr="008E0986" w:rsidP="008E0986">
      <w:pPr>
        <w:pStyle w:val="Heading1"/>
      </w:pPr>
      <w:bookmarkStart w:id="12" w:name="O_351225"/>
      <w:bookmarkEnd w:id="12"/>
      <w:r w:rsidRPr="008E0986">
        <w:t>Unit Sector(s)</w:t>
      </w:r>
    </w:p>
    <w:p w:rsidR="00000000" w:rsidRPr="008E0986" w:rsidP="008E0986">
      <w:pPr>
        <w:pStyle w:val="BodyText"/>
      </w:pPr>
      <w:r w:rsidRPr="008E0986">
        <w:t>Glass and glazing</w:t>
      </w:r>
    </w:p>
    <w:p w:rsidR="00000000" w:rsidRPr="008E0986" w:rsidP="008E0986">
      <w:pPr>
        <w:pStyle w:val="AllowPageBreak"/>
      </w:pPr>
    </w:p>
    <w:p w:rsidR="00000000" w:rsidRPr="008E0986" w:rsidP="008E0986">
      <w:pPr>
        <w:pStyle w:val="Heading1"/>
      </w:pPr>
      <w:bookmarkStart w:id="13" w:name="O_351226"/>
      <w:bookmarkEnd w:id="13"/>
      <w:r w:rsidRPr="008E0986">
        <w:t>Custom Content Section</w:t>
      </w:r>
    </w:p>
    <w:p w:rsidR="00000000" w:rsidRPr="008E0986" w:rsidP="008E0986">
      <w:pPr>
        <w:pStyle w:val="BodyText"/>
      </w:pPr>
      <w:r w:rsidRPr="008E0986">
        <w:t>Not applicable.</w:t>
      </w:r>
    </w:p>
    <w:p w:rsidR="00000000" w:rsidRPr="008E0986" w:rsidP="008E0986"/>
    <w:sectPr w:rsidSect="008E098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9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145EA" w:rsidP="00E145E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9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5EA" w:rsidP="008E098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E145EA" w:rsidP="008E098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145EA" w:rsidP="008E098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9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986" w:rsidRPr="00E145EA" w:rsidP="00E145E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9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5EA" w:rsidRPr="002D2AF8" w:rsidP="008E0986">
    <w:pPr>
      <w:pStyle w:val="Header"/>
      <w:framePr w:wrap="around"/>
    </w:pPr>
    <w:r>
      <w:fldChar w:fldCharType="begin"/>
    </w:r>
    <w:r>
      <w:instrText xml:space="preserve"> TITLE   \* MERGEFORMAT </w:instrText>
    </w:r>
    <w:r>
      <w:fldChar w:fldCharType="separate"/>
    </w:r>
    <w:r>
      <w:t>LMFGG2011A Use, handle and store glass and glazing products and consumables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E145EA" w:rsidP="008E098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5801F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C409D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6C665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098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E0986"/>
    <w:pPr>
      <w:spacing w:before="360" w:after="60"/>
      <w:outlineLvl w:val="0"/>
    </w:pPr>
    <w:rPr>
      <w:sz w:val="32"/>
    </w:rPr>
  </w:style>
  <w:style w:type="paragraph" w:styleId="Heading2">
    <w:name w:val="heading 2"/>
    <w:basedOn w:val="HeadingBase"/>
    <w:next w:val="BodyText"/>
    <w:link w:val="Heading2Char"/>
    <w:qFormat/>
    <w:rsid w:val="008E0986"/>
    <w:pPr>
      <w:keepLines/>
      <w:spacing w:before="240" w:after="120"/>
      <w:outlineLvl w:val="1"/>
    </w:pPr>
    <w:rPr>
      <w:sz w:val="28"/>
      <w:szCs w:val="40"/>
    </w:rPr>
  </w:style>
  <w:style w:type="paragraph" w:styleId="Heading3">
    <w:name w:val="heading 3"/>
    <w:basedOn w:val="HeadingBase"/>
    <w:next w:val="BodyText"/>
    <w:link w:val="Heading3Char"/>
    <w:qFormat/>
    <w:rsid w:val="008E0986"/>
    <w:pPr>
      <w:spacing w:before="180" w:after="120"/>
      <w:outlineLvl w:val="2"/>
    </w:pPr>
    <w:rPr>
      <w:spacing w:val="-10"/>
      <w:kern w:val="32"/>
    </w:rPr>
  </w:style>
  <w:style w:type="paragraph" w:styleId="Heading4">
    <w:name w:val="heading 4"/>
    <w:basedOn w:val="HeadingBase"/>
    <w:next w:val="BodyText"/>
    <w:link w:val="Heading4Char"/>
    <w:qFormat/>
    <w:rsid w:val="008E0986"/>
    <w:pPr>
      <w:spacing w:before="160" w:after="120"/>
      <w:outlineLvl w:val="3"/>
    </w:pPr>
    <w:rPr>
      <w:sz w:val="22"/>
    </w:rPr>
  </w:style>
  <w:style w:type="paragraph" w:styleId="Heading5">
    <w:name w:val="heading 5"/>
    <w:basedOn w:val="HeadingBase"/>
    <w:next w:val="Normal"/>
    <w:link w:val="Heading5Char"/>
    <w:qFormat/>
    <w:rsid w:val="008E0986"/>
    <w:pPr>
      <w:spacing w:before="80"/>
      <w:outlineLvl w:val="4"/>
    </w:pPr>
    <w:rPr>
      <w:color w:val="918585"/>
      <w:sz w:val="20"/>
    </w:rPr>
  </w:style>
  <w:style w:type="paragraph" w:styleId="Heading6">
    <w:name w:val="heading 6"/>
    <w:basedOn w:val="HeadingBase"/>
    <w:next w:val="Normal"/>
    <w:link w:val="Heading6Char"/>
    <w:qFormat/>
    <w:rsid w:val="008E0986"/>
    <w:pPr>
      <w:spacing w:before="60"/>
      <w:outlineLvl w:val="5"/>
    </w:pPr>
    <w:rPr>
      <w:color w:val="918585"/>
      <w:sz w:val="20"/>
    </w:rPr>
  </w:style>
  <w:style w:type="paragraph" w:styleId="Heading7">
    <w:name w:val="heading 7"/>
    <w:basedOn w:val="Normal"/>
    <w:next w:val="Normal"/>
    <w:link w:val="Heading7Char"/>
    <w:qFormat/>
    <w:rsid w:val="008E0986"/>
    <w:pPr>
      <w:ind w:left="720"/>
      <w:outlineLvl w:val="6"/>
    </w:pPr>
    <w:rPr>
      <w:i/>
    </w:rPr>
  </w:style>
  <w:style w:type="paragraph" w:styleId="Heading8">
    <w:name w:val="heading 8"/>
    <w:basedOn w:val="Normal"/>
    <w:next w:val="Normal"/>
    <w:link w:val="Heading8Char"/>
    <w:qFormat/>
    <w:rsid w:val="008E0986"/>
    <w:pPr>
      <w:ind w:left="720"/>
      <w:outlineLvl w:val="7"/>
    </w:pPr>
    <w:rPr>
      <w:i/>
    </w:rPr>
  </w:style>
  <w:style w:type="paragraph" w:styleId="Heading9">
    <w:name w:val="heading 9"/>
    <w:basedOn w:val="Normal"/>
    <w:next w:val="Normal"/>
    <w:link w:val="Heading9Char"/>
    <w:qFormat/>
    <w:rsid w:val="008E0986"/>
    <w:pPr>
      <w:ind w:left="720"/>
      <w:outlineLvl w:val="8"/>
    </w:pPr>
    <w:rPr>
      <w:i/>
    </w:rPr>
  </w:style>
  <w:style w:type="character" w:default="1" w:styleId="DefaultParagraphFont">
    <w:name w:val="Default Paragraph Font"/>
    <w:uiPriority w:val="1"/>
    <w:unhideWhenUsed/>
    <w:rsid w:val="008E09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0986"/>
  </w:style>
  <w:style w:type="character" w:customStyle="1" w:styleId="Heading1Char">
    <w:name w:val="Heading 1 Char"/>
    <w:basedOn w:val="DefaultParagraphFont"/>
    <w:link w:val="Heading1"/>
    <w:rsid w:val="008E0986"/>
    <w:rPr>
      <w:rFonts w:ascii="Times New Roman" w:eastAsia="Times New Roman" w:hAnsi="Times New Roman" w:cs="Times New Roman"/>
      <w:b/>
      <w:sz w:val="32"/>
      <w:szCs w:val="20"/>
      <w:lang w:eastAsia="en-US"/>
    </w:rPr>
  </w:style>
  <w:style w:type="paragraph" w:styleId="BodyText">
    <w:name w:val="Body Text"/>
    <w:basedOn w:val="Normal"/>
    <w:link w:val="BodyTextChar"/>
    <w:rsid w:val="008E098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E0986"/>
    <w:rPr>
      <w:rFonts w:ascii="Times New Roman" w:eastAsia="Times New Roman" w:hAnsi="Times New Roman" w:cs="Times New Roman"/>
      <w:sz w:val="24"/>
      <w:lang w:eastAsia="en-US"/>
    </w:rPr>
  </w:style>
  <w:style w:type="paragraph" w:styleId="Footer">
    <w:name w:val="footer"/>
    <w:basedOn w:val="Normal"/>
    <w:link w:val="FooterChar"/>
    <w:rsid w:val="008E09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0986"/>
    <w:rPr>
      <w:rFonts w:ascii="Times New Roman" w:eastAsia="Times New Roman" w:hAnsi="Times New Roman" w:cs="Times New Roman"/>
      <w:sz w:val="16"/>
      <w:lang w:eastAsia="en-US"/>
    </w:rPr>
  </w:style>
  <w:style w:type="paragraph" w:styleId="ListBullet">
    <w:name w:val="List Bullet"/>
    <w:basedOn w:val="List"/>
    <w:rsid w:val="008E0986"/>
    <w:pPr>
      <w:numPr>
        <w:numId w:val="13"/>
      </w:numPr>
      <w:tabs>
        <w:tab w:val="clear" w:pos="340"/>
      </w:tabs>
      <w:spacing w:before="40" w:after="40"/>
    </w:pPr>
  </w:style>
  <w:style w:type="character" w:customStyle="1" w:styleId="SpecialBold">
    <w:name w:val="Special Bold"/>
    <w:basedOn w:val="DefaultParagraphFont"/>
    <w:rsid w:val="008E0986"/>
    <w:rPr>
      <w:b/>
      <w:spacing w:val="0"/>
    </w:rPr>
  </w:style>
  <w:style w:type="paragraph" w:styleId="ListBullet2">
    <w:name w:val="List Bullet 2"/>
    <w:basedOn w:val="List2"/>
    <w:rsid w:val="008E0986"/>
    <w:pPr>
      <w:numPr>
        <w:numId w:val="14"/>
      </w:numPr>
      <w:tabs>
        <w:tab w:val="clear" w:pos="680"/>
      </w:tabs>
    </w:pPr>
  </w:style>
  <w:style w:type="paragraph" w:customStyle="1" w:styleId="SuperHeading">
    <w:name w:val="SuperHeading"/>
    <w:basedOn w:val="Normal"/>
    <w:rsid w:val="008E0986"/>
    <w:pPr>
      <w:spacing w:before="240" w:after="120"/>
      <w:outlineLvl w:val="0"/>
    </w:pPr>
    <w:rPr>
      <w:rFonts w:ascii="Times New Roman" w:hAnsi="Times New Roman"/>
      <w:b/>
      <w:sz w:val="28"/>
    </w:rPr>
  </w:style>
  <w:style w:type="paragraph" w:customStyle="1" w:styleId="AllowPageBreak">
    <w:name w:val="AllowPageBreak"/>
    <w:rsid w:val="008E098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E0986"/>
    <w:rPr>
      <w:b/>
      <w:i/>
      <w:u w:val="none"/>
    </w:rPr>
  </w:style>
  <w:style w:type="character" w:customStyle="1" w:styleId="Heading2Char">
    <w:name w:val="Heading 2 Char"/>
    <w:basedOn w:val="DefaultParagraphFont"/>
    <w:link w:val="Heading2"/>
    <w:rsid w:val="008E09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09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09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09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09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098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E098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E0986"/>
    <w:rPr>
      <w:rFonts w:ascii="Courier New" w:eastAsia="Times New Roman" w:hAnsi="Courier New" w:cs="Times New Roman"/>
      <w:i/>
      <w:szCs w:val="20"/>
      <w:lang w:eastAsia="en-US"/>
    </w:rPr>
  </w:style>
  <w:style w:type="paragraph" w:customStyle="1" w:styleId="HeadingBase">
    <w:name w:val="Heading Base"/>
    <w:rsid w:val="008E09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0986"/>
    <w:pPr>
      <w:tabs>
        <w:tab w:val="right" w:leader="dot" w:pos="9072"/>
      </w:tabs>
      <w:ind w:left="567"/>
    </w:pPr>
    <w:rPr>
      <w:szCs w:val="22"/>
    </w:rPr>
  </w:style>
  <w:style w:type="paragraph" w:customStyle="1" w:styleId="TOCBase">
    <w:name w:val="TOC Base"/>
    <w:rsid w:val="008E09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0986"/>
    <w:pPr>
      <w:tabs>
        <w:tab w:val="right" w:leader="dot" w:pos="9072"/>
      </w:tabs>
      <w:spacing w:before="40" w:after="40"/>
      <w:ind w:left="284"/>
    </w:pPr>
    <w:rPr>
      <w:rFonts w:ascii="Times New Roman" w:hAnsi="Times New Roman"/>
    </w:rPr>
  </w:style>
  <w:style w:type="paragraph" w:styleId="TOC1">
    <w:name w:val="toc 1"/>
    <w:basedOn w:val="TOCBase"/>
    <w:next w:val="Normal"/>
    <w:rsid w:val="008E098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E0986"/>
    <w:pPr>
      <w:spacing w:before="5040"/>
      <w:jc w:val="center"/>
    </w:pPr>
    <w:rPr>
      <w:sz w:val="48"/>
      <w:szCs w:val="72"/>
      <w:lang w:val="en-US"/>
    </w:rPr>
  </w:style>
  <w:style w:type="character" w:customStyle="1" w:styleId="TitleChar">
    <w:name w:val="Title Char"/>
    <w:basedOn w:val="DefaultParagraphFont"/>
    <w:link w:val="Title"/>
    <w:rsid w:val="008E09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0986"/>
    <w:pPr>
      <w:tabs>
        <w:tab w:val="left" w:pos="3600"/>
        <w:tab w:val="left" w:pos="3958"/>
      </w:tabs>
    </w:pPr>
  </w:style>
  <w:style w:type="paragraph" w:styleId="List">
    <w:name w:val="List"/>
    <w:basedOn w:val="BodyText"/>
    <w:next w:val="BodyText"/>
    <w:rsid w:val="008E0986"/>
    <w:pPr>
      <w:tabs>
        <w:tab w:val="left" w:pos="340"/>
      </w:tabs>
      <w:spacing w:before="60" w:after="60"/>
      <w:ind w:left="340" w:hanging="340"/>
    </w:pPr>
  </w:style>
  <w:style w:type="paragraph" w:customStyle="1" w:styleId="Note">
    <w:name w:val="Note"/>
    <w:basedOn w:val="BodyText"/>
    <w:rsid w:val="008E09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0986"/>
    <w:pPr>
      <w:framePr w:wrap="auto" w:hAnchor="text" w:y="6049"/>
    </w:pPr>
    <w:rPr>
      <w:color w:val="000000"/>
      <w:sz w:val="40"/>
    </w:rPr>
  </w:style>
  <w:style w:type="paragraph" w:customStyle="1" w:styleId="TOCTitle">
    <w:name w:val="TOCTitle"/>
    <w:basedOn w:val="Heading1"/>
    <w:rsid w:val="008E0986"/>
    <w:pPr>
      <w:spacing w:after="240"/>
      <w:jc w:val="center"/>
      <w:outlineLvl w:val="9"/>
    </w:pPr>
    <w:rPr>
      <w:caps/>
    </w:rPr>
  </w:style>
  <w:style w:type="paragraph" w:customStyle="1" w:styleId="Version">
    <w:name w:val="Version"/>
    <w:rsid w:val="008E098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E0986"/>
    <w:pPr>
      <w:keepNext w:val="0"/>
      <w:tabs>
        <w:tab w:val="right" w:pos="4176"/>
      </w:tabs>
      <w:ind w:left="198" w:hanging="198"/>
    </w:pPr>
    <w:rPr>
      <w:rFonts w:ascii="Garamond" w:hAnsi="Garamond"/>
    </w:rPr>
  </w:style>
  <w:style w:type="paragraph" w:styleId="IndexHeading">
    <w:name w:val="index heading"/>
    <w:basedOn w:val="Normal"/>
    <w:next w:val="Index1"/>
    <w:semiHidden/>
    <w:rsid w:val="008E0986"/>
    <w:pPr>
      <w:spacing w:before="120" w:after="120"/>
    </w:pPr>
    <w:rPr>
      <w:rFonts w:ascii="Arial" w:hAnsi="Arial"/>
      <w:b/>
      <w:color w:val="918585"/>
      <w:sz w:val="24"/>
    </w:rPr>
  </w:style>
  <w:style w:type="paragraph" w:styleId="Header">
    <w:name w:val="header"/>
    <w:basedOn w:val="Normal"/>
    <w:link w:val="HeaderChar"/>
    <w:rsid w:val="008E09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0986"/>
    <w:rPr>
      <w:rFonts w:ascii="Times New Roman" w:eastAsia="Times New Roman" w:hAnsi="Times New Roman" w:cs="Times New Roman"/>
      <w:sz w:val="16"/>
      <w:szCs w:val="20"/>
      <w:lang w:val="en-GB" w:eastAsia="en-US"/>
    </w:rPr>
  </w:style>
  <w:style w:type="paragraph" w:customStyle="1" w:styleId="Chapter">
    <w:name w:val="Chapter"/>
    <w:basedOn w:val="Normal"/>
    <w:rsid w:val="008E0986"/>
    <w:pPr>
      <w:spacing w:before="240"/>
    </w:pPr>
    <w:rPr>
      <w:rFonts w:ascii="Times New Roman" w:hAnsi="Times New Roman"/>
      <w:smallCaps/>
      <w:spacing w:val="80"/>
      <w:sz w:val="28"/>
    </w:rPr>
  </w:style>
  <w:style w:type="paragraph" w:customStyle="1" w:styleId="InChapter">
    <w:name w:val="InChapter"/>
    <w:basedOn w:val="Heading3"/>
    <w:rsid w:val="008E0986"/>
    <w:pPr>
      <w:spacing w:after="240"/>
      <w:outlineLvl w:val="9"/>
    </w:pPr>
    <w:rPr>
      <w:noProof/>
    </w:rPr>
  </w:style>
  <w:style w:type="paragraph" w:styleId="Index2">
    <w:name w:val="index 2"/>
    <w:basedOn w:val="Normal"/>
    <w:next w:val="Normal"/>
    <w:semiHidden/>
    <w:rsid w:val="008E0986"/>
    <w:pPr>
      <w:tabs>
        <w:tab w:val="right" w:pos="4176"/>
      </w:tabs>
      <w:ind w:left="568" w:hanging="284"/>
    </w:pPr>
    <w:rPr>
      <w:rFonts w:ascii="Garamond" w:hAnsi="Garamond"/>
    </w:rPr>
  </w:style>
  <w:style w:type="paragraph" w:customStyle="1" w:styleId="Byline">
    <w:name w:val="Byline"/>
    <w:rsid w:val="008E09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0986"/>
    <w:pPr>
      <w:tabs>
        <w:tab w:val="clear" w:pos="3600"/>
        <w:tab w:val="clear" w:pos="3958"/>
      </w:tabs>
      <w:jc w:val="right"/>
    </w:pPr>
  </w:style>
  <w:style w:type="character" w:styleId="Emphasis">
    <w:name w:val="Emphasis"/>
    <w:basedOn w:val="DefaultParagraphFont"/>
    <w:qFormat/>
    <w:rsid w:val="008E0986"/>
    <w:rPr>
      <w:i/>
    </w:rPr>
  </w:style>
  <w:style w:type="paragraph" w:styleId="Caption">
    <w:name w:val="caption"/>
    <w:basedOn w:val="BodyText"/>
    <w:next w:val="Normal"/>
    <w:qFormat/>
    <w:rsid w:val="008E0986"/>
    <w:pPr>
      <w:framePr w:w="2268" w:hSpace="181" w:vSpace="181" w:wrap="around" w:vAnchor="text" w:hAnchor="page" w:x="1135" w:y="285" w:anchorLock="1"/>
    </w:pPr>
    <w:rPr>
      <w:i/>
    </w:rPr>
  </w:style>
  <w:style w:type="paragraph" w:customStyle="1" w:styleId="MiniTOCTitle">
    <w:name w:val="MiniTOCTitle"/>
    <w:basedOn w:val="Heading4"/>
    <w:rsid w:val="008E0986"/>
    <w:pPr>
      <w:spacing w:before="240"/>
      <w:outlineLvl w:val="9"/>
    </w:pPr>
    <w:rPr>
      <w:noProof/>
      <w:sz w:val="24"/>
    </w:rPr>
  </w:style>
  <w:style w:type="paragraph" w:customStyle="1" w:styleId="MiniTOCItem">
    <w:name w:val="MiniTOCItem"/>
    <w:basedOn w:val="ListBullet"/>
    <w:rsid w:val="008E0986"/>
    <w:pPr>
      <w:numPr>
        <w:numId w:val="0"/>
      </w:numPr>
      <w:tabs>
        <w:tab w:val="right" w:leader="dot" w:pos="6521"/>
      </w:tabs>
      <w:spacing w:before="0" w:after="0"/>
    </w:pPr>
  </w:style>
  <w:style w:type="paragraph" w:customStyle="1" w:styleId="TOFTitle">
    <w:name w:val="TOFTitle"/>
    <w:basedOn w:val="TOCTitle"/>
    <w:rsid w:val="008E0986"/>
  </w:style>
  <w:style w:type="paragraph" w:styleId="TableofFigures">
    <w:name w:val="table of figures"/>
    <w:basedOn w:val="Normal"/>
    <w:next w:val="Normal"/>
    <w:semiHidden/>
    <w:rsid w:val="008E0986"/>
    <w:pPr>
      <w:tabs>
        <w:tab w:val="right" w:leader="dot" w:pos="9072"/>
      </w:tabs>
      <w:ind w:left="970" w:hanging="403"/>
    </w:pPr>
    <w:rPr>
      <w:rFonts w:ascii="Times New Roman" w:hAnsi="Times New Roman"/>
      <w:b/>
    </w:rPr>
  </w:style>
  <w:style w:type="paragraph" w:styleId="ListNumber">
    <w:name w:val="List Number"/>
    <w:basedOn w:val="List"/>
    <w:rsid w:val="008E0986"/>
    <w:pPr>
      <w:numPr>
        <w:numId w:val="11"/>
      </w:numPr>
    </w:pPr>
  </w:style>
  <w:style w:type="character" w:customStyle="1" w:styleId="WingdingSymbols">
    <w:name w:val="Wingding Symbols"/>
    <w:rsid w:val="008E0986"/>
    <w:rPr>
      <w:rFonts w:ascii="Wingdings" w:hAnsi="Wingdings"/>
    </w:rPr>
  </w:style>
  <w:style w:type="paragraph" w:customStyle="1" w:styleId="TableHeading">
    <w:name w:val="Table Heading"/>
    <w:basedOn w:val="HeadingBase"/>
    <w:rsid w:val="008E0986"/>
    <w:pPr>
      <w:keepLines/>
      <w:pBdr>
        <w:bottom w:val="single" w:sz="6" w:space="1" w:color="918585"/>
      </w:pBdr>
      <w:spacing w:before="240"/>
    </w:pPr>
  </w:style>
  <w:style w:type="character" w:customStyle="1" w:styleId="HotSpot">
    <w:name w:val="HotSpot"/>
    <w:rsid w:val="008E0986"/>
    <w:rPr>
      <w:color w:val="0033CC"/>
      <w:u w:val="none"/>
    </w:rPr>
  </w:style>
  <w:style w:type="paragraph" w:customStyle="1" w:styleId="BodyTextRight">
    <w:name w:val="Body Text Right"/>
    <w:basedOn w:val="BodyText"/>
    <w:rsid w:val="008E0986"/>
    <w:pPr>
      <w:spacing w:before="0" w:after="0"/>
      <w:jc w:val="right"/>
    </w:pPr>
  </w:style>
  <w:style w:type="paragraph" w:styleId="Index3">
    <w:name w:val="index 3"/>
    <w:basedOn w:val="ListNumber2"/>
    <w:next w:val="Normal"/>
    <w:semiHidden/>
    <w:rsid w:val="008E0986"/>
    <w:pPr>
      <w:numPr>
        <w:numId w:val="0"/>
      </w:numPr>
      <w:tabs>
        <w:tab w:val="right" w:leader="dot" w:pos="4176"/>
      </w:tabs>
    </w:pPr>
  </w:style>
  <w:style w:type="paragraph" w:styleId="ListNumber2">
    <w:name w:val="List Number 2"/>
    <w:basedOn w:val="List2"/>
    <w:rsid w:val="008E0986"/>
    <w:pPr>
      <w:numPr>
        <w:numId w:val="10"/>
      </w:numPr>
      <w:tabs>
        <w:tab w:val="clear" w:pos="1060"/>
      </w:tabs>
    </w:pPr>
  </w:style>
  <w:style w:type="paragraph" w:customStyle="1" w:styleId="MarginNote">
    <w:name w:val="Margin Note"/>
    <w:basedOn w:val="BodyText"/>
    <w:rsid w:val="008E09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09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098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E0986"/>
    <w:rPr>
      <w:sz w:val="32"/>
    </w:rPr>
  </w:style>
  <w:style w:type="paragraph" w:customStyle="1" w:styleId="HeadingProcedure">
    <w:name w:val="Heading Procedure"/>
    <w:basedOn w:val="HeadingBase"/>
    <w:next w:val="Normal"/>
    <w:rsid w:val="008E0986"/>
    <w:pPr>
      <w:tabs>
        <w:tab w:val="left" w:pos="0"/>
      </w:tabs>
      <w:spacing w:before="120" w:after="60"/>
    </w:pPr>
    <w:rPr>
      <w:i/>
      <w:color w:val="918585"/>
      <w:sz w:val="22"/>
    </w:rPr>
  </w:style>
  <w:style w:type="paragraph" w:customStyle="1" w:styleId="TableBodyText">
    <w:name w:val="Table Body Text"/>
    <w:basedOn w:val="BodyText"/>
    <w:rsid w:val="008E0986"/>
    <w:pPr>
      <w:spacing w:before="60" w:after="60"/>
    </w:pPr>
  </w:style>
  <w:style w:type="paragraph" w:styleId="ListContinue">
    <w:name w:val="List Continue"/>
    <w:basedOn w:val="List"/>
    <w:rsid w:val="008E0986"/>
    <w:pPr>
      <w:ind w:firstLine="0"/>
    </w:pPr>
  </w:style>
  <w:style w:type="paragraph" w:customStyle="1" w:styleId="ListNote">
    <w:name w:val="List Note"/>
    <w:basedOn w:val="List"/>
    <w:rsid w:val="008E0986"/>
    <w:pPr>
      <w:pBdr>
        <w:top w:val="single" w:sz="6" w:space="2" w:color="918585"/>
        <w:bottom w:val="single" w:sz="6" w:space="2" w:color="918585"/>
      </w:pBdr>
      <w:tabs>
        <w:tab w:val="left" w:pos="1021"/>
      </w:tabs>
      <w:ind w:firstLine="0"/>
    </w:pPr>
  </w:style>
  <w:style w:type="paragraph" w:customStyle="1" w:styleId="Warning">
    <w:name w:val="Warning"/>
    <w:basedOn w:val="BodyText"/>
    <w:rsid w:val="008E0986"/>
    <w:pPr>
      <w:shd w:val="clear" w:color="auto" w:fill="D9D9D9"/>
      <w:tabs>
        <w:tab w:val="left" w:pos="992"/>
      </w:tabs>
      <w:ind w:left="119" w:right="119"/>
    </w:pPr>
    <w:rPr>
      <w:sz w:val="20"/>
    </w:rPr>
  </w:style>
  <w:style w:type="paragraph" w:customStyle="1" w:styleId="MarginIcons">
    <w:name w:val="Margin Icons"/>
    <w:basedOn w:val="BodyText"/>
    <w:rsid w:val="008E09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0986"/>
    <w:rPr>
      <w:rFonts w:ascii="Courier New" w:hAnsi="Courier New"/>
    </w:rPr>
  </w:style>
  <w:style w:type="paragraph" w:customStyle="1" w:styleId="NoteBullet">
    <w:name w:val="Note Bullet"/>
    <w:basedOn w:val="Note"/>
    <w:rsid w:val="008E0986"/>
    <w:pPr>
      <w:tabs>
        <w:tab w:val="clear" w:pos="680"/>
      </w:tabs>
      <w:spacing w:before="60" w:after="60"/>
    </w:pPr>
  </w:style>
  <w:style w:type="paragraph" w:customStyle="1" w:styleId="SubHeading2">
    <w:name w:val="SubHeading2"/>
    <w:basedOn w:val="HeadingBase"/>
    <w:rsid w:val="008E0986"/>
    <w:pPr>
      <w:spacing w:before="240" w:after="60"/>
    </w:pPr>
    <w:rPr>
      <w:sz w:val="20"/>
    </w:rPr>
  </w:style>
  <w:style w:type="paragraph" w:customStyle="1" w:styleId="SubHeading1">
    <w:name w:val="SubHeading1"/>
    <w:basedOn w:val="HeadingBase"/>
    <w:rsid w:val="008E0986"/>
    <w:pPr>
      <w:spacing w:before="240" w:after="60"/>
    </w:pPr>
    <w:rPr>
      <w:color w:val="918585"/>
      <w:sz w:val="22"/>
    </w:rPr>
  </w:style>
  <w:style w:type="paragraph" w:customStyle="1" w:styleId="SideHeading">
    <w:name w:val="Side Heading"/>
    <w:basedOn w:val="HeadingBase"/>
    <w:rsid w:val="008E09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0986"/>
    <w:pPr>
      <w:numPr>
        <w:numId w:val="12"/>
      </w:numPr>
    </w:pPr>
  </w:style>
  <w:style w:type="paragraph" w:styleId="PlainText">
    <w:name w:val="Plain Text"/>
    <w:basedOn w:val="Normal"/>
    <w:link w:val="PlainTextChar"/>
    <w:rsid w:val="008E0986"/>
    <w:rPr>
      <w:sz w:val="20"/>
    </w:rPr>
  </w:style>
  <w:style w:type="character" w:customStyle="1" w:styleId="PlainTextChar">
    <w:name w:val="Plain Text Char"/>
    <w:basedOn w:val="DefaultParagraphFont"/>
    <w:link w:val="PlainText"/>
    <w:rsid w:val="008E0986"/>
    <w:rPr>
      <w:rFonts w:ascii="Courier New" w:eastAsia="Times New Roman" w:hAnsi="Courier New" w:cs="Times New Roman"/>
      <w:sz w:val="20"/>
      <w:szCs w:val="20"/>
      <w:lang w:eastAsia="en-US"/>
    </w:rPr>
  </w:style>
  <w:style w:type="character" w:customStyle="1" w:styleId="MenuOption">
    <w:name w:val="Menu Option"/>
    <w:basedOn w:val="DefaultParagraphFont"/>
    <w:rsid w:val="008E0986"/>
    <w:rPr>
      <w:b/>
      <w:smallCaps/>
    </w:rPr>
  </w:style>
  <w:style w:type="paragraph" w:customStyle="1" w:styleId="TableListNumber">
    <w:name w:val="Table List Number"/>
    <w:basedOn w:val="ListNumber"/>
    <w:rsid w:val="008E0986"/>
    <w:pPr>
      <w:numPr>
        <w:numId w:val="0"/>
      </w:numPr>
    </w:pPr>
  </w:style>
  <w:style w:type="paragraph" w:styleId="TOC4">
    <w:name w:val="toc 4"/>
    <w:basedOn w:val="TOCBase"/>
    <w:next w:val="Normal"/>
    <w:semiHidden/>
    <w:rsid w:val="008E0986"/>
    <w:pPr>
      <w:tabs>
        <w:tab w:val="right" w:leader="dot" w:pos="9071"/>
      </w:tabs>
      <w:ind w:left="1701"/>
    </w:pPr>
  </w:style>
  <w:style w:type="paragraph" w:customStyle="1" w:styleId="ListAlpha">
    <w:name w:val="List Alpha"/>
    <w:basedOn w:val="List"/>
    <w:rsid w:val="008E0986"/>
    <w:pPr>
      <w:numPr>
        <w:numId w:val="9"/>
      </w:numPr>
    </w:pPr>
  </w:style>
  <w:style w:type="paragraph" w:customStyle="1" w:styleId="ListAlpha2">
    <w:name w:val="List Alpha 2"/>
    <w:basedOn w:val="List2"/>
    <w:rsid w:val="008E0986"/>
    <w:pPr>
      <w:numPr>
        <w:numId w:val="8"/>
      </w:numPr>
    </w:pPr>
  </w:style>
  <w:style w:type="paragraph" w:styleId="List2">
    <w:name w:val="List 2"/>
    <w:basedOn w:val="BodyText"/>
    <w:rsid w:val="008E0986"/>
    <w:pPr>
      <w:tabs>
        <w:tab w:val="left" w:pos="680"/>
      </w:tabs>
      <w:spacing w:before="60" w:after="60"/>
      <w:ind w:left="680" w:hanging="340"/>
    </w:pPr>
  </w:style>
  <w:style w:type="paragraph" w:styleId="List3">
    <w:name w:val="List 3"/>
    <w:basedOn w:val="BodyText"/>
    <w:rsid w:val="008E0986"/>
    <w:pPr>
      <w:tabs>
        <w:tab w:val="left" w:pos="1021"/>
      </w:tabs>
      <w:spacing w:before="60" w:after="60"/>
      <w:ind w:left="1020" w:hanging="340"/>
    </w:pPr>
  </w:style>
  <w:style w:type="paragraph" w:styleId="List4">
    <w:name w:val="List 4"/>
    <w:basedOn w:val="BodyText"/>
    <w:rsid w:val="008E0986"/>
    <w:pPr>
      <w:tabs>
        <w:tab w:val="left" w:pos="1361"/>
      </w:tabs>
      <w:spacing w:before="60" w:after="60"/>
      <w:ind w:left="1361" w:hanging="340"/>
    </w:pPr>
  </w:style>
  <w:style w:type="paragraph" w:styleId="List5">
    <w:name w:val="List 5"/>
    <w:basedOn w:val="BodyText"/>
    <w:rsid w:val="008E0986"/>
    <w:pPr>
      <w:tabs>
        <w:tab w:val="left" w:pos="1701"/>
      </w:tabs>
      <w:spacing w:before="60" w:after="60"/>
      <w:ind w:left="1701" w:hanging="340"/>
    </w:pPr>
  </w:style>
  <w:style w:type="paragraph" w:styleId="ListBullet3">
    <w:name w:val="List Bullet 3"/>
    <w:basedOn w:val="List3"/>
    <w:rsid w:val="008E0986"/>
    <w:pPr>
      <w:numPr>
        <w:numId w:val="15"/>
      </w:numPr>
      <w:tabs>
        <w:tab w:val="clear" w:pos="1021"/>
      </w:tabs>
      <w:ind w:left="1037" w:hanging="357"/>
    </w:pPr>
  </w:style>
  <w:style w:type="paragraph" w:styleId="ListBullet4">
    <w:name w:val="List Bullet 4"/>
    <w:basedOn w:val="List4"/>
    <w:rsid w:val="008E0986"/>
    <w:pPr>
      <w:numPr>
        <w:numId w:val="3"/>
      </w:numPr>
    </w:pPr>
  </w:style>
  <w:style w:type="paragraph" w:styleId="ListBullet5">
    <w:name w:val="List Bullet 5"/>
    <w:basedOn w:val="List5"/>
    <w:rsid w:val="008E0986"/>
    <w:pPr>
      <w:numPr>
        <w:numId w:val="4"/>
      </w:numPr>
    </w:pPr>
  </w:style>
  <w:style w:type="paragraph" w:styleId="ListContinue2">
    <w:name w:val="List Continue 2"/>
    <w:basedOn w:val="List2"/>
    <w:rsid w:val="008E0986"/>
    <w:pPr>
      <w:ind w:firstLine="0"/>
    </w:pPr>
  </w:style>
  <w:style w:type="paragraph" w:styleId="ListContinue3">
    <w:name w:val="List Continue 3"/>
    <w:basedOn w:val="List3"/>
    <w:rsid w:val="008E0986"/>
    <w:pPr>
      <w:ind w:left="1021" w:firstLine="0"/>
    </w:pPr>
  </w:style>
  <w:style w:type="paragraph" w:styleId="ListContinue4">
    <w:name w:val="List Continue 4"/>
    <w:basedOn w:val="List4"/>
    <w:rsid w:val="008E0986"/>
    <w:pPr>
      <w:ind w:firstLine="0"/>
    </w:pPr>
  </w:style>
  <w:style w:type="paragraph" w:styleId="ListContinue5">
    <w:name w:val="List Continue 5"/>
    <w:basedOn w:val="List5"/>
    <w:rsid w:val="008E0986"/>
    <w:pPr>
      <w:ind w:firstLine="0"/>
    </w:pPr>
  </w:style>
  <w:style w:type="paragraph" w:styleId="ListNumber3">
    <w:name w:val="List Number 3"/>
    <w:basedOn w:val="List3"/>
    <w:rsid w:val="008E0986"/>
    <w:pPr>
      <w:numPr>
        <w:numId w:val="5"/>
      </w:numPr>
    </w:pPr>
  </w:style>
  <w:style w:type="paragraph" w:styleId="ListNumber4">
    <w:name w:val="List Number 4"/>
    <w:basedOn w:val="List4"/>
    <w:rsid w:val="008E0986"/>
    <w:pPr>
      <w:numPr>
        <w:numId w:val="6"/>
      </w:numPr>
    </w:pPr>
  </w:style>
  <w:style w:type="paragraph" w:styleId="ListNumber5">
    <w:name w:val="List Number 5"/>
    <w:basedOn w:val="List5"/>
    <w:rsid w:val="008E0986"/>
    <w:pPr>
      <w:numPr>
        <w:numId w:val="7"/>
      </w:numPr>
    </w:pPr>
  </w:style>
  <w:style w:type="paragraph" w:styleId="BlockText">
    <w:name w:val="Block Text"/>
    <w:basedOn w:val="Normal"/>
    <w:rsid w:val="008E0986"/>
    <w:pPr>
      <w:spacing w:after="120"/>
      <w:ind w:left="1440" w:right="1440"/>
    </w:pPr>
  </w:style>
  <w:style w:type="character" w:customStyle="1" w:styleId="Subscript">
    <w:name w:val="Subscript"/>
    <w:basedOn w:val="DefaultParagraphFont"/>
    <w:rsid w:val="008E0986"/>
    <w:rPr>
      <w:sz w:val="16"/>
      <w:vertAlign w:val="subscript"/>
    </w:rPr>
  </w:style>
  <w:style w:type="character" w:customStyle="1" w:styleId="Superscript">
    <w:name w:val="Superscript"/>
    <w:basedOn w:val="DefaultParagraphFont"/>
    <w:rsid w:val="008E0986"/>
    <w:rPr>
      <w:sz w:val="16"/>
      <w:vertAlign w:val="superscript"/>
    </w:rPr>
  </w:style>
  <w:style w:type="character" w:customStyle="1" w:styleId="Symbols">
    <w:name w:val="Symbols"/>
    <w:basedOn w:val="DefaultParagraphFont"/>
    <w:rsid w:val="008E0986"/>
    <w:rPr>
      <w:rFonts w:ascii="Symbol" w:hAnsi="Symbol"/>
    </w:rPr>
  </w:style>
  <w:style w:type="character" w:customStyle="1" w:styleId="MenuOptions">
    <w:name w:val="Menu Options"/>
    <w:basedOn w:val="DefaultParagraphFont"/>
    <w:rsid w:val="008E0986"/>
    <w:rPr>
      <w:rFonts w:ascii="Arial Narrow" w:hAnsi="Arial Narrow"/>
      <w:smallCaps/>
    </w:rPr>
  </w:style>
  <w:style w:type="character" w:customStyle="1" w:styleId="Buttons">
    <w:name w:val="Buttons"/>
    <w:basedOn w:val="DefaultParagraphFont"/>
    <w:rsid w:val="008E0986"/>
    <w:rPr>
      <w:b/>
    </w:rPr>
  </w:style>
  <w:style w:type="character" w:customStyle="1" w:styleId="Underlined">
    <w:name w:val="Underlined"/>
    <w:basedOn w:val="DefaultParagraphFont"/>
    <w:rsid w:val="008E0986"/>
    <w:rPr>
      <w:u w:val="single"/>
    </w:rPr>
  </w:style>
  <w:style w:type="paragraph" w:customStyle="1" w:styleId="TableBodyTextRight">
    <w:name w:val="Table Body Text Right"/>
    <w:basedOn w:val="TableBodyText"/>
    <w:rsid w:val="008E0986"/>
    <w:pPr>
      <w:widowControl w:val="0"/>
      <w:autoSpaceDE w:val="0"/>
      <w:autoSpaceDN w:val="0"/>
      <w:adjustRightInd w:val="0"/>
      <w:jc w:val="right"/>
    </w:pPr>
    <w:rPr>
      <w:rFonts w:cs="Arial"/>
      <w:szCs w:val="18"/>
    </w:rPr>
  </w:style>
  <w:style w:type="paragraph" w:customStyle="1" w:styleId="CopyrightText">
    <w:name w:val="Copyright Text"/>
    <w:basedOn w:val="BodyText"/>
    <w:rsid w:val="008E0986"/>
    <w:rPr>
      <w:sz w:val="18"/>
    </w:rPr>
  </w:style>
  <w:style w:type="paragraph" w:customStyle="1" w:styleId="BodySmallRight">
    <w:name w:val="Body Small Right"/>
    <w:basedOn w:val="BodyTextRight"/>
    <w:rsid w:val="008E0986"/>
    <w:rPr>
      <w:sz w:val="18"/>
      <w:szCs w:val="18"/>
    </w:rPr>
  </w:style>
  <w:style w:type="paragraph" w:customStyle="1" w:styleId="MarginEdition">
    <w:name w:val="Margin Edition"/>
    <w:basedOn w:val="MarginNote"/>
    <w:rsid w:val="008E0986"/>
    <w:pPr>
      <w:spacing w:before="0" w:after="0"/>
    </w:pPr>
    <w:rPr>
      <w:rFonts w:ascii="Times New Roman" w:hAnsi="Times New Roman"/>
      <w:color w:val="999999"/>
    </w:rPr>
  </w:style>
  <w:style w:type="paragraph" w:customStyle="1" w:styleId="Spacer">
    <w:name w:val="Spacer"/>
    <w:basedOn w:val="Normal"/>
    <w:rsid w:val="008E0986"/>
    <w:rPr>
      <w:sz w:val="2"/>
      <w:szCs w:val="2"/>
    </w:rPr>
  </w:style>
  <w:style w:type="character" w:customStyle="1" w:styleId="Small">
    <w:name w:val="Small"/>
    <w:basedOn w:val="DefaultParagraphFont"/>
    <w:rsid w:val="008E0986"/>
    <w:rPr>
      <w:sz w:val="16"/>
    </w:rPr>
  </w:style>
  <w:style w:type="paragraph" w:customStyle="1" w:styleId="WideTable">
    <w:name w:val="Wide Table"/>
    <w:basedOn w:val="Normal"/>
    <w:rsid w:val="008E0986"/>
    <w:pPr>
      <w:ind w:left="-1418"/>
    </w:pPr>
    <w:rPr>
      <w:sz w:val="2"/>
      <w:szCs w:val="2"/>
    </w:rPr>
  </w:style>
  <w:style w:type="character" w:styleId="PageNumber">
    <w:name w:val="page number"/>
    <w:basedOn w:val="DefaultParagraphFont"/>
    <w:rsid w:val="008E0986"/>
  </w:style>
  <w:style w:type="paragraph" w:styleId="Quote">
    <w:name w:val="Quote"/>
    <w:basedOn w:val="Heading1"/>
    <w:link w:val="QuoteChar"/>
    <w:qFormat/>
    <w:rsid w:val="008E0986"/>
    <w:rPr>
      <w:b w:val="0"/>
      <w:sz w:val="72"/>
      <w:szCs w:val="72"/>
      <w:lang w:val="en-NZ"/>
    </w:rPr>
  </w:style>
  <w:style w:type="character" w:customStyle="1" w:styleId="QuoteChar">
    <w:name w:val="Quote Char"/>
    <w:basedOn w:val="DefaultParagraphFont"/>
    <w:link w:val="Quote"/>
    <w:rsid w:val="008E09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0986"/>
    <w:pPr>
      <w:pageBreakBefore/>
    </w:pPr>
  </w:style>
  <w:style w:type="paragraph" w:customStyle="1" w:styleId="Border">
    <w:name w:val="Border"/>
    <w:basedOn w:val="Normal"/>
    <w:qFormat/>
    <w:rsid w:val="008E09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0986"/>
    <w:rPr>
      <w:b/>
      <w:bCs/>
      <w:i/>
      <w:iCs/>
      <w:color w:val="auto"/>
    </w:rPr>
  </w:style>
  <w:style w:type="paragraph" w:styleId="IntenseQuote">
    <w:name w:val="Intense Quote"/>
    <w:basedOn w:val="Normal"/>
    <w:next w:val="Normal"/>
    <w:link w:val="IntenseQuoteChar"/>
    <w:uiPriority w:val="30"/>
    <w:qFormat/>
    <w:rsid w:val="008E09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098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E0986"/>
    <w:rPr>
      <w:smallCaps/>
      <w:color w:val="auto"/>
      <w:u w:val="single"/>
    </w:rPr>
  </w:style>
  <w:style w:type="character" w:styleId="IntenseReference">
    <w:name w:val="Intense Reference"/>
    <w:basedOn w:val="DefaultParagraphFont"/>
    <w:uiPriority w:val="32"/>
    <w:qFormat/>
    <w:rsid w:val="008E0986"/>
    <w:rPr>
      <w:b/>
      <w:bCs/>
      <w:smallCaps/>
      <w:color w:val="auto"/>
      <w:spacing w:val="5"/>
      <w:u w:val="single"/>
    </w:rPr>
  </w:style>
  <w:style w:type="paragraph" w:customStyle="1" w:styleId="2ColumnHeading">
    <w:name w:val="2Column Heading"/>
    <w:basedOn w:val="BodyText"/>
    <w:qFormat/>
    <w:rsid w:val="008E0986"/>
    <w:pPr>
      <w:spacing w:after="60"/>
      <w:ind w:left="-2268"/>
    </w:pPr>
    <w:rPr>
      <w:b/>
    </w:rPr>
  </w:style>
  <w:style w:type="paragraph" w:customStyle="1" w:styleId="Heading1TOC">
    <w:name w:val="Heading1 TOC"/>
    <w:basedOn w:val="Normal"/>
    <w:qFormat/>
    <w:rsid w:val="008E0986"/>
    <w:pPr>
      <w:spacing w:before="240" w:after="120"/>
    </w:pPr>
    <w:rPr>
      <w:rFonts w:ascii="Times New Roman" w:hAnsi="Times New Roman"/>
      <w:b/>
      <w:sz w:val="32"/>
    </w:rPr>
  </w:style>
  <w:style w:type="paragraph" w:customStyle="1" w:styleId="Heading2TOC">
    <w:name w:val="Heading2 TOC"/>
    <w:basedOn w:val="Normal"/>
    <w:qFormat/>
    <w:rsid w:val="008E0986"/>
    <w:pPr>
      <w:spacing w:before="240" w:after="60"/>
    </w:pPr>
    <w:rPr>
      <w:rFonts w:ascii="Times New Roman" w:hAnsi="Times New Roman"/>
      <w:b/>
      <w:sz w:val="28"/>
    </w:rPr>
  </w:style>
  <w:style w:type="character" w:customStyle="1" w:styleId="Underline">
    <w:name w:val="Underline"/>
    <w:basedOn w:val="DefaultParagraphFont"/>
    <w:qFormat/>
    <w:rsid w:val="008E0986"/>
    <w:rPr>
      <w:u w:val="single"/>
    </w:rPr>
  </w:style>
  <w:style w:type="paragraph" w:styleId="BalloonText">
    <w:name w:val="Balloon Text"/>
    <w:basedOn w:val="Normal"/>
    <w:link w:val="BalloonTextChar"/>
    <w:rsid w:val="008E0986"/>
    <w:rPr>
      <w:rFonts w:ascii="Tahoma" w:hAnsi="Tahoma" w:cs="Tahoma"/>
      <w:sz w:val="16"/>
      <w:szCs w:val="16"/>
    </w:rPr>
  </w:style>
  <w:style w:type="character" w:customStyle="1" w:styleId="BalloonTextChar">
    <w:name w:val="Balloon Text Char"/>
    <w:basedOn w:val="DefaultParagraphFont"/>
    <w:link w:val="BalloonText"/>
    <w:rsid w:val="008E098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E098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E098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E0986"/>
    <w:rPr>
      <w:b/>
      <w:color w:val="660033"/>
      <w:spacing w:val="0"/>
    </w:rPr>
  </w:style>
  <w:style w:type="paragraph" w:customStyle="1" w:styleId="Nameditemlist">
    <w:name w:val="Named item list"/>
    <w:basedOn w:val="BodyText"/>
    <w:qFormat/>
    <w:rsid w:val="008E098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2005</Words>
  <Characters>12739</Characters>
  <Application>Microsoft Office Word</Application>
  <DocSecurity>0</DocSecurity>
  <Lines>463</Lines>
  <Paragraphs>282</Paragraphs>
  <ScaleCrop>false</ScaleCrop>
  <Company>Author-it Software Corporation Ltd.</Company>
  <LinksUpToDate>false</LinksUpToDate>
  <CharactersWithSpaces>14666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LMFGG2011A Use, handle and store glass and glazing products and consumables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2012-10-05T15:32:00Z</dcterms:created>
  <dcterms:modified xsi:type="dcterms:W3CDTF">2012-10-05T15:32:00Z</dcterms:modified>
</cp:coreProperties>
</file>