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78D0" w:rsidP="008578D0">
      <w:pPr>
        <w:pStyle w:val="Title"/>
      </w:pPr>
      <w:r>
        <w:fldChar w:fldCharType="begin"/>
      </w:r>
      <w:r>
        <w:instrText xml:space="preserve"> TITLE   \* MERGEFORMAT </w:instrText>
      </w:r>
      <w:r>
        <w:fldChar w:fldCharType="separate"/>
      </w:r>
      <w:r>
        <w:t>LMFGG2009B Fabricate and assemble metal frames</w:t>
      </w:r>
      <w:r>
        <w:fldChar w:fldCharType="end"/>
      </w:r>
    </w:p>
    <w:p w:rsidR="008578D0" w:rsidP="008578D0">
      <w:pPr>
        <w:pStyle w:val="Version"/>
        <w:sectPr w:rsidSect="002E1D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E1D7A" w:rsidP="002E1D7A">
      <w:pPr>
        <w:pStyle w:val="SuperHeading"/>
      </w:pPr>
      <w:r w:rsidRPr="002E1D7A">
        <w:t>LMFGG2009B Fabricate and assemble metal frames</w:t>
      </w:r>
    </w:p>
    <w:p w:rsidR="00000000" w:rsidRPr="002E1D7A" w:rsidP="002E1D7A">
      <w:pPr>
        <w:pStyle w:val="SuperHeading"/>
      </w:pPr>
    </w:p>
    <w:p w:rsidR="00000000" w:rsidRPr="002E1D7A" w:rsidP="002E1D7A">
      <w:pPr>
        <w:pStyle w:val="Heading1"/>
      </w:pPr>
      <w:bookmarkStart w:id="1" w:name="O_90039"/>
      <w:bookmarkEnd w:id="1"/>
      <w:r w:rsidRPr="002E1D7A">
        <w:t>Modification History</w:t>
      </w:r>
    </w:p>
    <w:p w:rsidR="00000000" w:rsidRPr="002E1D7A" w:rsidP="002E1D7A">
      <w:pPr>
        <w:pStyle w:val="BodyText"/>
      </w:pPr>
      <w:r w:rsidRPr="002E1D7A">
        <w:t>Not applicable.</w:t>
      </w:r>
    </w:p>
    <w:p w:rsidR="00000000" w:rsidRPr="002E1D7A" w:rsidP="002E1D7A">
      <w:pPr>
        <w:pStyle w:val="AllowPageBreak"/>
      </w:pPr>
    </w:p>
    <w:p w:rsidR="00000000" w:rsidRPr="002E1D7A" w:rsidP="002E1D7A">
      <w:pPr>
        <w:pStyle w:val="Heading1"/>
      </w:pPr>
      <w:bookmarkStart w:id="2" w:name="O_90040"/>
      <w:bookmarkEnd w:id="2"/>
      <w:r w:rsidRPr="002E1D7A">
        <w:t>Unit Descriptor</w:t>
      </w:r>
    </w:p>
    <w:tbl>
      <w:tblPr>
        <w:tblW w:w="0" w:type="auto"/>
        <w:tblLayout w:type="fixed"/>
        <w:tblCellMar>
          <w:left w:w="62" w:type="dxa"/>
          <w:right w:w="62" w:type="dxa"/>
        </w:tblCellMar>
        <w:tblLook w:val="0000"/>
      </w:tblPr>
      <w:tblGrid>
        <w:gridCol w:w="2673"/>
        <w:gridCol w:w="5849"/>
      </w:tblGrid>
      <w:tr w:rsidTr="008578D0">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BodyText"/>
              <w:rPr>
                <w:lang w:val="en-NZ"/>
              </w:rPr>
            </w:pPr>
            <w:r w:rsidRPr="002E1D7A">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D7A" w:rsidP="002E1D7A">
            <w:pPr>
              <w:pStyle w:val="BodyText"/>
            </w:pPr>
            <w:r w:rsidRPr="002E1D7A">
              <w:t>This unit addresses the knowledge and skills required to fabricate and assemble metal frames</w:t>
            </w:r>
            <w:r w:rsidRPr="002E1D7A">
              <w:t>.</w:t>
            </w:r>
          </w:p>
        </w:tc>
      </w:tr>
    </w:tbl>
    <w:p w:rsidR="00000000" w:rsidRPr="002E1D7A" w:rsidP="002E1D7A">
      <w:pPr>
        <w:pStyle w:val="BodyText"/>
      </w:pPr>
    </w:p>
    <w:p w:rsidR="00000000" w:rsidRPr="002E1D7A" w:rsidP="002E1D7A">
      <w:pPr>
        <w:pStyle w:val="AllowPageBreak"/>
      </w:pPr>
    </w:p>
    <w:p w:rsidR="00000000" w:rsidRPr="002E1D7A" w:rsidP="002E1D7A">
      <w:pPr>
        <w:pStyle w:val="Heading1"/>
      </w:pPr>
      <w:bookmarkStart w:id="3" w:name="O_90041"/>
      <w:bookmarkEnd w:id="3"/>
      <w:r w:rsidRPr="002E1D7A">
        <w:t>Application of the Unit</w:t>
      </w:r>
    </w:p>
    <w:tbl>
      <w:tblPr>
        <w:tblW w:w="0" w:type="auto"/>
        <w:tblLayout w:type="fixed"/>
        <w:tblCellMar>
          <w:left w:w="62" w:type="dxa"/>
          <w:right w:w="62" w:type="dxa"/>
        </w:tblCellMar>
        <w:tblLook w:val="0000"/>
      </w:tblPr>
      <w:tblGrid>
        <w:gridCol w:w="2764"/>
        <w:gridCol w:w="5758"/>
      </w:tblGrid>
      <w:tr w:rsidTr="008578D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BodyText"/>
              <w:rPr>
                <w:lang w:val="en-NZ"/>
              </w:rPr>
            </w:pPr>
            <w:r w:rsidRPr="002E1D7A">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D7A" w:rsidP="002E1D7A">
            <w:pPr>
              <w:pStyle w:val="BodyText"/>
            </w:pPr>
          </w:p>
        </w:tc>
      </w:tr>
    </w:tbl>
    <w:p w:rsidR="00000000" w:rsidRPr="002E1D7A" w:rsidP="002E1D7A">
      <w:pPr>
        <w:pStyle w:val="BodyText"/>
      </w:pPr>
    </w:p>
    <w:p w:rsidR="00000000" w:rsidRPr="002E1D7A" w:rsidP="002E1D7A">
      <w:pPr>
        <w:pStyle w:val="AllowPageBreak"/>
      </w:pPr>
    </w:p>
    <w:p w:rsidR="00000000" w:rsidRPr="002E1D7A" w:rsidP="002E1D7A">
      <w:pPr>
        <w:pStyle w:val="Heading1"/>
      </w:pPr>
      <w:bookmarkStart w:id="4" w:name="O_90042"/>
      <w:bookmarkEnd w:id="4"/>
      <w:r w:rsidRPr="002E1D7A">
        <w:t>Licensing/Regulatory Information</w:t>
      </w:r>
    </w:p>
    <w:p w:rsidR="00000000" w:rsidRPr="002E1D7A" w:rsidP="002E1D7A">
      <w:pPr>
        <w:pStyle w:val="BodyText"/>
      </w:pPr>
      <w:r w:rsidRPr="002E1D7A">
        <w:t>Not applicable.</w:t>
      </w:r>
    </w:p>
    <w:p w:rsidR="00000000" w:rsidRPr="002E1D7A" w:rsidP="002E1D7A">
      <w:pPr>
        <w:pStyle w:val="AllowPageBreak"/>
      </w:pPr>
    </w:p>
    <w:p w:rsidR="00000000" w:rsidRPr="002E1D7A" w:rsidP="002E1D7A">
      <w:pPr>
        <w:pStyle w:val="Heading1"/>
      </w:pPr>
      <w:bookmarkStart w:id="5" w:name="O_90044"/>
      <w:bookmarkEnd w:id="5"/>
      <w:r w:rsidRPr="002E1D7A">
        <w:t>Pre-Requisites</w:t>
      </w:r>
    </w:p>
    <w:tbl>
      <w:tblPr>
        <w:tblW w:w="0" w:type="auto"/>
        <w:tblLayout w:type="fixed"/>
        <w:tblCellMar>
          <w:left w:w="62" w:type="dxa"/>
          <w:right w:w="62" w:type="dxa"/>
        </w:tblCellMar>
        <w:tblLook w:val="0000"/>
      </w:tblPr>
      <w:tblGrid>
        <w:gridCol w:w="2771"/>
        <w:gridCol w:w="1313"/>
        <w:gridCol w:w="4438"/>
      </w:tblGrid>
      <w:tr w:rsidTr="008578D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BodyText"/>
              <w:rPr>
                <w:lang w:val="en-NZ"/>
              </w:rPr>
            </w:pPr>
            <w:r w:rsidRPr="002E1D7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BodyText"/>
              <w:rPr>
                <w:lang w:val="en-NZ"/>
              </w:rPr>
            </w:pPr>
            <w:r w:rsidRPr="002E1D7A">
              <w:t>Nil</w:t>
            </w:r>
          </w:p>
        </w:tc>
      </w:tr>
      <w:tr w:rsidTr="008578D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BodyText"/>
              <w:rPr>
                <w:lang w:val="en-NZ"/>
              </w:rPr>
            </w:pPr>
          </w:p>
        </w:tc>
      </w:tr>
      <w:tr w:rsidTr="008578D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D7A" w:rsidP="002E1D7A">
            <w:pPr>
              <w:pStyle w:val="BodyText"/>
            </w:pPr>
          </w:p>
        </w:tc>
      </w:tr>
    </w:tbl>
    <w:p w:rsidR="00000000" w:rsidRPr="002E1D7A" w:rsidP="002E1D7A">
      <w:pPr>
        <w:pStyle w:val="BodyText"/>
      </w:pPr>
    </w:p>
    <w:p w:rsidR="00000000" w:rsidRPr="002E1D7A" w:rsidP="002E1D7A">
      <w:pPr>
        <w:pStyle w:val="AllowPageBreak"/>
      </w:pPr>
    </w:p>
    <w:p w:rsidR="00000000" w:rsidRPr="002E1D7A" w:rsidP="002E1D7A">
      <w:pPr>
        <w:pStyle w:val="Heading1"/>
      </w:pPr>
      <w:bookmarkStart w:id="6" w:name="O_90043"/>
      <w:bookmarkEnd w:id="6"/>
      <w:r w:rsidRPr="002E1D7A">
        <w:t>Employability Skills Information</w:t>
      </w:r>
    </w:p>
    <w:tbl>
      <w:tblPr>
        <w:tblW w:w="0" w:type="auto"/>
        <w:tblLayout w:type="fixed"/>
        <w:tblCellMar>
          <w:left w:w="62" w:type="dxa"/>
          <w:right w:w="62" w:type="dxa"/>
        </w:tblCellMar>
        <w:tblLook w:val="0000"/>
      </w:tblPr>
      <w:tblGrid>
        <w:gridCol w:w="2802"/>
        <w:gridCol w:w="5720"/>
      </w:tblGrid>
      <w:tr w:rsidTr="008578D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BodyText"/>
              <w:rPr>
                <w:lang w:val="en-NZ"/>
              </w:rPr>
            </w:pPr>
            <w:r w:rsidRPr="002E1D7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D7A" w:rsidP="002E1D7A">
            <w:pPr>
              <w:pStyle w:val="BodyText"/>
            </w:pPr>
            <w:r w:rsidRPr="002E1D7A">
              <w:t>This unit contains employability skills.</w:t>
            </w:r>
          </w:p>
        </w:tc>
      </w:tr>
    </w:tbl>
    <w:p w:rsidR="00000000" w:rsidRPr="002E1D7A" w:rsidP="002E1D7A">
      <w:pPr>
        <w:pStyle w:val="BodyText"/>
      </w:pPr>
    </w:p>
    <w:p w:rsidR="00000000" w:rsidRPr="002E1D7A" w:rsidP="002E1D7A">
      <w:pPr>
        <w:pStyle w:val="AllowPageBreak"/>
      </w:pPr>
    </w:p>
    <w:p w:rsidR="00000000" w:rsidRPr="002E1D7A" w:rsidP="002E1D7A">
      <w:pPr>
        <w:pStyle w:val="Heading1"/>
      </w:pPr>
      <w:bookmarkStart w:id="7" w:name="O_90045"/>
      <w:bookmarkEnd w:id="7"/>
      <w:r w:rsidRPr="002E1D7A">
        <w:t>Elements and Performance Criteria Pre-Content</w:t>
      </w:r>
    </w:p>
    <w:tbl>
      <w:tblPr>
        <w:tblW w:w="0" w:type="auto"/>
        <w:tblLayout w:type="fixed"/>
        <w:tblCellMar>
          <w:left w:w="62" w:type="dxa"/>
          <w:right w:w="62" w:type="dxa"/>
        </w:tblCellMar>
        <w:tblLook w:val="0000"/>
      </w:tblPr>
      <w:tblGrid>
        <w:gridCol w:w="2525"/>
        <w:gridCol w:w="5997"/>
      </w:tblGrid>
      <w:tr w:rsidTr="008578D0">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BodyText"/>
              <w:rPr>
                <w:lang w:val="en-NZ"/>
              </w:rPr>
            </w:pPr>
            <w:r w:rsidRPr="002E1D7A">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D7A" w:rsidP="002E1D7A">
            <w:pPr>
              <w:pStyle w:val="BodyText"/>
            </w:pPr>
            <w:r w:rsidRPr="002E1D7A">
              <w:t>Performance criteria describe the performance needed to demonstrate achievement of the element. Where bold italicised text is used, further information is detailed in the required skills and knowledge section and the range statement. Assessment of performa</w:t>
            </w:r>
            <w:r w:rsidRPr="002E1D7A">
              <w:t>nce is to be consistent with the evidence guide.</w:t>
            </w:r>
          </w:p>
        </w:tc>
      </w:tr>
    </w:tbl>
    <w:p w:rsidR="00000000" w:rsidRPr="002E1D7A" w:rsidP="002E1D7A">
      <w:pPr>
        <w:pStyle w:val="BodyText"/>
      </w:pPr>
    </w:p>
    <w:p w:rsidR="00000000" w:rsidRPr="002E1D7A" w:rsidP="002E1D7A">
      <w:pPr>
        <w:pStyle w:val="AllowPageBreak"/>
      </w:pPr>
    </w:p>
    <w:p w:rsidR="00000000" w:rsidRPr="002E1D7A" w:rsidP="002E1D7A">
      <w:pPr>
        <w:pStyle w:val="Heading1"/>
      </w:pPr>
      <w:bookmarkStart w:id="8" w:name="O_90046"/>
      <w:bookmarkEnd w:id="8"/>
      <w:r w:rsidRPr="002E1D7A">
        <w:t>Elements and Performance Criteria</w:t>
      </w:r>
    </w:p>
    <w:tbl>
      <w:tblPr>
        <w:tblW w:w="0" w:type="auto"/>
        <w:tblLayout w:type="fixed"/>
        <w:tblCellMar>
          <w:left w:w="62" w:type="dxa"/>
          <w:right w:w="62" w:type="dxa"/>
        </w:tblCellMar>
        <w:tblLook w:val="0000"/>
      </w:tblPr>
      <w:tblGrid>
        <w:gridCol w:w="2525"/>
        <w:gridCol w:w="5997"/>
      </w:tblGrid>
      <w:tr w:rsidTr="008578D0">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D7A" w:rsidP="002E1D7A">
            <w:pPr>
              <w:pStyle w:val="BodyText"/>
            </w:pPr>
            <w:r w:rsidRPr="002E1D7A">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BodyText"/>
              <w:rPr>
                <w:lang w:val="en-NZ"/>
              </w:rPr>
            </w:pPr>
            <w:r w:rsidRPr="002E1D7A">
              <w:rPr>
                <w:rStyle w:val="SpecialBold"/>
              </w:rPr>
              <w:t>PERFORMANCE CRITERIA</w:t>
            </w:r>
          </w:p>
        </w:tc>
      </w:tr>
      <w:tr w:rsidTr="008578D0">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List"/>
              <w:rPr>
                <w:lang w:val="en-NZ"/>
              </w:rPr>
            </w:pPr>
            <w:r w:rsidRPr="002E1D7A">
              <w:t>1.</w:t>
            </w:r>
            <w:r w:rsidRPr="002E1D7A">
              <w:tab/>
              <w:t>Identify work requirements and components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D7A" w:rsidP="002E1D7A">
            <w:pPr>
              <w:pStyle w:val="List2"/>
            </w:pPr>
            <w:r w:rsidRPr="002E1D7A">
              <w:t>1.1.</w:t>
            </w:r>
            <w:r w:rsidRPr="002E1D7A">
              <w:tab/>
            </w:r>
            <w:r w:rsidRPr="002E1D7A">
              <w:t>Work requirements in the form of product to be fabricated, its use, specifications, components and attachments are identified from work instructions</w:t>
            </w:r>
          </w:p>
          <w:p w:rsidR="00000000" w:rsidRPr="002E1D7A" w:rsidP="002E1D7A">
            <w:pPr>
              <w:pStyle w:val="List2"/>
            </w:pPr>
            <w:r w:rsidRPr="002E1D7A">
              <w:t>1.2.</w:t>
            </w:r>
            <w:r w:rsidRPr="002E1D7A">
              <w:tab/>
              <w:t>Australian Standards relating to glass components and products associated with the process are identif</w:t>
            </w:r>
            <w:r w:rsidRPr="002E1D7A">
              <w:t>ied</w:t>
            </w:r>
          </w:p>
          <w:p w:rsidR="00000000" w:rsidRPr="002E1D7A" w:rsidP="002E1D7A">
            <w:pPr>
              <w:pStyle w:val="List2"/>
            </w:pPr>
            <w:r w:rsidRPr="002E1D7A">
              <w:t>1.3.</w:t>
            </w:r>
            <w:r w:rsidRPr="002E1D7A">
              <w:tab/>
              <w:t>Workplace health and safety requirements for fabrication and assembly of metal frames, including personal protection needs, are observed throughout the work</w:t>
            </w:r>
          </w:p>
          <w:p w:rsidR="00000000" w:rsidRPr="002E1D7A" w:rsidP="002E1D7A">
            <w:pPr>
              <w:pStyle w:val="List2"/>
            </w:pPr>
            <w:r w:rsidRPr="002E1D7A">
              <w:t>1.4.</w:t>
            </w:r>
            <w:r w:rsidRPr="002E1D7A">
              <w:tab/>
              <w:t>Components attachments, materials and tools required for the fabrication and assembly</w:t>
            </w:r>
            <w:r w:rsidRPr="002E1D7A">
              <w:t xml:space="preserve"> are identified and their availability, suitability (in terms of size, quantity, finish and profile), quality and serviceability ascertained</w:t>
            </w:r>
          </w:p>
          <w:p w:rsidR="00000000" w:rsidRPr="002E1D7A" w:rsidP="002E1D7A">
            <w:pPr>
              <w:pStyle w:val="List2"/>
            </w:pPr>
            <w:r w:rsidRPr="002E1D7A">
              <w:t>1.5.</w:t>
            </w:r>
            <w:r w:rsidRPr="002E1D7A">
              <w:tab/>
              <w:t>Tools, equipment and fixing and joining devices suitable for the method of fixing are identified</w:t>
            </w:r>
          </w:p>
          <w:p w:rsidR="00000000" w:rsidP="002E1D7A">
            <w:pPr>
              <w:pStyle w:val="List2"/>
              <w:rPr>
                <w:lang w:val="en-NZ"/>
              </w:rPr>
            </w:pPr>
            <w:r w:rsidRPr="002E1D7A">
              <w:t>1.6.</w:t>
            </w:r>
            <w:r w:rsidRPr="002E1D7A">
              <w:tab/>
              <w:t>The proc</w:t>
            </w:r>
            <w:r w:rsidRPr="002E1D7A">
              <w:t>ess for the fabrication and assembly of metal frames is identified</w:t>
            </w:r>
          </w:p>
        </w:tc>
      </w:tr>
      <w:tr w:rsidTr="008578D0">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List"/>
              <w:rPr>
                <w:lang w:val="en-NZ"/>
              </w:rPr>
            </w:pPr>
            <w:r w:rsidRPr="002E1D7A">
              <w:t>2.</w:t>
            </w:r>
            <w:r w:rsidRPr="002E1D7A">
              <w:tab/>
              <w:t>Prepare for fabrication and assembly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D7A" w:rsidP="002E1D7A">
            <w:pPr>
              <w:pStyle w:val="List2"/>
            </w:pPr>
            <w:r w:rsidRPr="002E1D7A">
              <w:t>2.1.</w:t>
            </w:r>
            <w:r w:rsidRPr="002E1D7A">
              <w:tab/>
              <w:t>Work sequence is planned in a logical order to suit the product specifications</w:t>
            </w:r>
          </w:p>
          <w:p w:rsidR="00000000" w:rsidRPr="002E1D7A" w:rsidP="002E1D7A">
            <w:pPr>
              <w:pStyle w:val="List2"/>
            </w:pPr>
            <w:r w:rsidRPr="002E1D7A">
              <w:t>2.2.</w:t>
            </w:r>
            <w:r w:rsidRPr="002E1D7A">
              <w:tab/>
              <w:t>Tools, equipment, components, attachments and materials are</w:t>
            </w:r>
            <w:r w:rsidRPr="002E1D7A">
              <w:t xml:space="preserve"> selected and checked prior to use to ensure that they are appropriate for the work, serviceable and in a safe condition</w:t>
            </w:r>
          </w:p>
          <w:p w:rsidR="00000000" w:rsidRPr="002E1D7A" w:rsidP="002E1D7A">
            <w:pPr>
              <w:pStyle w:val="List2"/>
            </w:pPr>
            <w:r w:rsidRPr="002E1D7A">
              <w:t>2.3.</w:t>
            </w:r>
            <w:r w:rsidRPr="002E1D7A">
              <w:tab/>
              <w:t>Jigs identified as being required are prepared or selected and checked for suitability for purpose</w:t>
            </w:r>
          </w:p>
          <w:p w:rsidR="00000000" w:rsidRPr="002E1D7A" w:rsidP="002E1D7A">
            <w:pPr>
              <w:pStyle w:val="List2"/>
            </w:pPr>
            <w:r w:rsidRPr="002E1D7A">
              <w:t>2.4.</w:t>
            </w:r>
            <w:r w:rsidRPr="002E1D7A">
              <w:tab/>
              <w:t>Measurements are checked f</w:t>
            </w:r>
            <w:r w:rsidRPr="002E1D7A">
              <w:t>or accuracy, legibility and tolerance</w:t>
            </w:r>
          </w:p>
          <w:p w:rsidR="00000000" w:rsidRPr="002E1D7A" w:rsidP="002E1D7A">
            <w:pPr>
              <w:pStyle w:val="List2"/>
            </w:pPr>
            <w:r w:rsidRPr="002E1D7A">
              <w:t>2.5.</w:t>
            </w:r>
            <w:r w:rsidRPr="002E1D7A">
              <w:tab/>
              <w:t>Mating or directional marks are noted and positioned</w:t>
            </w:r>
          </w:p>
          <w:p w:rsidR="00000000" w:rsidP="002E1D7A">
            <w:pPr>
              <w:pStyle w:val="List2"/>
              <w:rPr>
                <w:lang w:val="en-NZ"/>
              </w:rPr>
            </w:pPr>
            <w:r w:rsidRPr="002E1D7A">
              <w:t>2.6.</w:t>
            </w:r>
            <w:r w:rsidRPr="002E1D7A">
              <w:tab/>
              <w:t>Machines and equipment are set up in accordance with production objectives, manufacturers' instructions and workplace procedures</w:t>
            </w:r>
          </w:p>
        </w:tc>
      </w:tr>
      <w:tr w:rsidTr="008578D0">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List"/>
              <w:rPr>
                <w:lang w:val="en-NZ"/>
              </w:rPr>
            </w:pPr>
            <w:r w:rsidRPr="002E1D7A">
              <w:t>3.</w:t>
            </w:r>
            <w:r w:rsidRPr="002E1D7A">
              <w:tab/>
            </w:r>
            <w:r w:rsidRPr="002E1D7A">
              <w:t>Fabricate and assemble components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D7A" w:rsidP="002E1D7A">
            <w:pPr>
              <w:pStyle w:val="List2"/>
            </w:pPr>
            <w:r w:rsidRPr="002E1D7A">
              <w:t>3.1.</w:t>
            </w:r>
            <w:r w:rsidRPr="002E1D7A">
              <w:tab/>
              <w:t>Machines, tools and equipment are operated in accordance with manufacturer instructions and workplace procedures to produce components in conformance to specifications</w:t>
            </w:r>
          </w:p>
          <w:p w:rsidR="00000000" w:rsidRPr="002E1D7A" w:rsidP="002E1D7A">
            <w:pPr>
              <w:pStyle w:val="List2"/>
            </w:pPr>
            <w:r w:rsidRPr="002E1D7A">
              <w:t>3.2.</w:t>
            </w:r>
            <w:r w:rsidRPr="002E1D7A">
              <w:tab/>
              <w:t>Components are laid out and assembled using:</w:t>
            </w:r>
          </w:p>
          <w:p w:rsidR="00000000" w:rsidRPr="002E1D7A" w:rsidP="002E1D7A">
            <w:pPr>
              <w:pStyle w:val="List3"/>
            </w:pPr>
            <w:r w:rsidRPr="002E1D7A">
              <w:t>3.2.1.</w:t>
            </w:r>
            <w:r w:rsidRPr="002E1D7A">
              <w:tab/>
              <w:t xml:space="preserve">jig (if required) </w:t>
            </w:r>
          </w:p>
          <w:p w:rsidR="00000000" w:rsidRPr="002E1D7A" w:rsidP="002E1D7A">
            <w:pPr>
              <w:pStyle w:val="List3"/>
            </w:pPr>
            <w:r w:rsidRPr="002E1D7A">
              <w:t>3.2.2.</w:t>
            </w:r>
            <w:r w:rsidRPr="002E1D7A">
              <w:tab/>
              <w:t xml:space="preserve">appropriate fastenings </w:t>
            </w:r>
          </w:p>
          <w:p w:rsidR="00000000" w:rsidRPr="002E1D7A" w:rsidP="002E1D7A">
            <w:pPr>
              <w:pStyle w:val="List3"/>
            </w:pPr>
            <w:r w:rsidRPr="002E1D7A">
              <w:t>3.2.3.</w:t>
            </w:r>
            <w:r w:rsidRPr="002E1D7A">
              <w:tab/>
              <w:t xml:space="preserve">appropriate tools and equipment </w:t>
            </w:r>
          </w:p>
          <w:p w:rsidR="00000000" w:rsidP="002E1D7A">
            <w:pPr>
              <w:pStyle w:val="List2"/>
              <w:rPr>
                <w:lang w:val="en-NZ"/>
              </w:rPr>
            </w:pPr>
            <w:r w:rsidRPr="002E1D7A">
              <w:t>3.3.</w:t>
            </w:r>
            <w:r w:rsidRPr="002E1D7A">
              <w:tab/>
              <w:t>Frames are assembled ensuring conformity to specifications, alignment and appropriate fastening</w:t>
            </w:r>
          </w:p>
        </w:tc>
      </w:tr>
      <w:tr w:rsidTr="008578D0">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List"/>
              <w:rPr>
                <w:lang w:val="en-NZ"/>
              </w:rPr>
            </w:pPr>
            <w:r w:rsidRPr="002E1D7A">
              <w:t>4.</w:t>
            </w:r>
            <w:r w:rsidRPr="002E1D7A">
              <w:tab/>
              <w:t>Complete work</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D7A" w:rsidP="002E1D7A">
            <w:pPr>
              <w:pStyle w:val="List2"/>
            </w:pPr>
            <w:r w:rsidRPr="002E1D7A">
              <w:t>4.1.</w:t>
            </w:r>
            <w:r w:rsidRPr="002E1D7A">
              <w:tab/>
              <w:t>Completed frame is inspected to en</w:t>
            </w:r>
            <w:r w:rsidRPr="002E1D7A">
              <w:t>sure compliance with quality standards and customer requirements</w:t>
            </w:r>
          </w:p>
          <w:p w:rsidR="00000000" w:rsidRPr="002E1D7A" w:rsidP="002E1D7A">
            <w:pPr>
              <w:pStyle w:val="List2"/>
            </w:pPr>
            <w:r w:rsidRPr="002E1D7A">
              <w:t>4.2.</w:t>
            </w:r>
            <w:r w:rsidRPr="002E1D7A">
              <w:tab/>
              <w:t>Completed frame is inspected to ensure compliance with quality standards and customer requirements</w:t>
            </w:r>
          </w:p>
          <w:p w:rsidR="00000000" w:rsidRPr="002E1D7A" w:rsidP="002E1D7A">
            <w:pPr>
              <w:pStyle w:val="List2"/>
            </w:pPr>
            <w:r w:rsidRPr="002E1D7A">
              <w:t>4.3.</w:t>
            </w:r>
            <w:r w:rsidRPr="002E1D7A">
              <w:tab/>
              <w:t>Equipment is cleaned, inspected and stored in accordance with workplace procedures</w:t>
            </w:r>
            <w:r w:rsidRPr="002E1D7A">
              <w:t>, with unserviceable items tagged, faults identified and appropriate personnel are informed</w:t>
            </w:r>
          </w:p>
          <w:p w:rsidR="00000000" w:rsidRPr="002E1D7A" w:rsidP="002E1D7A">
            <w:pPr>
              <w:pStyle w:val="List2"/>
            </w:pPr>
            <w:r w:rsidRPr="002E1D7A">
              <w:t>4.4.</w:t>
            </w:r>
            <w:r w:rsidRPr="002E1D7A">
              <w:tab/>
              <w:t>Work area is cleaned and rubbish disposed of as appropriate</w:t>
            </w:r>
          </w:p>
          <w:p w:rsidR="00000000" w:rsidRPr="002E1D7A" w:rsidP="002E1D7A">
            <w:pPr>
              <w:pStyle w:val="List2"/>
            </w:pPr>
            <w:r w:rsidRPr="002E1D7A">
              <w:t>4.5.</w:t>
            </w:r>
            <w:r w:rsidRPr="002E1D7A">
              <w:tab/>
              <w:t>Workplace documentation is completed in accordance with enterprise requirements</w:t>
            </w:r>
          </w:p>
          <w:p w:rsidR="00000000" w:rsidRPr="002E1D7A" w:rsidP="002E1D7A">
            <w:pPr>
              <w:pStyle w:val="List2"/>
            </w:pPr>
            <w:r w:rsidRPr="002E1D7A">
              <w:t>4.6.</w:t>
            </w:r>
            <w:r w:rsidRPr="002E1D7A">
              <w:tab/>
              <w:t>Waste mat</w:t>
            </w:r>
            <w:r w:rsidRPr="002E1D7A">
              <w:t>erials are removed from work area and disposed of in accordance with relevant statutory requirements and enterprise requirements</w:t>
            </w:r>
          </w:p>
          <w:p w:rsidR="00000000" w:rsidRPr="002E1D7A" w:rsidP="002E1D7A">
            <w:pPr>
              <w:pStyle w:val="List2"/>
            </w:pPr>
            <w:r w:rsidRPr="002E1D7A">
              <w:t>4.7.</w:t>
            </w:r>
            <w:r w:rsidRPr="002E1D7A">
              <w:tab/>
              <w:t>Tools, equipment and unused materials are removed and stored appropriately</w:t>
            </w:r>
          </w:p>
        </w:tc>
      </w:tr>
    </w:tbl>
    <w:p w:rsidR="00000000" w:rsidRPr="002E1D7A" w:rsidP="002E1D7A">
      <w:pPr>
        <w:pStyle w:val="BodyText"/>
      </w:pPr>
    </w:p>
    <w:p w:rsidR="00000000" w:rsidRPr="002E1D7A" w:rsidP="002E1D7A">
      <w:pPr>
        <w:pStyle w:val="AllowPageBreak"/>
      </w:pPr>
    </w:p>
    <w:p w:rsidR="00000000" w:rsidRPr="002E1D7A" w:rsidP="002E1D7A">
      <w:pPr>
        <w:pStyle w:val="Heading1"/>
      </w:pPr>
      <w:bookmarkStart w:id="9" w:name="O_90047"/>
      <w:bookmarkEnd w:id="9"/>
      <w:r w:rsidRPr="002E1D7A">
        <w:t>Required Skills and Knowledge</w:t>
      </w:r>
    </w:p>
    <w:tbl>
      <w:tblPr>
        <w:tblW w:w="0" w:type="auto"/>
        <w:tblLayout w:type="fixed"/>
        <w:tblCellMar>
          <w:left w:w="62" w:type="dxa"/>
          <w:right w:w="62" w:type="dxa"/>
        </w:tblCellMar>
        <w:tblLook w:val="0000"/>
      </w:tblPr>
      <w:tblGrid>
        <w:gridCol w:w="8522"/>
      </w:tblGrid>
      <w:tr w:rsidTr="008578D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1D7A">
            <w:pPr>
              <w:pStyle w:val="BodyText"/>
              <w:rPr>
                <w:lang w:val="en-NZ"/>
              </w:rPr>
            </w:pPr>
            <w:r w:rsidRPr="002E1D7A">
              <w:rPr>
                <w:rStyle w:val="SpecialBold"/>
              </w:rPr>
              <w:t>REQUIRED SKILLS AND KNOWLEDGE</w:t>
            </w:r>
          </w:p>
        </w:tc>
      </w:tr>
      <w:tr w:rsidTr="008578D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BodyText"/>
              <w:rPr>
                <w:lang w:val="en-NZ"/>
              </w:rPr>
            </w:pPr>
            <w:r w:rsidRPr="002E1D7A">
              <w:t>This section describes the skills and knowledge required for this unit.</w:t>
            </w:r>
          </w:p>
        </w:tc>
      </w:tr>
      <w:tr w:rsidTr="008578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BodyText"/>
              <w:rPr>
                <w:lang w:val="en-NZ"/>
              </w:rPr>
            </w:pPr>
            <w:r w:rsidRPr="002E1D7A">
              <w:rPr>
                <w:rStyle w:val="SpecialBold"/>
              </w:rPr>
              <w:t>Required skills</w:t>
            </w:r>
          </w:p>
        </w:tc>
      </w:tr>
      <w:tr w:rsidTr="008578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D7A" w:rsidP="002E1D7A">
            <w:pPr>
              <w:pStyle w:val="ListBullet"/>
            </w:pPr>
            <w:r w:rsidRPr="002E1D7A">
              <w:t xml:space="preserve">collect, organise and understand information related to work orders, basic plans, and safety procedures </w:t>
            </w:r>
          </w:p>
          <w:p w:rsidR="00000000" w:rsidRPr="002E1D7A" w:rsidP="002E1D7A">
            <w:pPr>
              <w:pStyle w:val="ListBullet"/>
            </w:pPr>
            <w:r w:rsidRPr="002E1D7A">
              <w:t xml:space="preserve">communicate ideas and information to enable confirmation of work requirements and specifications, coordination of work with work supervisor, other workers and customers, and the reporting of work outcomes and problems </w:t>
            </w:r>
          </w:p>
          <w:p w:rsidR="00000000" w:rsidRPr="002E1D7A" w:rsidP="002E1D7A">
            <w:pPr>
              <w:pStyle w:val="ListBullet"/>
            </w:pPr>
            <w:r w:rsidRPr="002E1D7A">
              <w:t>plan and organise activities, includi</w:t>
            </w:r>
            <w:r w:rsidRPr="002E1D7A">
              <w:t xml:space="preserve">ng the preparation and layout of the work area and the obtaining of equipment and materials to avoid any back tracking, workflow interruptions or wastage </w:t>
            </w:r>
          </w:p>
          <w:p w:rsidR="00000000" w:rsidRPr="002E1D7A" w:rsidP="002E1D7A">
            <w:pPr>
              <w:pStyle w:val="ListBullet"/>
            </w:pPr>
            <w:r w:rsidRPr="002E1D7A">
              <w:t>work with others and in a team by recognising dependencies and using cooperative approaches to optimi</w:t>
            </w:r>
            <w:r w:rsidRPr="002E1D7A">
              <w:t xml:space="preserve">se workflow and productivity </w:t>
            </w:r>
          </w:p>
          <w:p w:rsidR="00000000" w:rsidRPr="002E1D7A" w:rsidP="002E1D7A">
            <w:pPr>
              <w:pStyle w:val="ListBullet"/>
            </w:pPr>
            <w:r w:rsidRPr="002E1D7A">
              <w:t xml:space="preserve">use mathematical ideas and techniques to correctly complete measurements, calculate work requirements, optimise component and material sizes for economical cutting and assemble required materials </w:t>
            </w:r>
          </w:p>
          <w:p w:rsidR="00000000" w:rsidRPr="002E1D7A" w:rsidP="002E1D7A">
            <w:pPr>
              <w:pStyle w:val="ListBullet"/>
            </w:pPr>
            <w:r w:rsidRPr="002E1D7A">
              <w:t>use pre-checking and inspecti</w:t>
            </w:r>
            <w:r w:rsidRPr="002E1D7A">
              <w:t xml:space="preserve">on techniques to plan work, avoiding re-working and wastage </w:t>
            </w:r>
          </w:p>
          <w:p w:rsidR="00000000" w:rsidP="002E1D7A">
            <w:pPr>
              <w:pStyle w:val="ListBullet"/>
              <w:rPr>
                <w:lang w:val="en-NZ"/>
              </w:rPr>
            </w:pPr>
            <w:r w:rsidRPr="002E1D7A">
              <w:t xml:space="preserve">use the limited workplace technology related to the fabrication and assembly of metal frames </w:t>
            </w:r>
          </w:p>
        </w:tc>
      </w:tr>
      <w:tr w:rsidTr="008578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BodyText"/>
              <w:rPr>
                <w:lang w:val="en-NZ"/>
              </w:rPr>
            </w:pPr>
            <w:r w:rsidRPr="002E1D7A">
              <w:rPr>
                <w:rStyle w:val="SpecialBold"/>
              </w:rPr>
              <w:t>Required knowledge</w:t>
            </w:r>
          </w:p>
        </w:tc>
      </w:tr>
      <w:tr w:rsidTr="008578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D7A" w:rsidP="002E1D7A">
            <w:pPr>
              <w:pStyle w:val="ListBullet"/>
            </w:pPr>
            <w:r w:rsidRPr="002E1D7A">
              <w:t>workflow in relation to frame production</w:t>
            </w:r>
          </w:p>
          <w:p w:rsidR="00000000" w:rsidRPr="002E1D7A" w:rsidP="002E1D7A">
            <w:pPr>
              <w:pStyle w:val="ListBullet"/>
            </w:pPr>
            <w:r w:rsidRPr="002E1D7A">
              <w:t>workplace safety system requirements related to the fabrication and assembly of metal frames</w:t>
            </w:r>
          </w:p>
          <w:p w:rsidR="00000000" w:rsidRPr="002E1D7A" w:rsidP="002E1D7A">
            <w:pPr>
              <w:pStyle w:val="ListBullet"/>
            </w:pPr>
            <w:r w:rsidRPr="002E1D7A">
              <w:t>operation of tools and equipment used in the fabrication and assembly process</w:t>
            </w:r>
          </w:p>
          <w:p w:rsidR="00000000" w:rsidRPr="002E1D7A" w:rsidP="002E1D7A">
            <w:pPr>
              <w:pStyle w:val="ListBullet"/>
            </w:pPr>
            <w:r w:rsidRPr="002E1D7A">
              <w:t>identification of equipment, processes and procedures</w:t>
            </w:r>
          </w:p>
          <w:p w:rsidR="00000000" w:rsidRPr="002E1D7A" w:rsidP="002E1D7A">
            <w:pPr>
              <w:pStyle w:val="ListBullet"/>
            </w:pPr>
            <w:r w:rsidRPr="002E1D7A">
              <w:t>relevant Australian Standards</w:t>
            </w:r>
          </w:p>
        </w:tc>
      </w:tr>
    </w:tbl>
    <w:p w:rsidR="00000000" w:rsidRPr="002E1D7A" w:rsidP="002E1D7A">
      <w:pPr>
        <w:pStyle w:val="BodyText"/>
      </w:pPr>
    </w:p>
    <w:p w:rsidR="00000000" w:rsidRPr="002E1D7A" w:rsidP="002E1D7A">
      <w:pPr>
        <w:pStyle w:val="AllowPageBreak"/>
      </w:pPr>
    </w:p>
    <w:p w:rsidR="00000000" w:rsidRPr="002E1D7A" w:rsidP="002E1D7A">
      <w:pPr>
        <w:pStyle w:val="Heading1"/>
      </w:pPr>
      <w:bookmarkStart w:id="10" w:name="O_90048"/>
      <w:bookmarkEnd w:id="10"/>
      <w:r w:rsidRPr="002E1D7A">
        <w:t>Evidence Guide</w:t>
      </w:r>
    </w:p>
    <w:tbl>
      <w:tblPr>
        <w:tblW w:w="9570" w:type="dxa"/>
        <w:tblLayout w:type="fixed"/>
        <w:tblCellMar>
          <w:left w:w="62" w:type="dxa"/>
          <w:right w:w="62" w:type="dxa"/>
        </w:tblCellMar>
        <w:tblLook w:val="0000"/>
      </w:tblPr>
      <w:tblGrid>
        <w:gridCol w:w="3908"/>
        <w:gridCol w:w="5662"/>
      </w:tblGrid>
      <w:tr w:rsidTr="008578D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BodyText"/>
              <w:rPr>
                <w:lang w:val="en-NZ"/>
              </w:rPr>
            </w:pPr>
            <w:r w:rsidRPr="002E1D7A">
              <w:rPr>
                <w:rStyle w:val="SpecialBold"/>
              </w:rPr>
              <w:t>EVIDENCE GUIDE</w:t>
            </w:r>
          </w:p>
        </w:tc>
      </w:tr>
      <w:tr w:rsidTr="008578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BodyText"/>
              <w:rPr>
                <w:lang w:val="en-NZ"/>
              </w:rPr>
            </w:pPr>
            <w:r w:rsidRPr="002E1D7A">
              <w:t xml:space="preserve">The Evidence Guide provides advice on assessment and must be read in conjunction with the performance criteria, required skills and knowledge, range </w:t>
            </w:r>
            <w:r w:rsidRPr="002E1D7A">
              <w:t>statement and the Assessment Guidelines for the Training Package.</w:t>
            </w:r>
          </w:p>
        </w:tc>
      </w:tr>
      <w:tr w:rsidTr="008578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BodyText"/>
              <w:rPr>
                <w:lang w:val="en-NZ"/>
              </w:rPr>
            </w:pPr>
            <w:r w:rsidRPr="002E1D7A">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D7A" w:rsidP="002E1D7A">
            <w:pPr>
              <w:pStyle w:val="ListBullet"/>
            </w:pPr>
            <w:r w:rsidRPr="002E1D7A">
              <w:t>Interpret work order/job instruction and locate and apply relevant information to fabricate and assemble metal frames</w:t>
            </w:r>
          </w:p>
          <w:p w:rsidR="00000000" w:rsidRPr="002E1D7A" w:rsidP="002E1D7A">
            <w:pPr>
              <w:pStyle w:val="ListBullet"/>
            </w:pPr>
            <w:r w:rsidRPr="002E1D7A">
              <w:t>Apply safe handling requirements for equ</w:t>
            </w:r>
            <w:r w:rsidRPr="002E1D7A">
              <w:t>ipment, products and materials, including use of personal protective equipment</w:t>
            </w:r>
          </w:p>
          <w:p w:rsidR="00000000" w:rsidRPr="002E1D7A" w:rsidP="002E1D7A">
            <w:pPr>
              <w:pStyle w:val="ListBullet"/>
            </w:pPr>
            <w:r w:rsidRPr="002E1D7A">
              <w:t>Follow work instructions, operating procedures and inspection practices to:</w:t>
            </w:r>
          </w:p>
          <w:p w:rsidR="00000000" w:rsidRPr="002E1D7A" w:rsidP="002E1D7A">
            <w:pPr>
              <w:pStyle w:val="ListBullet2"/>
            </w:pPr>
            <w:r w:rsidRPr="002E1D7A">
              <w:t>minimise the risk of injury to self and others</w:t>
            </w:r>
          </w:p>
          <w:p w:rsidR="00000000" w:rsidRPr="002E1D7A" w:rsidP="002E1D7A">
            <w:pPr>
              <w:pStyle w:val="ListBullet2"/>
            </w:pPr>
            <w:r w:rsidRPr="002E1D7A">
              <w:t>prevent damage to goods, equipment and products</w:t>
            </w:r>
          </w:p>
          <w:p w:rsidR="00000000" w:rsidRPr="002E1D7A" w:rsidP="002E1D7A">
            <w:pPr>
              <w:pStyle w:val="ListBullet2"/>
            </w:pPr>
            <w:r w:rsidRPr="002E1D7A">
              <w:t>maintain required production output and product quality</w:t>
            </w:r>
          </w:p>
          <w:p w:rsidR="00000000" w:rsidRPr="002E1D7A" w:rsidP="002E1D7A">
            <w:pPr>
              <w:pStyle w:val="ListBullet"/>
            </w:pPr>
            <w:r w:rsidRPr="002E1D7A">
              <w:t>Complete work from product specification data sheets</w:t>
            </w:r>
          </w:p>
          <w:p w:rsidR="00000000" w:rsidRPr="002E1D7A" w:rsidP="002E1D7A">
            <w:pPr>
              <w:pStyle w:val="ListBullet"/>
            </w:pPr>
            <w:r w:rsidRPr="002E1D7A">
              <w:t>Identify and select product materials</w:t>
            </w:r>
          </w:p>
          <w:p w:rsidR="00000000" w:rsidRPr="002E1D7A" w:rsidP="002E1D7A">
            <w:pPr>
              <w:pStyle w:val="ListBullet"/>
            </w:pPr>
            <w:r w:rsidRPr="002E1D7A">
              <w:t xml:space="preserve">Fabricate frame and sash components, including: </w:t>
            </w:r>
          </w:p>
          <w:p w:rsidR="00000000" w:rsidRPr="002E1D7A" w:rsidP="002E1D7A">
            <w:pPr>
              <w:pStyle w:val="ListBullet2"/>
            </w:pPr>
            <w:r w:rsidRPr="002E1D7A">
              <w:t xml:space="preserve">cutting </w:t>
            </w:r>
          </w:p>
          <w:p w:rsidR="00000000" w:rsidRPr="002E1D7A" w:rsidP="002E1D7A">
            <w:pPr>
              <w:pStyle w:val="ListBullet2"/>
            </w:pPr>
            <w:r w:rsidRPr="002E1D7A">
              <w:t xml:space="preserve">tooling </w:t>
            </w:r>
          </w:p>
          <w:p w:rsidR="00000000" w:rsidRPr="002E1D7A" w:rsidP="002E1D7A">
            <w:pPr>
              <w:pStyle w:val="ListBullet2"/>
            </w:pPr>
            <w:r w:rsidRPr="002E1D7A">
              <w:t xml:space="preserve">routing </w:t>
            </w:r>
          </w:p>
          <w:p w:rsidR="00000000" w:rsidRPr="002E1D7A" w:rsidP="002E1D7A">
            <w:pPr>
              <w:pStyle w:val="ListBullet2"/>
            </w:pPr>
            <w:r w:rsidRPr="002E1D7A">
              <w:t xml:space="preserve">milling </w:t>
            </w:r>
          </w:p>
          <w:p w:rsidR="00000000" w:rsidRPr="002E1D7A" w:rsidP="002E1D7A">
            <w:pPr>
              <w:pStyle w:val="ListBullet2"/>
            </w:pPr>
            <w:r w:rsidRPr="002E1D7A">
              <w:t xml:space="preserve">drilling  </w:t>
            </w:r>
          </w:p>
          <w:p w:rsidR="00000000" w:rsidRPr="002E1D7A" w:rsidP="002E1D7A">
            <w:pPr>
              <w:pStyle w:val="ListBullet2"/>
            </w:pPr>
            <w:r w:rsidRPr="002E1D7A">
              <w:t>crimping</w:t>
            </w:r>
          </w:p>
          <w:p w:rsidR="00000000" w:rsidRPr="002E1D7A" w:rsidP="002E1D7A">
            <w:pPr>
              <w:pStyle w:val="ListBullet"/>
            </w:pPr>
            <w:r w:rsidRPr="002E1D7A">
              <w:t>I</w:t>
            </w:r>
            <w:r w:rsidRPr="002E1D7A">
              <w:t>dentify, select and install component hardware, including:</w:t>
            </w:r>
          </w:p>
          <w:p w:rsidR="00000000" w:rsidRPr="002E1D7A" w:rsidP="002E1D7A">
            <w:pPr>
              <w:pStyle w:val="ListBullet2"/>
            </w:pPr>
            <w:r w:rsidRPr="002E1D7A">
              <w:t xml:space="preserve">weather seals </w:t>
            </w:r>
          </w:p>
          <w:p w:rsidR="00000000" w:rsidRPr="002E1D7A" w:rsidP="002E1D7A">
            <w:pPr>
              <w:pStyle w:val="ListBullet2"/>
            </w:pPr>
            <w:r w:rsidRPr="002E1D7A">
              <w:t xml:space="preserve">wheels </w:t>
            </w:r>
          </w:p>
          <w:p w:rsidR="00000000" w:rsidRPr="002E1D7A" w:rsidP="002E1D7A">
            <w:pPr>
              <w:pStyle w:val="ListBullet2"/>
            </w:pPr>
            <w:r w:rsidRPr="002E1D7A">
              <w:t xml:space="preserve">stays </w:t>
            </w:r>
          </w:p>
          <w:p w:rsidR="00000000" w:rsidRPr="002E1D7A" w:rsidP="002E1D7A">
            <w:pPr>
              <w:pStyle w:val="ListBullet2"/>
            </w:pPr>
            <w:r w:rsidRPr="002E1D7A">
              <w:t xml:space="preserve">hinges </w:t>
            </w:r>
          </w:p>
          <w:p w:rsidR="00000000" w:rsidRPr="002E1D7A" w:rsidP="002E1D7A">
            <w:pPr>
              <w:pStyle w:val="ListBullet2"/>
            </w:pPr>
            <w:r w:rsidRPr="002E1D7A">
              <w:t xml:space="preserve">guides  </w:t>
            </w:r>
          </w:p>
          <w:p w:rsidR="00000000" w:rsidRPr="002E1D7A" w:rsidP="002E1D7A">
            <w:pPr>
              <w:pStyle w:val="ListBullet2"/>
            </w:pPr>
            <w:r w:rsidRPr="002E1D7A">
              <w:t>locks</w:t>
            </w:r>
          </w:p>
          <w:p w:rsidR="00000000" w:rsidRPr="002E1D7A" w:rsidP="002E1D7A">
            <w:pPr>
              <w:pStyle w:val="ListBullet"/>
            </w:pPr>
            <w:r w:rsidRPr="002E1D7A">
              <w:t>Assemble frames, including:</w:t>
            </w:r>
          </w:p>
          <w:p w:rsidR="00000000" w:rsidRPr="002E1D7A" w:rsidP="002E1D7A">
            <w:pPr>
              <w:pStyle w:val="ListBullet2"/>
            </w:pPr>
            <w:r w:rsidRPr="002E1D7A">
              <w:t xml:space="preserve">glass </w:t>
            </w:r>
          </w:p>
          <w:p w:rsidR="00000000" w:rsidRPr="002E1D7A" w:rsidP="002E1D7A">
            <w:pPr>
              <w:pStyle w:val="ListBullet2"/>
            </w:pPr>
            <w:r w:rsidRPr="002E1D7A">
              <w:t xml:space="preserve">gaskets </w:t>
            </w:r>
          </w:p>
          <w:p w:rsidR="00000000" w:rsidRPr="002E1D7A" w:rsidP="002E1D7A">
            <w:pPr>
              <w:pStyle w:val="ListBullet2"/>
            </w:pPr>
            <w:r w:rsidRPr="002E1D7A">
              <w:t xml:space="preserve">tapes </w:t>
            </w:r>
          </w:p>
          <w:p w:rsidR="00000000" w:rsidRPr="002E1D7A" w:rsidP="002E1D7A">
            <w:pPr>
              <w:pStyle w:val="ListBullet2"/>
            </w:pPr>
            <w:r w:rsidRPr="002E1D7A">
              <w:t xml:space="preserve">sealants </w:t>
            </w:r>
          </w:p>
          <w:p w:rsidR="00000000" w:rsidRPr="002E1D7A" w:rsidP="002E1D7A">
            <w:pPr>
              <w:pStyle w:val="ListBullet2"/>
            </w:pPr>
            <w:r w:rsidRPr="002E1D7A">
              <w:t xml:space="preserve">adhesives </w:t>
            </w:r>
          </w:p>
          <w:p w:rsidR="00000000" w:rsidRPr="002E1D7A" w:rsidP="002E1D7A">
            <w:pPr>
              <w:pStyle w:val="ListBullet2"/>
            </w:pPr>
            <w:r w:rsidRPr="002E1D7A">
              <w:t xml:space="preserve">fasteners </w:t>
            </w:r>
          </w:p>
          <w:p w:rsidR="00000000" w:rsidRPr="002E1D7A" w:rsidP="002E1D7A">
            <w:pPr>
              <w:pStyle w:val="ListBullet"/>
            </w:pPr>
            <w:r w:rsidRPr="002E1D7A">
              <w:t>Reveal linings and flashings in accordance with AS2047, Section 6</w:t>
            </w:r>
          </w:p>
          <w:p w:rsidR="00000000" w:rsidRPr="002E1D7A" w:rsidP="002E1D7A">
            <w:pPr>
              <w:pStyle w:val="ListBullet"/>
            </w:pPr>
            <w:r w:rsidRPr="002E1D7A">
              <w:t>Label and certify frames in accordance with AS2047, Section 8</w:t>
            </w:r>
          </w:p>
          <w:p w:rsidR="00000000" w:rsidRPr="002E1D7A" w:rsidP="002E1D7A">
            <w:pPr>
              <w:pStyle w:val="ListBullet"/>
            </w:pPr>
            <w:r w:rsidRPr="002E1D7A">
              <w:t>Work effectively with others</w:t>
            </w:r>
          </w:p>
          <w:p w:rsidR="00000000" w:rsidP="002E1D7A">
            <w:pPr>
              <w:pStyle w:val="ListBullet"/>
              <w:rPr>
                <w:lang w:val="en-NZ"/>
              </w:rPr>
            </w:pPr>
            <w:r w:rsidRPr="002E1D7A">
              <w:t>Modify activities to cater for variations in workplace contexts and environment</w:t>
            </w:r>
          </w:p>
        </w:tc>
      </w:tr>
      <w:tr w:rsidTr="008578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BodyText"/>
              <w:rPr>
                <w:lang w:val="en-NZ"/>
              </w:rPr>
            </w:pPr>
            <w:r w:rsidRPr="002E1D7A">
              <w:rPr>
                <w:rStyle w:val="SpecialBold"/>
              </w:rPr>
              <w:t>Resource implicati</w:t>
            </w:r>
            <w:r w:rsidRPr="002E1D7A">
              <w:rPr>
                <w:rStyle w:val="SpecialBold"/>
              </w:rPr>
              <w:t>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BodyText"/>
              <w:rPr>
                <w:lang w:val="en-NZ"/>
              </w:rPr>
            </w:pPr>
            <w:r w:rsidRPr="002E1D7A">
              <w:t>Frame components, consumables, workplace operating procedures, personal protective equipment, an appropriate work area, tools and equipment.</w:t>
            </w:r>
          </w:p>
        </w:tc>
      </w:tr>
      <w:tr w:rsidTr="008578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BodyText"/>
              <w:rPr>
                <w:lang w:val="en-NZ"/>
              </w:rPr>
            </w:pPr>
            <w:r w:rsidRPr="002E1D7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D7A" w:rsidP="002E1D7A">
            <w:pPr>
              <w:pStyle w:val="BodyText"/>
            </w:pPr>
            <w:r w:rsidRPr="002E1D7A">
              <w:t>Assessment methods must confirm consistency of performance over time and in a range of workplace relevant contexts.</w:t>
            </w:r>
          </w:p>
          <w:p w:rsidR="00000000" w:rsidRPr="002E1D7A" w:rsidP="002E1D7A">
            <w:pPr>
              <w:pStyle w:val="BodyText"/>
            </w:pPr>
            <w:r w:rsidRPr="002E1D7A">
              <w:t>Assessment should be by direct observation of tasks and questioning on underpinning knowledge.</w:t>
            </w:r>
          </w:p>
          <w:p w:rsidR="00000000" w:rsidP="002E1D7A">
            <w:pPr>
              <w:pStyle w:val="BodyText"/>
              <w:rPr>
                <w:lang w:val="en-NZ"/>
              </w:rPr>
            </w:pPr>
            <w:r w:rsidRPr="002E1D7A">
              <w:t>Assessment may be in conjunction with assessm</w:t>
            </w:r>
            <w:r w:rsidRPr="002E1D7A">
              <w:t>ent of other relevant units of competency.</w:t>
            </w:r>
          </w:p>
        </w:tc>
      </w:tr>
      <w:tr w:rsidTr="008578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BodyText"/>
              <w:rPr>
                <w:lang w:val="en-NZ"/>
              </w:rPr>
            </w:pPr>
            <w:r w:rsidRPr="002E1D7A">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D7A" w:rsidP="002E1D7A">
            <w:pPr>
              <w:pStyle w:val="BodyText"/>
            </w:pPr>
            <w:r w:rsidRPr="002E1D7A">
              <w:t xml:space="preserve">Assessment may occur on the job or in a workplace simulated facility with relevant process equipment, materials, work instructions and deadlines. </w:t>
            </w:r>
          </w:p>
        </w:tc>
      </w:tr>
    </w:tbl>
    <w:p w:rsidR="00000000" w:rsidRPr="002E1D7A" w:rsidP="002E1D7A">
      <w:pPr>
        <w:pStyle w:val="BodyText"/>
      </w:pPr>
    </w:p>
    <w:p w:rsidR="00000000" w:rsidRPr="002E1D7A" w:rsidP="002E1D7A">
      <w:pPr>
        <w:pStyle w:val="AllowPageBreak"/>
      </w:pPr>
    </w:p>
    <w:p w:rsidR="00000000" w:rsidRPr="002E1D7A" w:rsidP="002E1D7A">
      <w:pPr>
        <w:pStyle w:val="Heading1"/>
      </w:pPr>
      <w:bookmarkStart w:id="11" w:name="O_90049"/>
      <w:bookmarkEnd w:id="11"/>
      <w:r w:rsidRPr="002E1D7A">
        <w:t>Range Statement</w:t>
      </w:r>
    </w:p>
    <w:tbl>
      <w:tblPr>
        <w:tblW w:w="0" w:type="auto"/>
        <w:tblLayout w:type="fixed"/>
        <w:tblCellMar>
          <w:left w:w="62" w:type="dxa"/>
          <w:right w:w="62" w:type="dxa"/>
        </w:tblCellMar>
        <w:tblLook w:val="0000"/>
      </w:tblPr>
      <w:tblGrid>
        <w:gridCol w:w="3514"/>
        <w:gridCol w:w="5008"/>
      </w:tblGrid>
      <w:tr w:rsidTr="008578D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BodyText"/>
              <w:rPr>
                <w:lang w:val="en-NZ"/>
              </w:rPr>
            </w:pPr>
            <w:r w:rsidRPr="002E1D7A">
              <w:rPr>
                <w:rStyle w:val="SpecialBold"/>
              </w:rPr>
              <w:t>RANGE STAT</w:t>
            </w:r>
            <w:r w:rsidRPr="002E1D7A">
              <w:rPr>
                <w:rStyle w:val="SpecialBold"/>
              </w:rPr>
              <w:t>EMENT</w:t>
            </w:r>
          </w:p>
        </w:tc>
      </w:tr>
      <w:tr w:rsidTr="008578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BodyText"/>
              <w:rPr>
                <w:lang w:val="en-NZ"/>
              </w:rPr>
            </w:pPr>
            <w:r w:rsidRPr="002E1D7A">
              <w:t xml:space="preserve">The range statement relates to the unit of competency as a whole. It allows for different work environments and situations that may affect </w:t>
            </w:r>
            <w:r w:rsidRPr="002E1D7A">
              <w:t>performance. Bold italicised wording, if used in the performance criteria, is detailed below. Essential operating conditions that may be present with training and assessment (depending on the work situation, needs of the candidate, accessibility of the ite</w:t>
            </w:r>
            <w:r w:rsidRPr="002E1D7A">
              <w:t>m, and local industry and regional contexts) may also be included.</w:t>
            </w:r>
          </w:p>
        </w:tc>
      </w:tr>
      <w:tr w:rsidTr="008578D0">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BodyText"/>
              <w:rPr>
                <w:lang w:val="en-NZ"/>
              </w:rPr>
            </w:pPr>
            <w:r w:rsidRPr="002E1D7A">
              <w:rPr>
                <w:rStyle w:val="SpecialBold"/>
              </w:rPr>
              <w:t>Unit context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D7A" w:rsidP="002E1D7A">
            <w:pPr>
              <w:pStyle w:val="ListBullet"/>
            </w:pPr>
            <w:r w:rsidRPr="002E1D7A">
              <w:t>Work requires individuals to demonstrate discretion, judgement and problem solving skills in the set up and operation of machines and in the assembly of frames</w:t>
            </w:r>
          </w:p>
          <w:p w:rsidR="00000000" w:rsidRPr="002E1D7A" w:rsidP="002E1D7A">
            <w:pPr>
              <w:pStyle w:val="ListBullet"/>
            </w:pPr>
            <w:r w:rsidRPr="002E1D7A">
              <w:t>Work is carri</w:t>
            </w:r>
            <w:r w:rsidRPr="002E1D7A">
              <w:t>ed out in accordance with statutory requirements, environment legislation, manual handling procedures and relevant regulations and organisation insurance requirements</w:t>
            </w:r>
          </w:p>
          <w:p w:rsidR="00000000" w:rsidRPr="002E1D7A" w:rsidP="002E1D7A">
            <w:pPr>
              <w:pStyle w:val="ListBullet"/>
            </w:pPr>
            <w:r w:rsidRPr="002E1D7A">
              <w:t>OHS requirements may include legislation, standards, building codes, material safety mana</w:t>
            </w:r>
            <w:r w:rsidRPr="002E1D7A">
              <w:t>gement systems and local safe operating procedures</w:t>
            </w:r>
          </w:p>
          <w:p w:rsidR="00000000" w:rsidP="002E1D7A">
            <w:pPr>
              <w:pStyle w:val="ListBullet"/>
              <w:rPr>
                <w:lang w:val="en-NZ"/>
              </w:rPr>
            </w:pPr>
            <w:r w:rsidRPr="002E1D7A">
              <w:t>Work may be performed in workplaces which are involved in the manufacture of frames from aluminium and/or steel</w:t>
            </w:r>
          </w:p>
        </w:tc>
      </w:tr>
      <w:tr w:rsidTr="008578D0">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BodyText"/>
              <w:rPr>
                <w:lang w:val="en-NZ"/>
              </w:rPr>
            </w:pPr>
            <w:r w:rsidRPr="002E1D7A">
              <w:rPr>
                <w:rStyle w:val="SpecialBold"/>
              </w:rPr>
              <w:t>Fabrication and assembly</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D7A" w:rsidP="002E1D7A">
            <w:pPr>
              <w:pStyle w:val="BodyText"/>
            </w:pPr>
            <w:r w:rsidRPr="002E1D7A">
              <w:t>This includes the selection of materials, components and attachments required for a metal frame, its fabrication and assembly prior to its installation.</w:t>
            </w:r>
          </w:p>
          <w:p w:rsidR="00000000" w:rsidRPr="002E1D7A" w:rsidP="002E1D7A">
            <w:pPr>
              <w:pStyle w:val="BodyText"/>
            </w:pPr>
            <w:r w:rsidRPr="002E1D7A">
              <w:t xml:space="preserve">Fabrication may include but is not limited to: </w:t>
            </w:r>
          </w:p>
          <w:p w:rsidR="00000000" w:rsidRPr="002E1D7A" w:rsidP="002E1D7A">
            <w:pPr>
              <w:pStyle w:val="ListBullet"/>
            </w:pPr>
            <w:r w:rsidRPr="002E1D7A">
              <w:t xml:space="preserve">cutting </w:t>
            </w:r>
          </w:p>
          <w:p w:rsidR="00000000" w:rsidRPr="002E1D7A" w:rsidP="002E1D7A">
            <w:pPr>
              <w:pStyle w:val="ListBullet"/>
            </w:pPr>
            <w:r w:rsidRPr="002E1D7A">
              <w:t xml:space="preserve">routing </w:t>
            </w:r>
          </w:p>
          <w:p w:rsidR="00000000" w:rsidRPr="002E1D7A" w:rsidP="002E1D7A">
            <w:pPr>
              <w:pStyle w:val="ListBullet"/>
            </w:pPr>
            <w:r w:rsidRPr="002E1D7A">
              <w:t xml:space="preserve">milling </w:t>
            </w:r>
          </w:p>
          <w:p w:rsidR="00000000" w:rsidRPr="002E1D7A" w:rsidP="002E1D7A">
            <w:pPr>
              <w:pStyle w:val="ListBullet"/>
            </w:pPr>
            <w:r w:rsidRPr="002E1D7A">
              <w:t xml:space="preserve">pressing </w:t>
            </w:r>
          </w:p>
          <w:p w:rsidR="00000000" w:rsidRPr="002E1D7A" w:rsidP="002E1D7A">
            <w:pPr>
              <w:pStyle w:val="ListBullet"/>
            </w:pPr>
            <w:r w:rsidRPr="002E1D7A">
              <w:t xml:space="preserve">drilling </w:t>
            </w:r>
          </w:p>
          <w:p w:rsidR="00000000" w:rsidP="002E1D7A">
            <w:pPr>
              <w:pStyle w:val="ListBullet"/>
              <w:rPr>
                <w:lang w:val="en-NZ"/>
              </w:rPr>
            </w:pPr>
            <w:r w:rsidRPr="002E1D7A">
              <w:t>crimpin</w:t>
            </w:r>
            <w:r w:rsidRPr="002E1D7A">
              <w:t>g</w:t>
            </w:r>
          </w:p>
        </w:tc>
      </w:tr>
      <w:tr w:rsidTr="008578D0">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BodyText"/>
              <w:rPr>
                <w:lang w:val="en-NZ"/>
              </w:rPr>
            </w:pPr>
            <w:r w:rsidRPr="002E1D7A">
              <w:rPr>
                <w:rStyle w:val="SpecialBold"/>
              </w:rPr>
              <w:t>Tools and equipment may include</w:t>
            </w:r>
            <w:r w:rsidRPr="002E1D7A">
              <w: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D7A" w:rsidP="002E1D7A">
            <w:pPr>
              <w:pStyle w:val="ListBullet"/>
            </w:pPr>
            <w:r w:rsidRPr="002E1D7A">
              <w:t>assembly benches</w:t>
            </w:r>
          </w:p>
          <w:p w:rsidR="00000000" w:rsidRPr="002E1D7A" w:rsidP="002E1D7A">
            <w:pPr>
              <w:pStyle w:val="ListBullet"/>
            </w:pPr>
            <w:r w:rsidRPr="002E1D7A">
              <w:t>drop and up-cut saws</w:t>
            </w:r>
          </w:p>
          <w:p w:rsidR="00000000" w:rsidRPr="002E1D7A" w:rsidP="002E1D7A">
            <w:pPr>
              <w:pStyle w:val="ListBullet"/>
            </w:pPr>
            <w:r w:rsidRPr="002E1D7A">
              <w:t>pneumatic</w:t>
            </w:r>
          </w:p>
          <w:p w:rsidR="00000000" w:rsidRPr="002E1D7A" w:rsidP="002E1D7A">
            <w:pPr>
              <w:pStyle w:val="ListBullet"/>
            </w:pPr>
            <w:r w:rsidRPr="002E1D7A">
              <w:t>hydraulic and manual presses</w:t>
            </w:r>
          </w:p>
          <w:p w:rsidR="00000000" w:rsidRPr="002E1D7A" w:rsidP="002E1D7A">
            <w:pPr>
              <w:pStyle w:val="ListBullet"/>
            </w:pPr>
            <w:r w:rsidRPr="002E1D7A">
              <w:t>frame and sash tooling</w:t>
            </w:r>
          </w:p>
          <w:p w:rsidR="00000000" w:rsidRPr="002E1D7A" w:rsidP="002E1D7A">
            <w:pPr>
              <w:pStyle w:val="ListBullet"/>
            </w:pPr>
            <w:r w:rsidRPr="002E1D7A">
              <w:t>copy routers</w:t>
            </w:r>
          </w:p>
          <w:p w:rsidR="00000000" w:rsidRPr="002E1D7A" w:rsidP="002E1D7A">
            <w:pPr>
              <w:pStyle w:val="ListBullet"/>
            </w:pPr>
            <w:r w:rsidRPr="002E1D7A">
              <w:t>end millers</w:t>
            </w:r>
          </w:p>
          <w:p w:rsidR="00000000" w:rsidRPr="002E1D7A" w:rsidP="002E1D7A">
            <w:pPr>
              <w:pStyle w:val="ListBullet"/>
            </w:pPr>
            <w:r w:rsidRPr="002E1D7A">
              <w:t>crimpers</w:t>
            </w:r>
          </w:p>
          <w:p w:rsidR="00000000" w:rsidRPr="002E1D7A" w:rsidP="002E1D7A">
            <w:pPr>
              <w:pStyle w:val="ListBullet"/>
            </w:pPr>
            <w:r w:rsidRPr="002E1D7A">
              <w:t>electric and pneumatic powered drills and screwdrivers</w:t>
            </w:r>
          </w:p>
          <w:p w:rsidR="00000000" w:rsidRPr="002E1D7A" w:rsidP="002E1D7A">
            <w:pPr>
              <w:pStyle w:val="ListBullet"/>
            </w:pPr>
            <w:r w:rsidRPr="002E1D7A">
              <w:t>pop rivet guns</w:t>
            </w:r>
          </w:p>
          <w:p w:rsidR="00000000" w:rsidP="002E1D7A">
            <w:pPr>
              <w:pStyle w:val="ListBullet"/>
              <w:rPr>
                <w:lang w:val="en-NZ"/>
              </w:rPr>
            </w:pPr>
            <w:r w:rsidRPr="002E1D7A">
              <w:t>pleuws guns and general hand tools</w:t>
            </w:r>
          </w:p>
        </w:tc>
      </w:tr>
      <w:tr w:rsidTr="008578D0">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BodyText"/>
              <w:rPr>
                <w:lang w:val="en-NZ"/>
              </w:rPr>
            </w:pPr>
            <w:r w:rsidRPr="002E1D7A">
              <w:rPr>
                <w:rStyle w:val="SpecialBold"/>
              </w:rPr>
              <w:t>Materials may include but are not limited to</w:t>
            </w:r>
            <w:r w:rsidRPr="002E1D7A">
              <w: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D7A" w:rsidP="002E1D7A">
            <w:pPr>
              <w:pStyle w:val="ListBullet"/>
            </w:pPr>
            <w:r w:rsidRPr="002E1D7A">
              <w:t>aluminium alloys and steel</w:t>
            </w:r>
          </w:p>
          <w:p w:rsidR="00000000" w:rsidRPr="002E1D7A" w:rsidP="002E1D7A">
            <w:pPr>
              <w:pStyle w:val="ListBullet"/>
            </w:pPr>
            <w:r w:rsidRPr="002E1D7A">
              <w:t>hardware</w:t>
            </w:r>
          </w:p>
          <w:p w:rsidR="00000000" w:rsidRPr="002E1D7A" w:rsidP="002E1D7A">
            <w:pPr>
              <w:pStyle w:val="ListBullet"/>
            </w:pPr>
            <w:r w:rsidRPr="002E1D7A">
              <w:t>fasteners</w:t>
            </w:r>
          </w:p>
          <w:p w:rsidR="00000000" w:rsidRPr="002E1D7A" w:rsidP="002E1D7A">
            <w:pPr>
              <w:pStyle w:val="ListBullet"/>
            </w:pPr>
            <w:r w:rsidRPr="002E1D7A">
              <w:t>plastics</w:t>
            </w:r>
          </w:p>
          <w:p w:rsidR="00000000" w:rsidRPr="002E1D7A" w:rsidP="002E1D7A">
            <w:pPr>
              <w:pStyle w:val="ListBullet"/>
            </w:pPr>
            <w:r w:rsidRPr="002E1D7A">
              <w:t>sealants</w:t>
            </w:r>
          </w:p>
          <w:p w:rsidR="00000000" w:rsidRPr="002E1D7A" w:rsidP="002E1D7A">
            <w:pPr>
              <w:pStyle w:val="ListBullet"/>
            </w:pPr>
            <w:r w:rsidRPr="002E1D7A">
              <w:t>tapes</w:t>
            </w:r>
          </w:p>
          <w:p w:rsidR="00000000" w:rsidRPr="002E1D7A" w:rsidP="002E1D7A">
            <w:pPr>
              <w:pStyle w:val="ListBullet"/>
            </w:pPr>
            <w:r w:rsidRPr="002E1D7A">
              <w:t>vinyl</w:t>
            </w:r>
          </w:p>
          <w:p w:rsidR="00000000" w:rsidRPr="002E1D7A" w:rsidP="002E1D7A">
            <w:pPr>
              <w:pStyle w:val="ListBullet"/>
            </w:pPr>
            <w:r w:rsidRPr="002E1D7A">
              <w:t>gaskets and timber reveals</w:t>
            </w:r>
          </w:p>
          <w:p w:rsidR="00000000" w:rsidP="002E1D7A">
            <w:pPr>
              <w:pStyle w:val="BodyText"/>
              <w:rPr>
                <w:lang w:val="en-NZ"/>
              </w:rPr>
            </w:pPr>
            <w:r w:rsidRPr="002E1D7A">
              <w:t>Glass includes annealed glass, safety glass, patterned glass, tinted, heat reflective and insulated glass units.</w:t>
            </w:r>
          </w:p>
        </w:tc>
      </w:tr>
      <w:tr w:rsidTr="008578D0">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BodyText"/>
              <w:rPr>
                <w:lang w:val="en-NZ"/>
              </w:rPr>
            </w:pPr>
            <w:r w:rsidRPr="002E1D7A">
              <w:rPr>
                <w:rStyle w:val="SpecialBold"/>
              </w:rPr>
              <w:t>Personal protective equipment</w:t>
            </w:r>
            <w:r w:rsidRPr="002E1D7A">
              <w:t xml:space="preserve"> </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D7A" w:rsidP="002E1D7A">
            <w:pPr>
              <w:pStyle w:val="BodyText"/>
            </w:pPr>
            <w:r w:rsidRPr="002E1D7A">
              <w:t>Personal protective equipment is to include that prescribed under legislation, regulation and Australian Standa</w:t>
            </w:r>
            <w:r w:rsidRPr="002E1D7A">
              <w:t>rd policies and practices. It may include:</w:t>
            </w:r>
          </w:p>
          <w:p w:rsidR="00000000" w:rsidRPr="002E1D7A" w:rsidP="002E1D7A">
            <w:pPr>
              <w:pStyle w:val="ListBullet"/>
            </w:pPr>
            <w:r w:rsidRPr="002E1D7A">
              <w:t>gloves</w:t>
            </w:r>
          </w:p>
          <w:p w:rsidR="00000000" w:rsidRPr="002E1D7A" w:rsidP="002E1D7A">
            <w:pPr>
              <w:pStyle w:val="ListBullet"/>
            </w:pPr>
            <w:r w:rsidRPr="002E1D7A">
              <w:t>safety glasses</w:t>
            </w:r>
          </w:p>
          <w:p w:rsidR="00000000" w:rsidRPr="002E1D7A" w:rsidP="002E1D7A">
            <w:pPr>
              <w:pStyle w:val="ListBullet"/>
            </w:pPr>
            <w:r w:rsidRPr="002E1D7A">
              <w:t>gauntlets</w:t>
            </w:r>
          </w:p>
          <w:p w:rsidR="00000000" w:rsidRPr="002E1D7A" w:rsidP="002E1D7A">
            <w:pPr>
              <w:pStyle w:val="ListBullet"/>
            </w:pPr>
            <w:r w:rsidRPr="002E1D7A">
              <w:t>safety footwear</w:t>
            </w:r>
          </w:p>
          <w:p w:rsidR="00000000" w:rsidRPr="002E1D7A" w:rsidP="002E1D7A">
            <w:pPr>
              <w:pStyle w:val="ListBullet"/>
            </w:pPr>
            <w:r w:rsidRPr="002E1D7A">
              <w:t>hard hats</w:t>
            </w:r>
          </w:p>
          <w:p w:rsidR="00000000" w:rsidP="002E1D7A">
            <w:pPr>
              <w:pStyle w:val="ListBullet"/>
              <w:rPr>
                <w:lang w:val="en-NZ"/>
              </w:rPr>
            </w:pPr>
            <w:r w:rsidRPr="002E1D7A">
              <w:t>aprons and overalls</w:t>
            </w:r>
          </w:p>
        </w:tc>
      </w:tr>
      <w:tr w:rsidTr="008578D0">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BodyText"/>
              <w:rPr>
                <w:lang w:val="en-NZ"/>
              </w:rPr>
            </w:pPr>
            <w:r w:rsidRPr="002E1D7A">
              <w:rPr>
                <w:rStyle w:val="SpecialBold"/>
              </w:rPr>
              <w:t>Information and procedures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D7A" w:rsidP="002E1D7A">
            <w:pPr>
              <w:pStyle w:val="ListBullet"/>
            </w:pPr>
            <w:r w:rsidRPr="002E1D7A">
              <w:t>Workplace procedures relating to the setting and operation of machinery</w:t>
            </w:r>
          </w:p>
          <w:p w:rsidR="00000000" w:rsidRPr="002E1D7A" w:rsidP="002E1D7A">
            <w:pPr>
              <w:pStyle w:val="ListBullet"/>
            </w:pPr>
            <w:r w:rsidRPr="002E1D7A">
              <w:t>Machine manufacturer specifications and operational procedures</w:t>
            </w:r>
          </w:p>
          <w:p w:rsidR="00000000" w:rsidRPr="002E1D7A" w:rsidP="002E1D7A">
            <w:pPr>
              <w:pStyle w:val="ListBullet"/>
            </w:pPr>
            <w:r w:rsidRPr="002E1D7A">
              <w:t>Work instructions, including job sheets, cutting lists plans, drawings and designs</w:t>
            </w:r>
          </w:p>
          <w:p w:rsidR="00000000" w:rsidRPr="002E1D7A" w:rsidP="002E1D7A">
            <w:pPr>
              <w:pStyle w:val="ListBullet"/>
            </w:pPr>
            <w:r w:rsidRPr="002E1D7A">
              <w:t>Safety standards, including personal protective equipment, OHS regulations and enterprise requirements</w:t>
            </w:r>
          </w:p>
          <w:p w:rsidR="00000000" w:rsidRPr="002E1D7A" w:rsidP="002E1D7A">
            <w:pPr>
              <w:pStyle w:val="ListBullet"/>
            </w:pPr>
            <w:r w:rsidRPr="002E1D7A">
              <w:t xml:space="preserve">AS2047 </w:t>
            </w:r>
            <w:r w:rsidRPr="002E1D7A">
              <w:t>Windows in Buildings</w:t>
            </w:r>
          </w:p>
        </w:tc>
      </w:tr>
    </w:tbl>
    <w:p w:rsidR="008578D0" w:rsidP="002E1D7A">
      <w:pPr>
        <w:pStyle w:val="BodyText"/>
      </w:pPr>
    </w:p>
    <w:p w:rsidR="008578D0" w:rsidP="002E1D7A">
      <w:pPr>
        <w:pStyle w:val="BodyText"/>
      </w:pPr>
    </w:p>
    <w:p w:rsidR="00000000" w:rsidRPr="002E1D7A" w:rsidP="002E1D7A">
      <w:pPr>
        <w:pStyle w:val="Heading1"/>
      </w:pPr>
      <w:bookmarkStart w:id="12" w:name="O_90050"/>
      <w:bookmarkEnd w:id="12"/>
      <w:r w:rsidRPr="002E1D7A">
        <w:t>Unit Sector(s)</w:t>
      </w:r>
    </w:p>
    <w:tbl>
      <w:tblPr>
        <w:tblW w:w="0" w:type="auto"/>
        <w:tblLayout w:type="fixed"/>
        <w:tblCellMar>
          <w:left w:w="62" w:type="dxa"/>
          <w:right w:w="62" w:type="dxa"/>
        </w:tblCellMar>
        <w:tblLook w:val="0000"/>
      </w:tblPr>
      <w:tblGrid>
        <w:gridCol w:w="2624"/>
        <w:gridCol w:w="5898"/>
      </w:tblGrid>
      <w:tr w:rsidTr="008578D0">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BodyText"/>
              <w:rPr>
                <w:lang w:val="en-NZ"/>
              </w:rPr>
            </w:pPr>
            <w:r w:rsidRPr="002E1D7A">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D7A" w:rsidP="002E1D7A">
            <w:pPr>
              <w:pStyle w:val="BodyText"/>
            </w:pPr>
            <w:r w:rsidRPr="002E1D7A">
              <w:t>Glass and Glazing</w:t>
            </w:r>
          </w:p>
        </w:tc>
      </w:tr>
    </w:tbl>
    <w:p w:rsidR="00000000" w:rsidRPr="002E1D7A" w:rsidP="002E1D7A">
      <w:pPr>
        <w:pStyle w:val="BodyText"/>
      </w:pPr>
    </w:p>
    <w:p w:rsidR="00000000" w:rsidRPr="002E1D7A" w:rsidP="002E1D7A">
      <w:pPr>
        <w:pStyle w:val="AllowPageBreak"/>
      </w:pPr>
    </w:p>
    <w:p w:rsidR="00000000" w:rsidRPr="002E1D7A" w:rsidP="002E1D7A">
      <w:pPr>
        <w:pStyle w:val="Heading1"/>
      </w:pPr>
      <w:bookmarkStart w:id="13" w:name="O_158230"/>
      <w:bookmarkEnd w:id="13"/>
      <w:r w:rsidRPr="002E1D7A">
        <w:t>Competency field</w:t>
      </w:r>
    </w:p>
    <w:tbl>
      <w:tblPr>
        <w:tblW w:w="0" w:type="auto"/>
        <w:tblLayout w:type="fixed"/>
        <w:tblCellMar>
          <w:left w:w="62" w:type="dxa"/>
          <w:right w:w="62" w:type="dxa"/>
        </w:tblCellMar>
        <w:tblLook w:val="0000"/>
      </w:tblPr>
      <w:tblGrid>
        <w:gridCol w:w="2784"/>
        <w:gridCol w:w="5738"/>
      </w:tblGrid>
      <w:tr w:rsidTr="008578D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BodyText"/>
              <w:rPr>
                <w:lang w:val="en-NZ"/>
              </w:rPr>
            </w:pPr>
            <w:r w:rsidRPr="002E1D7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D7A" w:rsidP="002E1D7A">
            <w:pPr>
              <w:pStyle w:val="BodyText"/>
            </w:pPr>
          </w:p>
        </w:tc>
      </w:tr>
    </w:tbl>
    <w:p w:rsidR="00000000" w:rsidRPr="002E1D7A" w:rsidP="002E1D7A">
      <w:pPr>
        <w:pStyle w:val="BodyText"/>
      </w:pPr>
    </w:p>
    <w:p w:rsidR="00000000" w:rsidRPr="002E1D7A" w:rsidP="002E1D7A">
      <w:pPr>
        <w:pStyle w:val="AllowPageBreak"/>
      </w:pPr>
    </w:p>
    <w:p w:rsidR="00000000" w:rsidRPr="002E1D7A" w:rsidP="002E1D7A">
      <w:pPr>
        <w:pStyle w:val="Heading1"/>
      </w:pPr>
      <w:bookmarkStart w:id="14" w:name="O_158229"/>
      <w:bookmarkEnd w:id="14"/>
      <w:r w:rsidRPr="002E1D7A">
        <w:t>Co-requisite units</w:t>
      </w:r>
    </w:p>
    <w:tbl>
      <w:tblPr>
        <w:tblW w:w="0" w:type="auto"/>
        <w:tblLayout w:type="fixed"/>
        <w:tblCellMar>
          <w:left w:w="62" w:type="dxa"/>
          <w:right w:w="62" w:type="dxa"/>
        </w:tblCellMar>
        <w:tblLook w:val="0000"/>
      </w:tblPr>
      <w:tblGrid>
        <w:gridCol w:w="2641"/>
        <w:gridCol w:w="1322"/>
        <w:gridCol w:w="4559"/>
      </w:tblGrid>
      <w:tr w:rsidTr="008578D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BodyText"/>
              <w:rPr>
                <w:lang w:val="en-NZ"/>
              </w:rPr>
            </w:pPr>
            <w:r w:rsidRPr="002E1D7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BodyText"/>
              <w:rPr>
                <w:lang w:val="en-NZ"/>
              </w:rPr>
            </w:pPr>
          </w:p>
        </w:tc>
      </w:tr>
      <w:tr w:rsidTr="008578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D7A">
            <w:pPr>
              <w:pStyle w:val="BodyText"/>
              <w:rPr>
                <w:lang w:val="en-NZ"/>
              </w:rPr>
            </w:pPr>
          </w:p>
        </w:tc>
      </w:tr>
      <w:tr w:rsidTr="008578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D7A" w:rsidP="002E1D7A">
            <w:pPr>
              <w:pStyle w:val="BodyText"/>
            </w:pPr>
          </w:p>
        </w:tc>
      </w:tr>
    </w:tbl>
    <w:p w:rsidR="00000000" w:rsidRPr="002E1D7A" w:rsidP="002E1D7A">
      <w:pPr>
        <w:pStyle w:val="BodyText"/>
      </w:pPr>
    </w:p>
    <w:p w:rsidR="00000000" w:rsidRPr="002E1D7A" w:rsidP="002E1D7A"/>
    <w:sectPr w:rsidSect="002E1D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D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78D0" w:rsidP="008578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D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8D0" w:rsidP="002E1D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578D0" w:rsidP="002E1D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578D0" w:rsidP="002E1D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D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78D0" w:rsidP="008578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D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8D0" w:rsidP="002E1D7A">
    <w:pPr>
      <w:pStyle w:val="Header"/>
      <w:framePr w:wrap="around"/>
    </w:pPr>
    <w:r>
      <w:fldChar w:fldCharType="begin"/>
    </w:r>
    <w:r>
      <w:instrText xml:space="preserve"> TITLE   \* MERGEFORMAT </w:instrText>
    </w:r>
    <w:r>
      <w:fldChar w:fldCharType="separate"/>
    </w:r>
    <w:r>
      <w:t>LMFGG2009B Fabricate and assemble metal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78D0" w:rsidP="002E1D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F2C9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BA70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6670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D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1D7A"/>
    <w:pPr>
      <w:spacing w:before="360" w:after="60"/>
      <w:outlineLvl w:val="0"/>
    </w:pPr>
    <w:rPr>
      <w:sz w:val="32"/>
    </w:rPr>
  </w:style>
  <w:style w:type="paragraph" w:styleId="Heading2">
    <w:name w:val="heading 2"/>
    <w:basedOn w:val="HeadingBase"/>
    <w:next w:val="BodyText"/>
    <w:link w:val="Heading2Char"/>
    <w:qFormat/>
    <w:rsid w:val="002E1D7A"/>
    <w:pPr>
      <w:keepLines/>
      <w:spacing w:before="240" w:after="120"/>
      <w:outlineLvl w:val="1"/>
    </w:pPr>
    <w:rPr>
      <w:sz w:val="28"/>
      <w:szCs w:val="40"/>
    </w:rPr>
  </w:style>
  <w:style w:type="paragraph" w:styleId="Heading3">
    <w:name w:val="heading 3"/>
    <w:basedOn w:val="HeadingBase"/>
    <w:next w:val="BodyText"/>
    <w:link w:val="Heading3Char"/>
    <w:qFormat/>
    <w:rsid w:val="002E1D7A"/>
    <w:pPr>
      <w:spacing w:before="180" w:after="120"/>
      <w:outlineLvl w:val="2"/>
    </w:pPr>
    <w:rPr>
      <w:spacing w:val="-10"/>
      <w:kern w:val="32"/>
    </w:rPr>
  </w:style>
  <w:style w:type="paragraph" w:styleId="Heading4">
    <w:name w:val="heading 4"/>
    <w:basedOn w:val="HeadingBase"/>
    <w:next w:val="BodyText"/>
    <w:link w:val="Heading4Char"/>
    <w:qFormat/>
    <w:rsid w:val="002E1D7A"/>
    <w:pPr>
      <w:spacing w:before="160" w:after="120"/>
      <w:outlineLvl w:val="3"/>
    </w:pPr>
    <w:rPr>
      <w:sz w:val="22"/>
    </w:rPr>
  </w:style>
  <w:style w:type="paragraph" w:styleId="Heading5">
    <w:name w:val="heading 5"/>
    <w:basedOn w:val="HeadingBase"/>
    <w:next w:val="Normal"/>
    <w:link w:val="Heading5Char"/>
    <w:qFormat/>
    <w:rsid w:val="002E1D7A"/>
    <w:pPr>
      <w:spacing w:before="80"/>
      <w:outlineLvl w:val="4"/>
    </w:pPr>
    <w:rPr>
      <w:color w:val="918585"/>
      <w:sz w:val="20"/>
    </w:rPr>
  </w:style>
  <w:style w:type="paragraph" w:styleId="Heading6">
    <w:name w:val="heading 6"/>
    <w:basedOn w:val="HeadingBase"/>
    <w:next w:val="Normal"/>
    <w:link w:val="Heading6Char"/>
    <w:qFormat/>
    <w:rsid w:val="002E1D7A"/>
    <w:pPr>
      <w:spacing w:before="60"/>
      <w:outlineLvl w:val="5"/>
    </w:pPr>
    <w:rPr>
      <w:color w:val="918585"/>
      <w:sz w:val="20"/>
    </w:rPr>
  </w:style>
  <w:style w:type="paragraph" w:styleId="Heading7">
    <w:name w:val="heading 7"/>
    <w:basedOn w:val="Normal"/>
    <w:next w:val="Normal"/>
    <w:link w:val="Heading7Char"/>
    <w:qFormat/>
    <w:rsid w:val="002E1D7A"/>
    <w:pPr>
      <w:ind w:left="720"/>
      <w:outlineLvl w:val="6"/>
    </w:pPr>
    <w:rPr>
      <w:i/>
    </w:rPr>
  </w:style>
  <w:style w:type="paragraph" w:styleId="Heading8">
    <w:name w:val="heading 8"/>
    <w:basedOn w:val="Normal"/>
    <w:next w:val="Normal"/>
    <w:link w:val="Heading8Char"/>
    <w:qFormat/>
    <w:rsid w:val="002E1D7A"/>
    <w:pPr>
      <w:ind w:left="720"/>
      <w:outlineLvl w:val="7"/>
    </w:pPr>
    <w:rPr>
      <w:i/>
    </w:rPr>
  </w:style>
  <w:style w:type="paragraph" w:styleId="Heading9">
    <w:name w:val="heading 9"/>
    <w:basedOn w:val="Normal"/>
    <w:next w:val="Normal"/>
    <w:link w:val="Heading9Char"/>
    <w:qFormat/>
    <w:rsid w:val="002E1D7A"/>
    <w:pPr>
      <w:ind w:left="720"/>
      <w:outlineLvl w:val="8"/>
    </w:pPr>
    <w:rPr>
      <w:i/>
    </w:rPr>
  </w:style>
  <w:style w:type="character" w:default="1" w:styleId="DefaultParagraphFont">
    <w:name w:val="Default Paragraph Font"/>
    <w:uiPriority w:val="1"/>
    <w:unhideWhenUsed/>
    <w:rsid w:val="002E1D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1D7A"/>
  </w:style>
  <w:style w:type="character" w:customStyle="1" w:styleId="Heading1Char">
    <w:name w:val="Heading 1 Char"/>
    <w:basedOn w:val="DefaultParagraphFont"/>
    <w:link w:val="Heading1"/>
    <w:rsid w:val="002E1D7A"/>
    <w:rPr>
      <w:rFonts w:ascii="Times New Roman" w:eastAsia="Times New Roman" w:hAnsi="Times New Roman" w:cs="Times New Roman"/>
      <w:b/>
      <w:sz w:val="32"/>
      <w:szCs w:val="20"/>
      <w:lang w:eastAsia="en-US"/>
    </w:rPr>
  </w:style>
  <w:style w:type="paragraph" w:styleId="BodyText">
    <w:name w:val="Body Text"/>
    <w:basedOn w:val="Normal"/>
    <w:link w:val="BodyTextChar"/>
    <w:rsid w:val="002E1D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1D7A"/>
    <w:rPr>
      <w:rFonts w:ascii="Times New Roman" w:eastAsia="Times New Roman" w:hAnsi="Times New Roman" w:cs="Times New Roman"/>
      <w:sz w:val="24"/>
      <w:lang w:val="en-US" w:eastAsia="en-US"/>
    </w:rPr>
  </w:style>
  <w:style w:type="paragraph" w:styleId="Footer">
    <w:name w:val="footer"/>
    <w:basedOn w:val="Normal"/>
    <w:link w:val="FooterChar"/>
    <w:rsid w:val="002E1D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1D7A"/>
    <w:rPr>
      <w:rFonts w:ascii="Times New Roman" w:eastAsia="Times New Roman" w:hAnsi="Times New Roman" w:cs="Times New Roman"/>
      <w:sz w:val="16"/>
      <w:lang w:val="en-US" w:eastAsia="en-US"/>
    </w:rPr>
  </w:style>
  <w:style w:type="paragraph" w:styleId="List">
    <w:name w:val="List"/>
    <w:basedOn w:val="BodyText"/>
    <w:next w:val="BodyText"/>
    <w:rsid w:val="002E1D7A"/>
    <w:pPr>
      <w:tabs>
        <w:tab w:val="left" w:pos="340"/>
      </w:tabs>
      <w:spacing w:before="60" w:after="60"/>
      <w:ind w:left="340" w:hanging="340"/>
    </w:pPr>
  </w:style>
  <w:style w:type="paragraph" w:styleId="ListBullet">
    <w:name w:val="List Bullet"/>
    <w:basedOn w:val="List"/>
    <w:rsid w:val="002E1D7A"/>
    <w:pPr>
      <w:numPr>
        <w:numId w:val="13"/>
      </w:numPr>
      <w:tabs>
        <w:tab w:val="clear" w:pos="340"/>
      </w:tabs>
      <w:spacing w:before="40" w:after="40"/>
    </w:pPr>
  </w:style>
  <w:style w:type="character" w:customStyle="1" w:styleId="SpecialBold">
    <w:name w:val="Special Bold"/>
    <w:basedOn w:val="DefaultParagraphFont"/>
    <w:rsid w:val="002E1D7A"/>
    <w:rPr>
      <w:b/>
      <w:spacing w:val="0"/>
    </w:rPr>
  </w:style>
  <w:style w:type="paragraph" w:styleId="ListBullet2">
    <w:name w:val="List Bullet 2"/>
    <w:basedOn w:val="List2"/>
    <w:rsid w:val="002E1D7A"/>
    <w:pPr>
      <w:numPr>
        <w:numId w:val="14"/>
      </w:numPr>
      <w:tabs>
        <w:tab w:val="clear" w:pos="680"/>
      </w:tabs>
    </w:pPr>
  </w:style>
  <w:style w:type="paragraph" w:styleId="Header">
    <w:name w:val="header"/>
    <w:basedOn w:val="Normal"/>
    <w:link w:val="HeaderChar"/>
    <w:rsid w:val="002E1D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1D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1D7A"/>
    <w:pPr>
      <w:spacing w:before="240" w:after="120"/>
      <w:outlineLvl w:val="0"/>
    </w:pPr>
    <w:rPr>
      <w:rFonts w:ascii="Times New Roman" w:hAnsi="Times New Roman"/>
      <w:b/>
      <w:sz w:val="28"/>
    </w:rPr>
  </w:style>
  <w:style w:type="paragraph" w:customStyle="1" w:styleId="AllowPageBreak">
    <w:name w:val="AllowPageBreak"/>
    <w:rsid w:val="002E1D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1D7A"/>
    <w:pPr>
      <w:tabs>
        <w:tab w:val="left" w:pos="680"/>
      </w:tabs>
      <w:spacing w:before="60" w:after="60"/>
      <w:ind w:left="680" w:hanging="340"/>
    </w:pPr>
  </w:style>
  <w:style w:type="paragraph" w:styleId="List3">
    <w:name w:val="List 3"/>
    <w:basedOn w:val="BodyText"/>
    <w:rsid w:val="002E1D7A"/>
    <w:pPr>
      <w:tabs>
        <w:tab w:val="left" w:pos="1021"/>
      </w:tabs>
      <w:spacing w:before="60" w:after="60"/>
      <w:ind w:left="1020" w:hanging="340"/>
    </w:pPr>
  </w:style>
  <w:style w:type="character" w:customStyle="1" w:styleId="Heading2Char">
    <w:name w:val="Heading 2 Char"/>
    <w:basedOn w:val="DefaultParagraphFont"/>
    <w:link w:val="Heading2"/>
    <w:rsid w:val="002E1D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1D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1D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1D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1D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1D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1D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1D7A"/>
    <w:rPr>
      <w:rFonts w:ascii="Courier New" w:eastAsia="Times New Roman" w:hAnsi="Courier New" w:cs="Times New Roman"/>
      <w:i/>
      <w:szCs w:val="20"/>
      <w:lang w:val="en-US" w:eastAsia="en-US"/>
    </w:rPr>
  </w:style>
  <w:style w:type="paragraph" w:customStyle="1" w:styleId="HeadingBase">
    <w:name w:val="Heading Base"/>
    <w:rsid w:val="002E1D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1D7A"/>
    <w:pPr>
      <w:tabs>
        <w:tab w:val="right" w:leader="dot" w:pos="9072"/>
      </w:tabs>
      <w:ind w:left="567"/>
    </w:pPr>
    <w:rPr>
      <w:szCs w:val="22"/>
    </w:rPr>
  </w:style>
  <w:style w:type="paragraph" w:customStyle="1" w:styleId="TOCBase">
    <w:name w:val="TOC Base"/>
    <w:rsid w:val="002E1D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1D7A"/>
    <w:pPr>
      <w:tabs>
        <w:tab w:val="right" w:leader="dot" w:pos="9072"/>
      </w:tabs>
      <w:spacing w:before="40" w:after="40"/>
      <w:ind w:left="284"/>
    </w:pPr>
    <w:rPr>
      <w:rFonts w:ascii="Times New Roman" w:hAnsi="Times New Roman"/>
    </w:rPr>
  </w:style>
  <w:style w:type="paragraph" w:styleId="TOC1">
    <w:name w:val="toc 1"/>
    <w:basedOn w:val="TOCBase"/>
    <w:next w:val="Normal"/>
    <w:rsid w:val="002E1D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1D7A"/>
    <w:pPr>
      <w:spacing w:before="5040"/>
      <w:jc w:val="center"/>
    </w:pPr>
    <w:rPr>
      <w:sz w:val="48"/>
      <w:szCs w:val="72"/>
      <w:lang w:val="en-US"/>
    </w:rPr>
  </w:style>
  <w:style w:type="character" w:customStyle="1" w:styleId="TitleChar">
    <w:name w:val="Title Char"/>
    <w:basedOn w:val="DefaultParagraphFont"/>
    <w:link w:val="Title"/>
    <w:rsid w:val="002E1D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1D7A"/>
    <w:pPr>
      <w:tabs>
        <w:tab w:val="left" w:pos="3600"/>
        <w:tab w:val="left" w:pos="3958"/>
      </w:tabs>
    </w:pPr>
  </w:style>
  <w:style w:type="paragraph" w:customStyle="1" w:styleId="Note">
    <w:name w:val="Note"/>
    <w:basedOn w:val="BodyText"/>
    <w:rsid w:val="002E1D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1D7A"/>
    <w:pPr>
      <w:framePr w:wrap="auto" w:hAnchor="text" w:y="6049"/>
    </w:pPr>
    <w:rPr>
      <w:color w:val="000000"/>
      <w:sz w:val="40"/>
    </w:rPr>
  </w:style>
  <w:style w:type="paragraph" w:customStyle="1" w:styleId="TOCTitle">
    <w:name w:val="TOCTitle"/>
    <w:basedOn w:val="Heading1"/>
    <w:rsid w:val="002E1D7A"/>
    <w:pPr>
      <w:spacing w:after="240"/>
      <w:jc w:val="center"/>
      <w:outlineLvl w:val="9"/>
    </w:pPr>
    <w:rPr>
      <w:caps/>
    </w:rPr>
  </w:style>
  <w:style w:type="paragraph" w:customStyle="1" w:styleId="Version">
    <w:name w:val="Version"/>
    <w:rsid w:val="002E1D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1D7A"/>
    <w:pPr>
      <w:keepNext w:val="0"/>
      <w:tabs>
        <w:tab w:val="right" w:pos="4176"/>
      </w:tabs>
      <w:ind w:left="198" w:hanging="198"/>
    </w:pPr>
    <w:rPr>
      <w:rFonts w:ascii="Garamond" w:hAnsi="Garamond"/>
    </w:rPr>
  </w:style>
  <w:style w:type="paragraph" w:styleId="IndexHeading">
    <w:name w:val="index heading"/>
    <w:basedOn w:val="Normal"/>
    <w:next w:val="Index1"/>
    <w:semiHidden/>
    <w:rsid w:val="002E1D7A"/>
    <w:pPr>
      <w:spacing w:before="120" w:after="120"/>
    </w:pPr>
    <w:rPr>
      <w:rFonts w:ascii="Arial" w:hAnsi="Arial"/>
      <w:b/>
      <w:color w:val="918585"/>
      <w:sz w:val="24"/>
    </w:rPr>
  </w:style>
  <w:style w:type="paragraph" w:customStyle="1" w:styleId="Chapter">
    <w:name w:val="Chapter"/>
    <w:basedOn w:val="Normal"/>
    <w:rsid w:val="002E1D7A"/>
    <w:pPr>
      <w:spacing w:before="240"/>
    </w:pPr>
    <w:rPr>
      <w:rFonts w:ascii="Times New Roman" w:hAnsi="Times New Roman"/>
      <w:smallCaps/>
      <w:spacing w:val="80"/>
      <w:sz w:val="28"/>
    </w:rPr>
  </w:style>
  <w:style w:type="paragraph" w:customStyle="1" w:styleId="InChapter">
    <w:name w:val="InChapter"/>
    <w:basedOn w:val="Heading3"/>
    <w:rsid w:val="002E1D7A"/>
    <w:pPr>
      <w:spacing w:after="240"/>
      <w:outlineLvl w:val="9"/>
    </w:pPr>
    <w:rPr>
      <w:noProof/>
    </w:rPr>
  </w:style>
  <w:style w:type="paragraph" w:styleId="Index2">
    <w:name w:val="index 2"/>
    <w:basedOn w:val="Normal"/>
    <w:next w:val="Normal"/>
    <w:semiHidden/>
    <w:rsid w:val="002E1D7A"/>
    <w:pPr>
      <w:tabs>
        <w:tab w:val="right" w:pos="4176"/>
      </w:tabs>
      <w:ind w:left="568" w:hanging="284"/>
    </w:pPr>
    <w:rPr>
      <w:rFonts w:ascii="Garamond" w:hAnsi="Garamond"/>
    </w:rPr>
  </w:style>
  <w:style w:type="paragraph" w:customStyle="1" w:styleId="Byline">
    <w:name w:val="Byline"/>
    <w:rsid w:val="002E1D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1D7A"/>
    <w:pPr>
      <w:tabs>
        <w:tab w:val="clear" w:pos="3600"/>
        <w:tab w:val="clear" w:pos="3958"/>
      </w:tabs>
      <w:jc w:val="right"/>
    </w:pPr>
  </w:style>
  <w:style w:type="character" w:styleId="Emphasis">
    <w:name w:val="Emphasis"/>
    <w:basedOn w:val="DefaultParagraphFont"/>
    <w:qFormat/>
    <w:rsid w:val="002E1D7A"/>
    <w:rPr>
      <w:i/>
    </w:rPr>
  </w:style>
  <w:style w:type="paragraph" w:styleId="Caption">
    <w:name w:val="caption"/>
    <w:basedOn w:val="BodyText"/>
    <w:next w:val="Normal"/>
    <w:qFormat/>
    <w:rsid w:val="002E1D7A"/>
    <w:pPr>
      <w:framePr w:w="2268" w:hSpace="181" w:vSpace="181" w:wrap="around" w:vAnchor="text" w:hAnchor="page" w:x="1135" w:y="285" w:anchorLock="1"/>
    </w:pPr>
    <w:rPr>
      <w:i/>
    </w:rPr>
  </w:style>
  <w:style w:type="paragraph" w:customStyle="1" w:styleId="MiniTOCTitle">
    <w:name w:val="MiniTOCTitle"/>
    <w:basedOn w:val="Heading4"/>
    <w:rsid w:val="002E1D7A"/>
    <w:pPr>
      <w:spacing w:before="240"/>
      <w:outlineLvl w:val="9"/>
    </w:pPr>
    <w:rPr>
      <w:noProof/>
      <w:sz w:val="24"/>
    </w:rPr>
  </w:style>
  <w:style w:type="paragraph" w:customStyle="1" w:styleId="MiniTOCItem">
    <w:name w:val="MiniTOCItem"/>
    <w:basedOn w:val="ListBullet"/>
    <w:rsid w:val="002E1D7A"/>
    <w:pPr>
      <w:numPr>
        <w:numId w:val="0"/>
      </w:numPr>
      <w:tabs>
        <w:tab w:val="right" w:leader="dot" w:pos="6521"/>
      </w:tabs>
      <w:spacing w:before="0" w:after="0"/>
    </w:pPr>
  </w:style>
  <w:style w:type="paragraph" w:customStyle="1" w:styleId="TOFTitle">
    <w:name w:val="TOFTitle"/>
    <w:basedOn w:val="TOCTitle"/>
    <w:rsid w:val="002E1D7A"/>
  </w:style>
  <w:style w:type="paragraph" w:styleId="TableofFigures">
    <w:name w:val="table of figures"/>
    <w:basedOn w:val="Normal"/>
    <w:next w:val="Normal"/>
    <w:semiHidden/>
    <w:rsid w:val="002E1D7A"/>
    <w:pPr>
      <w:tabs>
        <w:tab w:val="right" w:leader="dot" w:pos="9072"/>
      </w:tabs>
      <w:ind w:left="970" w:hanging="403"/>
    </w:pPr>
    <w:rPr>
      <w:rFonts w:ascii="Times New Roman" w:hAnsi="Times New Roman"/>
      <w:b/>
    </w:rPr>
  </w:style>
  <w:style w:type="paragraph" w:styleId="ListNumber">
    <w:name w:val="List Number"/>
    <w:basedOn w:val="List"/>
    <w:rsid w:val="002E1D7A"/>
    <w:pPr>
      <w:numPr>
        <w:numId w:val="11"/>
      </w:numPr>
    </w:pPr>
  </w:style>
  <w:style w:type="character" w:customStyle="1" w:styleId="WingdingSymbols">
    <w:name w:val="Wingding Symbols"/>
    <w:rsid w:val="002E1D7A"/>
    <w:rPr>
      <w:rFonts w:ascii="Wingdings" w:hAnsi="Wingdings"/>
    </w:rPr>
  </w:style>
  <w:style w:type="paragraph" w:customStyle="1" w:styleId="TableHeading">
    <w:name w:val="Table Heading"/>
    <w:basedOn w:val="HeadingBase"/>
    <w:rsid w:val="002E1D7A"/>
    <w:pPr>
      <w:keepLines/>
      <w:pBdr>
        <w:bottom w:val="single" w:sz="6" w:space="1" w:color="918585"/>
      </w:pBdr>
      <w:spacing w:before="240"/>
    </w:pPr>
  </w:style>
  <w:style w:type="character" w:customStyle="1" w:styleId="HotSpot">
    <w:name w:val="HotSpot"/>
    <w:rsid w:val="002E1D7A"/>
    <w:rPr>
      <w:color w:val="0033CC"/>
      <w:u w:val="none"/>
    </w:rPr>
  </w:style>
  <w:style w:type="paragraph" w:customStyle="1" w:styleId="BodyTextRight">
    <w:name w:val="Body Text Right"/>
    <w:basedOn w:val="BodyText"/>
    <w:rsid w:val="002E1D7A"/>
    <w:pPr>
      <w:spacing w:before="0" w:after="0"/>
      <w:jc w:val="right"/>
    </w:pPr>
  </w:style>
  <w:style w:type="paragraph" w:styleId="Index3">
    <w:name w:val="index 3"/>
    <w:basedOn w:val="ListNumber2"/>
    <w:next w:val="Normal"/>
    <w:semiHidden/>
    <w:rsid w:val="002E1D7A"/>
    <w:pPr>
      <w:numPr>
        <w:numId w:val="0"/>
      </w:numPr>
      <w:tabs>
        <w:tab w:val="right" w:leader="dot" w:pos="4176"/>
      </w:tabs>
    </w:pPr>
  </w:style>
  <w:style w:type="paragraph" w:styleId="ListNumber2">
    <w:name w:val="List Number 2"/>
    <w:basedOn w:val="List2"/>
    <w:rsid w:val="002E1D7A"/>
    <w:pPr>
      <w:numPr>
        <w:numId w:val="10"/>
      </w:numPr>
      <w:tabs>
        <w:tab w:val="clear" w:pos="1060"/>
      </w:tabs>
    </w:pPr>
  </w:style>
  <w:style w:type="paragraph" w:customStyle="1" w:styleId="MarginNote">
    <w:name w:val="Margin Note"/>
    <w:basedOn w:val="BodyText"/>
    <w:rsid w:val="002E1D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1D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1D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1D7A"/>
    <w:rPr>
      <w:sz w:val="32"/>
    </w:rPr>
  </w:style>
  <w:style w:type="paragraph" w:customStyle="1" w:styleId="HeadingProcedure">
    <w:name w:val="Heading Procedure"/>
    <w:basedOn w:val="HeadingBase"/>
    <w:next w:val="Normal"/>
    <w:rsid w:val="002E1D7A"/>
    <w:pPr>
      <w:tabs>
        <w:tab w:val="left" w:pos="0"/>
      </w:tabs>
      <w:spacing w:before="120" w:after="60"/>
    </w:pPr>
    <w:rPr>
      <w:i/>
      <w:color w:val="918585"/>
      <w:sz w:val="22"/>
    </w:rPr>
  </w:style>
  <w:style w:type="paragraph" w:customStyle="1" w:styleId="TableBodyText">
    <w:name w:val="Table Body Text"/>
    <w:basedOn w:val="BodyText"/>
    <w:rsid w:val="002E1D7A"/>
    <w:pPr>
      <w:spacing w:before="60" w:after="60"/>
    </w:pPr>
  </w:style>
  <w:style w:type="paragraph" w:styleId="ListContinue">
    <w:name w:val="List Continue"/>
    <w:basedOn w:val="List"/>
    <w:rsid w:val="002E1D7A"/>
    <w:pPr>
      <w:ind w:firstLine="0"/>
    </w:pPr>
  </w:style>
  <w:style w:type="paragraph" w:customStyle="1" w:styleId="ListNote">
    <w:name w:val="List Note"/>
    <w:basedOn w:val="List"/>
    <w:rsid w:val="002E1D7A"/>
    <w:pPr>
      <w:pBdr>
        <w:top w:val="single" w:sz="6" w:space="2" w:color="918585"/>
        <w:bottom w:val="single" w:sz="6" w:space="2" w:color="918585"/>
      </w:pBdr>
      <w:tabs>
        <w:tab w:val="left" w:pos="1021"/>
      </w:tabs>
      <w:ind w:firstLine="0"/>
    </w:pPr>
  </w:style>
  <w:style w:type="paragraph" w:customStyle="1" w:styleId="Warning">
    <w:name w:val="Warning"/>
    <w:basedOn w:val="BodyText"/>
    <w:rsid w:val="002E1D7A"/>
    <w:pPr>
      <w:shd w:val="clear" w:color="auto" w:fill="D9D9D9"/>
      <w:tabs>
        <w:tab w:val="left" w:pos="992"/>
      </w:tabs>
      <w:ind w:left="119" w:right="119"/>
    </w:pPr>
    <w:rPr>
      <w:sz w:val="20"/>
    </w:rPr>
  </w:style>
  <w:style w:type="paragraph" w:customStyle="1" w:styleId="MarginIcons">
    <w:name w:val="Margin Icons"/>
    <w:basedOn w:val="BodyText"/>
    <w:rsid w:val="002E1D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1D7A"/>
    <w:rPr>
      <w:rFonts w:ascii="Courier New" w:hAnsi="Courier New"/>
    </w:rPr>
  </w:style>
  <w:style w:type="paragraph" w:customStyle="1" w:styleId="NoteBullet">
    <w:name w:val="Note Bullet"/>
    <w:basedOn w:val="Note"/>
    <w:rsid w:val="002E1D7A"/>
    <w:pPr>
      <w:tabs>
        <w:tab w:val="clear" w:pos="680"/>
      </w:tabs>
      <w:spacing w:before="60" w:after="60"/>
    </w:pPr>
  </w:style>
  <w:style w:type="paragraph" w:customStyle="1" w:styleId="SubHeading2">
    <w:name w:val="SubHeading2"/>
    <w:basedOn w:val="HeadingBase"/>
    <w:rsid w:val="002E1D7A"/>
    <w:pPr>
      <w:spacing w:before="240" w:after="60"/>
    </w:pPr>
    <w:rPr>
      <w:sz w:val="20"/>
    </w:rPr>
  </w:style>
  <w:style w:type="paragraph" w:customStyle="1" w:styleId="SubHeading1">
    <w:name w:val="SubHeading1"/>
    <w:basedOn w:val="HeadingBase"/>
    <w:rsid w:val="002E1D7A"/>
    <w:pPr>
      <w:spacing w:before="240" w:after="60"/>
    </w:pPr>
    <w:rPr>
      <w:color w:val="918585"/>
      <w:sz w:val="22"/>
    </w:rPr>
  </w:style>
  <w:style w:type="paragraph" w:customStyle="1" w:styleId="SideHeading">
    <w:name w:val="Side Heading"/>
    <w:basedOn w:val="HeadingBase"/>
    <w:rsid w:val="002E1D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1D7A"/>
    <w:pPr>
      <w:numPr>
        <w:numId w:val="12"/>
      </w:numPr>
    </w:pPr>
  </w:style>
  <w:style w:type="paragraph" w:styleId="PlainText">
    <w:name w:val="Plain Text"/>
    <w:basedOn w:val="Normal"/>
    <w:link w:val="PlainTextChar"/>
    <w:rsid w:val="002E1D7A"/>
    <w:rPr>
      <w:sz w:val="20"/>
    </w:rPr>
  </w:style>
  <w:style w:type="character" w:customStyle="1" w:styleId="PlainTextChar">
    <w:name w:val="Plain Text Char"/>
    <w:basedOn w:val="DefaultParagraphFont"/>
    <w:link w:val="PlainText"/>
    <w:rsid w:val="002E1D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1D7A"/>
    <w:rPr>
      <w:b/>
      <w:smallCaps/>
    </w:rPr>
  </w:style>
  <w:style w:type="paragraph" w:customStyle="1" w:styleId="TableListNumber">
    <w:name w:val="Table List Number"/>
    <w:basedOn w:val="ListNumber"/>
    <w:rsid w:val="002E1D7A"/>
    <w:pPr>
      <w:numPr>
        <w:numId w:val="0"/>
      </w:numPr>
    </w:pPr>
  </w:style>
  <w:style w:type="paragraph" w:styleId="TOC4">
    <w:name w:val="toc 4"/>
    <w:basedOn w:val="TOCBase"/>
    <w:next w:val="Normal"/>
    <w:semiHidden/>
    <w:rsid w:val="002E1D7A"/>
    <w:pPr>
      <w:tabs>
        <w:tab w:val="right" w:leader="dot" w:pos="9071"/>
      </w:tabs>
      <w:ind w:left="1701"/>
    </w:pPr>
  </w:style>
  <w:style w:type="paragraph" w:customStyle="1" w:styleId="ListAlpha">
    <w:name w:val="List Alpha"/>
    <w:basedOn w:val="List"/>
    <w:rsid w:val="002E1D7A"/>
    <w:pPr>
      <w:numPr>
        <w:numId w:val="9"/>
      </w:numPr>
    </w:pPr>
  </w:style>
  <w:style w:type="paragraph" w:customStyle="1" w:styleId="ListAlpha2">
    <w:name w:val="List Alpha 2"/>
    <w:basedOn w:val="List2"/>
    <w:rsid w:val="002E1D7A"/>
    <w:pPr>
      <w:numPr>
        <w:numId w:val="8"/>
      </w:numPr>
    </w:pPr>
  </w:style>
  <w:style w:type="paragraph" w:styleId="List4">
    <w:name w:val="List 4"/>
    <w:basedOn w:val="BodyText"/>
    <w:rsid w:val="002E1D7A"/>
    <w:pPr>
      <w:tabs>
        <w:tab w:val="left" w:pos="1361"/>
      </w:tabs>
      <w:spacing w:before="60" w:after="60"/>
      <w:ind w:left="1361" w:hanging="340"/>
    </w:pPr>
  </w:style>
  <w:style w:type="paragraph" w:styleId="List5">
    <w:name w:val="List 5"/>
    <w:basedOn w:val="BodyText"/>
    <w:rsid w:val="002E1D7A"/>
    <w:pPr>
      <w:tabs>
        <w:tab w:val="left" w:pos="1701"/>
      </w:tabs>
      <w:spacing w:before="60" w:after="60"/>
      <w:ind w:left="1701" w:hanging="340"/>
    </w:pPr>
  </w:style>
  <w:style w:type="paragraph" w:styleId="ListBullet3">
    <w:name w:val="List Bullet 3"/>
    <w:basedOn w:val="List3"/>
    <w:rsid w:val="002E1D7A"/>
    <w:pPr>
      <w:numPr>
        <w:numId w:val="15"/>
      </w:numPr>
      <w:tabs>
        <w:tab w:val="clear" w:pos="1021"/>
      </w:tabs>
      <w:ind w:left="1037" w:hanging="357"/>
    </w:pPr>
  </w:style>
  <w:style w:type="paragraph" w:styleId="ListBullet4">
    <w:name w:val="List Bullet 4"/>
    <w:basedOn w:val="List4"/>
    <w:rsid w:val="002E1D7A"/>
    <w:pPr>
      <w:numPr>
        <w:numId w:val="3"/>
      </w:numPr>
    </w:pPr>
  </w:style>
  <w:style w:type="paragraph" w:styleId="ListBullet5">
    <w:name w:val="List Bullet 5"/>
    <w:basedOn w:val="List5"/>
    <w:rsid w:val="002E1D7A"/>
    <w:pPr>
      <w:numPr>
        <w:numId w:val="4"/>
      </w:numPr>
    </w:pPr>
  </w:style>
  <w:style w:type="paragraph" w:styleId="ListContinue2">
    <w:name w:val="List Continue 2"/>
    <w:basedOn w:val="List2"/>
    <w:rsid w:val="002E1D7A"/>
    <w:pPr>
      <w:ind w:firstLine="0"/>
    </w:pPr>
  </w:style>
  <w:style w:type="paragraph" w:styleId="ListContinue3">
    <w:name w:val="List Continue 3"/>
    <w:basedOn w:val="List3"/>
    <w:rsid w:val="002E1D7A"/>
    <w:pPr>
      <w:ind w:left="1021" w:firstLine="0"/>
    </w:pPr>
  </w:style>
  <w:style w:type="paragraph" w:styleId="ListContinue4">
    <w:name w:val="List Continue 4"/>
    <w:basedOn w:val="List4"/>
    <w:rsid w:val="002E1D7A"/>
    <w:pPr>
      <w:ind w:firstLine="0"/>
    </w:pPr>
  </w:style>
  <w:style w:type="paragraph" w:styleId="ListContinue5">
    <w:name w:val="List Continue 5"/>
    <w:basedOn w:val="List5"/>
    <w:rsid w:val="002E1D7A"/>
    <w:pPr>
      <w:ind w:firstLine="0"/>
    </w:pPr>
  </w:style>
  <w:style w:type="paragraph" w:styleId="ListNumber3">
    <w:name w:val="List Number 3"/>
    <w:basedOn w:val="List3"/>
    <w:rsid w:val="002E1D7A"/>
    <w:pPr>
      <w:numPr>
        <w:numId w:val="5"/>
      </w:numPr>
    </w:pPr>
  </w:style>
  <w:style w:type="paragraph" w:styleId="ListNumber4">
    <w:name w:val="List Number 4"/>
    <w:basedOn w:val="List4"/>
    <w:rsid w:val="002E1D7A"/>
    <w:pPr>
      <w:numPr>
        <w:numId w:val="6"/>
      </w:numPr>
    </w:pPr>
  </w:style>
  <w:style w:type="paragraph" w:styleId="ListNumber5">
    <w:name w:val="List Number 5"/>
    <w:basedOn w:val="List5"/>
    <w:rsid w:val="002E1D7A"/>
    <w:pPr>
      <w:numPr>
        <w:numId w:val="7"/>
      </w:numPr>
    </w:pPr>
  </w:style>
  <w:style w:type="paragraph" w:styleId="BlockText">
    <w:name w:val="Block Text"/>
    <w:basedOn w:val="Normal"/>
    <w:rsid w:val="002E1D7A"/>
    <w:pPr>
      <w:spacing w:after="120"/>
      <w:ind w:left="1440" w:right="1440"/>
    </w:pPr>
  </w:style>
  <w:style w:type="character" w:customStyle="1" w:styleId="Subscript">
    <w:name w:val="Subscript"/>
    <w:basedOn w:val="DefaultParagraphFont"/>
    <w:rsid w:val="002E1D7A"/>
    <w:rPr>
      <w:sz w:val="16"/>
      <w:vertAlign w:val="subscript"/>
    </w:rPr>
  </w:style>
  <w:style w:type="character" w:customStyle="1" w:styleId="Superscript">
    <w:name w:val="Superscript"/>
    <w:basedOn w:val="DefaultParagraphFont"/>
    <w:rsid w:val="002E1D7A"/>
    <w:rPr>
      <w:sz w:val="16"/>
      <w:vertAlign w:val="superscript"/>
    </w:rPr>
  </w:style>
  <w:style w:type="character" w:customStyle="1" w:styleId="Symbols">
    <w:name w:val="Symbols"/>
    <w:basedOn w:val="DefaultParagraphFont"/>
    <w:rsid w:val="002E1D7A"/>
    <w:rPr>
      <w:rFonts w:ascii="Symbol" w:hAnsi="Symbol"/>
    </w:rPr>
  </w:style>
  <w:style w:type="character" w:customStyle="1" w:styleId="MenuOptions">
    <w:name w:val="Menu Options"/>
    <w:basedOn w:val="DefaultParagraphFont"/>
    <w:rsid w:val="002E1D7A"/>
    <w:rPr>
      <w:rFonts w:ascii="Arial Narrow" w:hAnsi="Arial Narrow"/>
      <w:smallCaps/>
    </w:rPr>
  </w:style>
  <w:style w:type="character" w:customStyle="1" w:styleId="Buttons">
    <w:name w:val="Buttons"/>
    <w:basedOn w:val="DefaultParagraphFont"/>
    <w:rsid w:val="002E1D7A"/>
    <w:rPr>
      <w:b/>
    </w:rPr>
  </w:style>
  <w:style w:type="character" w:customStyle="1" w:styleId="Underlined">
    <w:name w:val="Underlined"/>
    <w:basedOn w:val="DefaultParagraphFont"/>
    <w:rsid w:val="002E1D7A"/>
    <w:rPr>
      <w:u w:val="single"/>
    </w:rPr>
  </w:style>
  <w:style w:type="paragraph" w:customStyle="1" w:styleId="TableBodyTextRight">
    <w:name w:val="Table Body Text Right"/>
    <w:basedOn w:val="TableBodyText"/>
    <w:rsid w:val="002E1D7A"/>
    <w:pPr>
      <w:widowControl w:val="0"/>
      <w:autoSpaceDE w:val="0"/>
      <w:autoSpaceDN w:val="0"/>
      <w:adjustRightInd w:val="0"/>
      <w:jc w:val="right"/>
    </w:pPr>
    <w:rPr>
      <w:rFonts w:cs="Arial"/>
      <w:szCs w:val="18"/>
    </w:rPr>
  </w:style>
  <w:style w:type="paragraph" w:customStyle="1" w:styleId="CopyrightText">
    <w:name w:val="Copyright Text"/>
    <w:basedOn w:val="BodyText"/>
    <w:rsid w:val="002E1D7A"/>
    <w:rPr>
      <w:sz w:val="18"/>
    </w:rPr>
  </w:style>
  <w:style w:type="paragraph" w:customStyle="1" w:styleId="BodySmallRight">
    <w:name w:val="Body Small Right"/>
    <w:basedOn w:val="BodyTextRight"/>
    <w:rsid w:val="002E1D7A"/>
    <w:rPr>
      <w:sz w:val="18"/>
      <w:szCs w:val="18"/>
    </w:rPr>
  </w:style>
  <w:style w:type="paragraph" w:customStyle="1" w:styleId="MarginEdition">
    <w:name w:val="Margin Edition"/>
    <w:basedOn w:val="MarginNote"/>
    <w:rsid w:val="002E1D7A"/>
    <w:pPr>
      <w:spacing w:before="0" w:after="0"/>
    </w:pPr>
    <w:rPr>
      <w:rFonts w:ascii="Times New Roman" w:hAnsi="Times New Roman"/>
      <w:color w:val="999999"/>
    </w:rPr>
  </w:style>
  <w:style w:type="paragraph" w:customStyle="1" w:styleId="Spacer">
    <w:name w:val="Spacer"/>
    <w:basedOn w:val="Normal"/>
    <w:rsid w:val="002E1D7A"/>
    <w:rPr>
      <w:sz w:val="2"/>
      <w:szCs w:val="2"/>
    </w:rPr>
  </w:style>
  <w:style w:type="character" w:customStyle="1" w:styleId="Small">
    <w:name w:val="Small"/>
    <w:basedOn w:val="DefaultParagraphFont"/>
    <w:rsid w:val="002E1D7A"/>
    <w:rPr>
      <w:sz w:val="16"/>
    </w:rPr>
  </w:style>
  <w:style w:type="paragraph" w:customStyle="1" w:styleId="WideTable">
    <w:name w:val="Wide Table"/>
    <w:basedOn w:val="Normal"/>
    <w:rsid w:val="002E1D7A"/>
    <w:pPr>
      <w:ind w:left="-1418"/>
    </w:pPr>
    <w:rPr>
      <w:sz w:val="2"/>
      <w:szCs w:val="2"/>
    </w:rPr>
  </w:style>
  <w:style w:type="character" w:styleId="PageNumber">
    <w:name w:val="page number"/>
    <w:basedOn w:val="DefaultParagraphFont"/>
    <w:rsid w:val="002E1D7A"/>
  </w:style>
  <w:style w:type="paragraph" w:styleId="Quote">
    <w:name w:val="Quote"/>
    <w:basedOn w:val="Heading1"/>
    <w:link w:val="QuoteChar"/>
    <w:qFormat/>
    <w:rsid w:val="002E1D7A"/>
    <w:rPr>
      <w:b w:val="0"/>
      <w:sz w:val="72"/>
      <w:szCs w:val="72"/>
      <w:lang w:val="en-NZ"/>
    </w:rPr>
  </w:style>
  <w:style w:type="character" w:customStyle="1" w:styleId="QuoteChar">
    <w:name w:val="Quote Char"/>
    <w:basedOn w:val="DefaultParagraphFont"/>
    <w:link w:val="Quote"/>
    <w:rsid w:val="002E1D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1D7A"/>
    <w:pPr>
      <w:pageBreakBefore/>
    </w:pPr>
  </w:style>
  <w:style w:type="paragraph" w:customStyle="1" w:styleId="Border">
    <w:name w:val="Border"/>
    <w:basedOn w:val="Normal"/>
    <w:qFormat/>
    <w:rsid w:val="002E1D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1D7A"/>
    <w:rPr>
      <w:b/>
      <w:bCs/>
      <w:i/>
      <w:iCs/>
      <w:color w:val="auto"/>
    </w:rPr>
  </w:style>
  <w:style w:type="paragraph" w:styleId="IntenseQuote">
    <w:name w:val="Intense Quote"/>
    <w:basedOn w:val="Normal"/>
    <w:next w:val="Normal"/>
    <w:link w:val="IntenseQuoteChar"/>
    <w:uiPriority w:val="30"/>
    <w:qFormat/>
    <w:rsid w:val="002E1D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1D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1D7A"/>
    <w:rPr>
      <w:smallCaps/>
      <w:color w:val="auto"/>
      <w:u w:val="single"/>
    </w:rPr>
  </w:style>
  <w:style w:type="character" w:styleId="IntenseReference">
    <w:name w:val="Intense Reference"/>
    <w:basedOn w:val="DefaultParagraphFont"/>
    <w:uiPriority w:val="32"/>
    <w:qFormat/>
    <w:rsid w:val="002E1D7A"/>
    <w:rPr>
      <w:b/>
      <w:bCs/>
      <w:smallCaps/>
      <w:color w:val="auto"/>
      <w:spacing w:val="5"/>
      <w:u w:val="single"/>
    </w:rPr>
  </w:style>
  <w:style w:type="paragraph" w:customStyle="1" w:styleId="2ColumnHeading">
    <w:name w:val="2Column Heading"/>
    <w:basedOn w:val="BodyText"/>
    <w:qFormat/>
    <w:rsid w:val="002E1D7A"/>
    <w:pPr>
      <w:spacing w:after="60"/>
      <w:ind w:left="-2268"/>
    </w:pPr>
    <w:rPr>
      <w:b/>
    </w:rPr>
  </w:style>
  <w:style w:type="paragraph" w:customStyle="1" w:styleId="Heading1TOC">
    <w:name w:val="Heading1 TOC"/>
    <w:basedOn w:val="Normal"/>
    <w:qFormat/>
    <w:rsid w:val="002E1D7A"/>
    <w:pPr>
      <w:spacing w:before="240" w:after="120"/>
    </w:pPr>
    <w:rPr>
      <w:rFonts w:ascii="Times New Roman" w:hAnsi="Times New Roman"/>
      <w:b/>
      <w:sz w:val="32"/>
    </w:rPr>
  </w:style>
  <w:style w:type="paragraph" w:customStyle="1" w:styleId="Heading2TOC">
    <w:name w:val="Heading2 TOC"/>
    <w:basedOn w:val="Normal"/>
    <w:qFormat/>
    <w:rsid w:val="002E1D7A"/>
    <w:pPr>
      <w:spacing w:before="240" w:after="60"/>
    </w:pPr>
    <w:rPr>
      <w:rFonts w:ascii="Times New Roman" w:hAnsi="Times New Roman"/>
      <w:b/>
      <w:sz w:val="28"/>
    </w:rPr>
  </w:style>
  <w:style w:type="character" w:customStyle="1" w:styleId="Underline">
    <w:name w:val="Underline"/>
    <w:basedOn w:val="DefaultParagraphFont"/>
    <w:qFormat/>
    <w:rsid w:val="002E1D7A"/>
    <w:rPr>
      <w:u w:val="single"/>
    </w:rPr>
  </w:style>
  <w:style w:type="character" w:customStyle="1" w:styleId="BoldandItalics">
    <w:name w:val="Bold and Italics"/>
    <w:qFormat/>
    <w:rsid w:val="002E1D7A"/>
    <w:rPr>
      <w:b/>
      <w:i/>
      <w:u w:val="none"/>
    </w:rPr>
  </w:style>
  <w:style w:type="paragraph" w:styleId="BalloonText">
    <w:name w:val="Balloon Text"/>
    <w:basedOn w:val="Normal"/>
    <w:link w:val="BalloonTextChar"/>
    <w:rsid w:val="002E1D7A"/>
    <w:rPr>
      <w:rFonts w:ascii="Tahoma" w:hAnsi="Tahoma" w:cs="Tahoma"/>
      <w:sz w:val="16"/>
      <w:szCs w:val="16"/>
    </w:rPr>
  </w:style>
  <w:style w:type="character" w:customStyle="1" w:styleId="BalloonTextChar">
    <w:name w:val="Balloon Text Char"/>
    <w:basedOn w:val="DefaultParagraphFont"/>
    <w:link w:val="BalloonText"/>
    <w:rsid w:val="002E1D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1D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1D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1363</Words>
  <Characters>8646</Characters>
  <Application>Microsoft Office Word</Application>
  <DocSecurity>0</DocSecurity>
  <Lines>332</Lines>
  <Paragraphs>175</Paragraphs>
  <ScaleCrop>false</ScaleCrop>
  <Company>Author-it Software Corporation Ltd.</Company>
  <LinksUpToDate>false</LinksUpToDate>
  <CharactersWithSpaces>9955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LMFGG2009B Fabricate and assemble metal frames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2012-05-26T17:33:00Z</dcterms:created>
  <dcterms:modified xsi:type="dcterms:W3CDTF">2012-05-26T17:33:00Z</dcterms:modified>
</cp:coreProperties>
</file>