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0E1" w:rsidP="00B120E1">
      <w:pPr>
        <w:pStyle w:val="Title"/>
      </w:pPr>
      <w:r>
        <w:fldChar w:fldCharType="begin"/>
      </w:r>
      <w:r>
        <w:instrText xml:space="preserve"> TITLE   \* MERGEFORMAT </w:instrText>
      </w:r>
      <w:r>
        <w:fldChar w:fldCharType="separate"/>
      </w:r>
      <w:r>
        <w:t>LMFGG2006B Move single glass sheets by mechanical means</w:t>
      </w:r>
      <w:r>
        <w:fldChar w:fldCharType="end"/>
      </w:r>
    </w:p>
    <w:p w:rsidR="00B120E1" w:rsidP="00B120E1">
      <w:pPr>
        <w:pStyle w:val="Version"/>
        <w:sectPr w:rsidSect="008350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5039" w:rsidP="00835039">
      <w:pPr>
        <w:pStyle w:val="SuperHeading"/>
      </w:pPr>
      <w:r w:rsidRPr="00835039">
        <w:t>LMFGG2006B Move single glass sheets by mechanical means</w:t>
      </w:r>
    </w:p>
    <w:p w:rsidR="00000000" w:rsidRPr="00835039" w:rsidP="00835039">
      <w:pPr>
        <w:pStyle w:val="SuperHeading"/>
      </w:pPr>
    </w:p>
    <w:p w:rsidR="00000000" w:rsidRPr="00835039" w:rsidP="00835039">
      <w:pPr>
        <w:pStyle w:val="Heading1"/>
      </w:pPr>
      <w:bookmarkStart w:id="1" w:name="O_90003"/>
      <w:bookmarkEnd w:id="1"/>
      <w:r w:rsidRPr="00835039">
        <w:t>Modification History</w:t>
      </w:r>
    </w:p>
    <w:p w:rsidR="00000000" w:rsidRPr="00835039" w:rsidP="00835039">
      <w:pPr>
        <w:pStyle w:val="BodyText"/>
      </w:pPr>
      <w:r w:rsidRPr="00835039">
        <w:t>Not applicable.</w:t>
      </w:r>
    </w:p>
    <w:p w:rsidR="00000000" w:rsidRPr="00835039" w:rsidP="00835039">
      <w:pPr>
        <w:pStyle w:val="AllowPageBreak"/>
      </w:pPr>
    </w:p>
    <w:p w:rsidR="00000000" w:rsidRPr="00835039" w:rsidP="00835039">
      <w:pPr>
        <w:pStyle w:val="Heading1"/>
      </w:pPr>
      <w:bookmarkStart w:id="2" w:name="O_90004"/>
      <w:bookmarkEnd w:id="2"/>
      <w:r w:rsidRPr="00835039">
        <w:t>Unit Descriptor</w:t>
      </w:r>
    </w:p>
    <w:tbl>
      <w:tblPr>
        <w:tblW w:w="0" w:type="auto"/>
        <w:tblLayout w:type="fixed"/>
        <w:tblCellMar>
          <w:left w:w="62" w:type="dxa"/>
          <w:right w:w="62" w:type="dxa"/>
        </w:tblCellMar>
        <w:tblLook w:val="0000"/>
      </w:tblPr>
      <w:tblGrid>
        <w:gridCol w:w="2671"/>
        <w:gridCol w:w="5851"/>
      </w:tblGrid>
      <w:tr w:rsidTr="00B120E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This unit addresses the competency to move single sheets of flat glass by mechanica</w:t>
            </w:r>
            <w:r w:rsidRPr="00835039">
              <w:t>l means.</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3" w:name="O_90005"/>
      <w:bookmarkEnd w:id="3"/>
      <w:r w:rsidRPr="00835039">
        <w:t>Application of the Unit</w:t>
      </w:r>
    </w:p>
    <w:tbl>
      <w:tblPr>
        <w:tblW w:w="0" w:type="auto"/>
        <w:tblLayout w:type="fixed"/>
        <w:tblCellMar>
          <w:left w:w="62" w:type="dxa"/>
          <w:right w:w="62" w:type="dxa"/>
        </w:tblCellMar>
        <w:tblLook w:val="0000"/>
      </w:tblPr>
      <w:tblGrid>
        <w:gridCol w:w="2764"/>
        <w:gridCol w:w="5758"/>
      </w:tblGrid>
      <w:tr w:rsidTr="00B120E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4" w:name="O_90006"/>
      <w:bookmarkEnd w:id="4"/>
      <w:r w:rsidRPr="00835039">
        <w:t>Licensing/Regulatory Information</w:t>
      </w:r>
    </w:p>
    <w:p w:rsidR="00000000" w:rsidRPr="00835039" w:rsidP="00835039">
      <w:pPr>
        <w:pStyle w:val="BodyText"/>
      </w:pPr>
      <w:r w:rsidRPr="00835039">
        <w:t>Not applicable.</w:t>
      </w:r>
    </w:p>
    <w:p w:rsidR="00000000" w:rsidRPr="00835039" w:rsidP="00835039">
      <w:pPr>
        <w:pStyle w:val="AllowPageBreak"/>
      </w:pPr>
    </w:p>
    <w:p w:rsidR="00000000" w:rsidRPr="00835039" w:rsidP="00835039">
      <w:pPr>
        <w:pStyle w:val="Heading1"/>
      </w:pPr>
      <w:bookmarkStart w:id="5" w:name="O_90007"/>
      <w:bookmarkEnd w:id="5"/>
      <w:r w:rsidRPr="00835039">
        <w:t>Pre-Requisites</w:t>
      </w:r>
    </w:p>
    <w:tbl>
      <w:tblPr>
        <w:tblW w:w="0" w:type="auto"/>
        <w:tblLayout w:type="fixed"/>
        <w:tblCellMar>
          <w:left w:w="62" w:type="dxa"/>
          <w:right w:w="62" w:type="dxa"/>
        </w:tblCellMar>
        <w:tblLook w:val="0000"/>
      </w:tblPr>
      <w:tblGrid>
        <w:gridCol w:w="2771"/>
        <w:gridCol w:w="1313"/>
        <w:gridCol w:w="4438"/>
      </w:tblGrid>
      <w:tr w:rsidTr="00B120E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t>Nil</w:t>
            </w:r>
          </w:p>
        </w:tc>
      </w:tr>
      <w:tr w:rsidTr="00B120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p>
        </w:tc>
      </w:tr>
      <w:tr w:rsidTr="00B120E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6" w:name="O_90008"/>
      <w:bookmarkEnd w:id="6"/>
      <w:r w:rsidRPr="00835039">
        <w:t>Employability Skills Information</w:t>
      </w:r>
    </w:p>
    <w:tbl>
      <w:tblPr>
        <w:tblW w:w="0" w:type="auto"/>
        <w:tblLayout w:type="fixed"/>
        <w:tblCellMar>
          <w:left w:w="62" w:type="dxa"/>
          <w:right w:w="62" w:type="dxa"/>
        </w:tblCellMar>
        <w:tblLook w:val="0000"/>
      </w:tblPr>
      <w:tblGrid>
        <w:gridCol w:w="2802"/>
        <w:gridCol w:w="5720"/>
      </w:tblGrid>
      <w:tr w:rsidTr="00B120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This unit contains employability skills.</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7" w:name="O_90009"/>
      <w:bookmarkEnd w:id="7"/>
      <w:r w:rsidRPr="00835039">
        <w:t>Elements and Performance Criteria Pre-Content</w:t>
      </w:r>
    </w:p>
    <w:tbl>
      <w:tblPr>
        <w:tblW w:w="0" w:type="auto"/>
        <w:tblLayout w:type="fixed"/>
        <w:tblCellMar>
          <w:left w:w="62" w:type="dxa"/>
          <w:right w:w="62" w:type="dxa"/>
        </w:tblCellMar>
        <w:tblLook w:val="0000"/>
      </w:tblPr>
      <w:tblGrid>
        <w:gridCol w:w="2564"/>
        <w:gridCol w:w="5958"/>
      </w:tblGrid>
      <w:tr w:rsidTr="00B120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Performance criteria describe the performance needed to demonstrate achievement of the element. Where bold italicised text is used, further information is detailed in the required skills and knowledge section and the range statement. Assessment of performa</w:t>
            </w:r>
            <w:r w:rsidRPr="00835039">
              <w:t>nce is to be consistent with the evidence guide.</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8" w:name="O_90010"/>
      <w:bookmarkEnd w:id="8"/>
      <w:r w:rsidRPr="00835039">
        <w:t>Elements and Performance Criteria</w:t>
      </w:r>
    </w:p>
    <w:tbl>
      <w:tblPr>
        <w:tblW w:w="0" w:type="auto"/>
        <w:tblLayout w:type="fixed"/>
        <w:tblCellMar>
          <w:left w:w="62" w:type="dxa"/>
          <w:right w:w="62" w:type="dxa"/>
        </w:tblCellMar>
        <w:tblLook w:val="0000"/>
      </w:tblPr>
      <w:tblGrid>
        <w:gridCol w:w="2564"/>
        <w:gridCol w:w="5958"/>
      </w:tblGrid>
      <w:tr w:rsidTr="00B120E1">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PERFORMANCE CRITERIA</w:t>
            </w:r>
          </w:p>
        </w:tc>
      </w:tr>
      <w:tr w:rsidTr="00B120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List"/>
              <w:rPr>
                <w:lang w:val="en-NZ"/>
              </w:rPr>
            </w:pPr>
            <w:r w:rsidRPr="00835039">
              <w:t>1.</w:t>
            </w:r>
            <w:r w:rsidRPr="00835039">
              <w:tab/>
              <w:t>Prepare for task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2"/>
            </w:pPr>
            <w:r w:rsidRPr="00835039">
              <w:t>1.1.</w:t>
            </w:r>
            <w:r w:rsidRPr="00835039">
              <w:tab/>
              <w:t>Work re</w:t>
            </w:r>
            <w:r w:rsidRPr="00835039">
              <w:t>quirements in the form of type and quantity of glass to be relocated are identified from work instructions</w:t>
            </w:r>
          </w:p>
          <w:p w:rsidR="00000000" w:rsidRPr="00835039" w:rsidP="00835039">
            <w:pPr>
              <w:pStyle w:val="List2"/>
            </w:pPr>
            <w:r w:rsidRPr="00835039">
              <w:t>1.2.</w:t>
            </w:r>
            <w:r w:rsidRPr="00835039">
              <w:tab/>
              <w:t>Workplace health and safety requirements for movement of glass sheets by mechanical means, including personal protection needs, are observed thr</w:t>
            </w:r>
            <w:r w:rsidRPr="00835039">
              <w:t>oughout the work</w:t>
            </w:r>
          </w:p>
          <w:p w:rsidR="00000000" w:rsidRPr="00835039" w:rsidP="00835039">
            <w:pPr>
              <w:pStyle w:val="List2"/>
            </w:pPr>
            <w:r w:rsidRPr="00835039">
              <w:t>1.3.</w:t>
            </w:r>
            <w:r w:rsidRPr="00835039">
              <w:tab/>
              <w:t>Glass sheets to be moved are identified and weight is estimated or calculated</w:t>
            </w:r>
          </w:p>
          <w:p w:rsidR="00000000" w:rsidRPr="00835039" w:rsidP="00835039">
            <w:pPr>
              <w:pStyle w:val="List2"/>
            </w:pPr>
            <w:r w:rsidRPr="00835039">
              <w:t>1.4.</w:t>
            </w:r>
            <w:r w:rsidRPr="00835039">
              <w:tab/>
              <w:t>Appropriate mechanical handling equipment is identified</w:t>
            </w:r>
          </w:p>
          <w:p w:rsidR="00000000" w:rsidRPr="00835039" w:rsidP="00835039">
            <w:pPr>
              <w:pStyle w:val="List2"/>
            </w:pPr>
            <w:r w:rsidRPr="00835039">
              <w:t>1.5.</w:t>
            </w:r>
            <w:r w:rsidRPr="00835039">
              <w:tab/>
              <w:t>Risks to self, others, material and equipment are identified arising from the required lif</w:t>
            </w:r>
            <w:r w:rsidRPr="00835039">
              <w:t>ting, load carrying, set down or movement of the glass</w:t>
            </w:r>
          </w:p>
          <w:p w:rsidR="00000000" w:rsidRPr="00835039" w:rsidP="00835039">
            <w:pPr>
              <w:pStyle w:val="List2"/>
            </w:pPr>
            <w:r w:rsidRPr="00835039">
              <w:t>1.6.</w:t>
            </w:r>
            <w:r w:rsidRPr="00835039">
              <w:tab/>
              <w:t>Equipment and controls including emergency stops and guards are identified and checked for safe operation</w:t>
            </w:r>
          </w:p>
          <w:p w:rsidR="00000000" w:rsidRPr="00835039" w:rsidP="00835039">
            <w:pPr>
              <w:pStyle w:val="List2"/>
            </w:pPr>
            <w:r w:rsidRPr="00835039">
              <w:t>1.7.</w:t>
            </w:r>
            <w:r w:rsidRPr="00835039">
              <w:tab/>
              <w:t>Damaged or worn parts are reported to appropriate personnel</w:t>
            </w:r>
          </w:p>
          <w:p w:rsidR="00000000" w:rsidP="00835039">
            <w:pPr>
              <w:pStyle w:val="List2"/>
              <w:rPr>
                <w:lang w:val="en-NZ"/>
              </w:rPr>
            </w:pPr>
            <w:r w:rsidRPr="00835039">
              <w:t>1.8.</w:t>
            </w:r>
            <w:r w:rsidRPr="00835039">
              <w:tab/>
              <w:t>Glass is checked for</w:t>
            </w:r>
            <w:r w:rsidRPr="00835039">
              <w:t xml:space="preserve"> imperfections and damage prior to movement</w:t>
            </w:r>
          </w:p>
        </w:tc>
      </w:tr>
      <w:tr w:rsidTr="00B120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List"/>
              <w:rPr>
                <w:lang w:val="en-NZ"/>
              </w:rPr>
            </w:pPr>
            <w:r w:rsidRPr="00835039">
              <w:t>2.</w:t>
            </w:r>
            <w:r w:rsidRPr="00835039">
              <w:tab/>
              <w:t>Plan glass movement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2"/>
            </w:pPr>
            <w:r w:rsidRPr="00835039">
              <w:t>2.1.</w:t>
            </w:r>
            <w:r w:rsidRPr="00835039">
              <w:tab/>
              <w:t>Locations for glass storage are identified and routes to be followed determined</w:t>
            </w:r>
          </w:p>
          <w:p w:rsidR="00000000" w:rsidRPr="00835039" w:rsidP="00835039">
            <w:pPr>
              <w:pStyle w:val="List2"/>
            </w:pPr>
            <w:r w:rsidRPr="00835039">
              <w:t>2.2.</w:t>
            </w:r>
            <w:r w:rsidRPr="00835039">
              <w:tab/>
              <w:t>Required clearances are compared to available space and adjustments made</w:t>
            </w:r>
          </w:p>
          <w:p w:rsidR="00000000" w:rsidRPr="00835039" w:rsidP="00835039">
            <w:pPr>
              <w:pStyle w:val="List2"/>
            </w:pPr>
            <w:r w:rsidRPr="00835039">
              <w:t>2.3.</w:t>
            </w:r>
            <w:r w:rsidRPr="00835039">
              <w:tab/>
              <w:t>Process for relocati</w:t>
            </w:r>
            <w:r w:rsidRPr="00835039">
              <w:t>ng glass is planned including predicting and planning for potential difficulties</w:t>
            </w:r>
          </w:p>
          <w:p w:rsidR="00000000" w:rsidP="00835039">
            <w:pPr>
              <w:pStyle w:val="List2"/>
              <w:rPr>
                <w:lang w:val="en-NZ"/>
              </w:rPr>
            </w:pPr>
            <w:r w:rsidRPr="00835039">
              <w:t>2.4.</w:t>
            </w:r>
            <w:r w:rsidRPr="00835039">
              <w:tab/>
              <w:t>Proposed process is checked against advisory standards and workplace procedures for compliance</w:t>
            </w:r>
          </w:p>
        </w:tc>
      </w:tr>
      <w:tr w:rsidTr="00B120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List"/>
              <w:rPr>
                <w:lang w:val="en-NZ"/>
              </w:rPr>
            </w:pPr>
            <w:r w:rsidRPr="00835039">
              <w:t>3.</w:t>
            </w:r>
            <w:r w:rsidRPr="00835039">
              <w:tab/>
              <w:t>Relocate glass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2"/>
            </w:pPr>
            <w:r w:rsidRPr="00835039">
              <w:t>3.1.</w:t>
            </w:r>
            <w:r w:rsidRPr="00835039">
              <w:tab/>
            </w:r>
            <w:r w:rsidRPr="00835039">
              <w:t>Equipment is operated in accordance with approved advisory standards, manufacturers' instructions, workplace procedures and OH&amp;S requirements</w:t>
            </w:r>
          </w:p>
          <w:p w:rsidR="00000000" w:rsidRPr="00835039" w:rsidP="00835039">
            <w:pPr>
              <w:pStyle w:val="List2"/>
            </w:pPr>
            <w:r w:rsidRPr="00835039">
              <w:t>3.2.</w:t>
            </w:r>
            <w:r w:rsidRPr="00835039">
              <w:tab/>
              <w:t>Planned process and route are followed</w:t>
            </w:r>
          </w:p>
          <w:p w:rsidR="00000000" w:rsidRPr="00835039" w:rsidP="00835039">
            <w:pPr>
              <w:pStyle w:val="List2"/>
            </w:pPr>
            <w:r w:rsidRPr="00835039">
              <w:t>3.3.</w:t>
            </w:r>
            <w:r w:rsidRPr="00835039">
              <w:tab/>
              <w:t>Glass is relocated without damage to material, personnel or equip</w:t>
            </w:r>
            <w:r w:rsidRPr="00835039">
              <w:t>ment</w:t>
            </w:r>
          </w:p>
          <w:p w:rsidR="00000000" w:rsidRPr="00835039" w:rsidP="00835039">
            <w:pPr>
              <w:pStyle w:val="List2"/>
            </w:pPr>
            <w:r w:rsidRPr="00835039">
              <w:t>3.4.</w:t>
            </w:r>
            <w:r w:rsidRPr="00835039">
              <w:tab/>
              <w:t>Glass is labelled and stored following workplace procedures ensuring there are no projections</w:t>
            </w:r>
          </w:p>
          <w:p w:rsidR="00000000" w:rsidP="00835039">
            <w:pPr>
              <w:pStyle w:val="List2"/>
              <w:rPr>
                <w:lang w:val="en-NZ"/>
              </w:rPr>
            </w:pPr>
            <w:r w:rsidRPr="00835039">
              <w:t>3.5.</w:t>
            </w:r>
            <w:r w:rsidRPr="00835039">
              <w:tab/>
              <w:t>Relocation is checked to see that it meets work requirements, with any differences reported</w:t>
            </w:r>
          </w:p>
        </w:tc>
      </w:tr>
      <w:tr w:rsidTr="00B120E1">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List"/>
              <w:rPr>
                <w:lang w:val="en-NZ"/>
              </w:rPr>
            </w:pPr>
            <w:r w:rsidRPr="00835039">
              <w:t>4.</w:t>
            </w:r>
            <w:r w:rsidRPr="00835039">
              <w:tab/>
              <w:t>Complete work</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2"/>
            </w:pPr>
            <w:r w:rsidRPr="00835039">
              <w:t>4.1.</w:t>
            </w:r>
            <w:r w:rsidRPr="00835039">
              <w:tab/>
              <w:t>Waste and scrap material is remo</w:t>
            </w:r>
            <w:r w:rsidRPr="00835039">
              <w:t>ved for disposal or recycling as required</w:t>
            </w:r>
          </w:p>
          <w:p w:rsidR="00000000" w:rsidRPr="00835039" w:rsidP="00835039">
            <w:pPr>
              <w:pStyle w:val="List2"/>
            </w:pPr>
            <w:r w:rsidRPr="00835039">
              <w:t>4.2.</w:t>
            </w:r>
            <w:r w:rsidRPr="00835039">
              <w:tab/>
              <w:t>Work area is cleaned and rubbish disposed of as appropriate</w:t>
            </w:r>
          </w:p>
          <w:p w:rsidR="00000000" w:rsidRPr="00835039" w:rsidP="00835039">
            <w:pPr>
              <w:pStyle w:val="List2"/>
            </w:pPr>
            <w:r w:rsidRPr="00835039">
              <w:t>4.3.</w:t>
            </w:r>
            <w:r w:rsidRPr="00835039">
              <w:tab/>
              <w:t>Workplace documentation is completed as required</w:t>
            </w:r>
          </w:p>
          <w:p w:rsidR="00000000" w:rsidRPr="00835039" w:rsidP="00835039">
            <w:pPr>
              <w:pStyle w:val="List2"/>
            </w:pPr>
            <w:r w:rsidRPr="00835039">
              <w:t>4.4.</w:t>
            </w:r>
            <w:r w:rsidRPr="00835039">
              <w:tab/>
              <w:t>Handling equipment is cleaned, maintained and stored according to workplace procedures</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9" w:name="O_90011"/>
      <w:bookmarkEnd w:id="9"/>
      <w:r w:rsidRPr="00835039">
        <w:t>Required Skills and Knowledge</w:t>
      </w:r>
    </w:p>
    <w:tbl>
      <w:tblPr>
        <w:tblW w:w="0" w:type="auto"/>
        <w:tblLayout w:type="fixed"/>
        <w:tblCellMar>
          <w:left w:w="62" w:type="dxa"/>
          <w:right w:w="62" w:type="dxa"/>
        </w:tblCellMar>
        <w:tblLook w:val="0000"/>
      </w:tblPr>
      <w:tblGrid>
        <w:gridCol w:w="8522"/>
      </w:tblGrid>
      <w:tr w:rsidTr="00B120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Required knowledge</w:t>
            </w:r>
          </w:p>
        </w:tc>
      </w:tr>
      <w:tr w:rsidTr="00B120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the qualities and characteristics of glass, including the hazards and handling requirements and the behaviour of glass sheets when lifted and moved</w:t>
            </w:r>
          </w:p>
          <w:p w:rsidR="00000000" w:rsidRPr="00835039" w:rsidP="00835039">
            <w:pPr>
              <w:pStyle w:val="ListBullet"/>
            </w:pPr>
            <w:r w:rsidRPr="00835039">
              <w:t>workflow in relation to</w:t>
            </w:r>
            <w:r w:rsidRPr="00835039">
              <w:t xml:space="preserve"> the movement of glass by mechanical means</w:t>
            </w:r>
          </w:p>
          <w:p w:rsidR="00000000" w:rsidRPr="00835039" w:rsidP="00835039">
            <w:pPr>
              <w:pStyle w:val="ListBullet"/>
            </w:pPr>
            <w:r w:rsidRPr="00835039">
              <w:t>the principles, requirements and techniques of moving glass sheets by mechanical means</w:t>
            </w:r>
          </w:p>
          <w:p w:rsidR="00000000" w:rsidRPr="00835039" w:rsidP="00835039">
            <w:pPr>
              <w:pStyle w:val="ListBullet"/>
            </w:pPr>
            <w:r w:rsidRPr="00835039">
              <w:t>workplace safety system requirements related to the moving of glass sheets by mechanical means</w:t>
            </w:r>
          </w:p>
          <w:p w:rsidR="00000000" w:rsidRPr="00835039" w:rsidP="00835039">
            <w:pPr>
              <w:pStyle w:val="ListBullet"/>
            </w:pPr>
            <w:r w:rsidRPr="00835039">
              <w:t>capabilities, operating process</w:t>
            </w:r>
            <w:r w:rsidRPr="00835039">
              <w:t>es and procedures of mechanical handling equipment</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10" w:name="O_90012"/>
      <w:bookmarkEnd w:id="10"/>
      <w:r w:rsidRPr="00835039">
        <w:t>Evidence Guide</w:t>
      </w:r>
    </w:p>
    <w:tbl>
      <w:tblPr>
        <w:tblW w:w="9570" w:type="dxa"/>
        <w:tblLayout w:type="fixed"/>
        <w:tblCellMar>
          <w:left w:w="62" w:type="dxa"/>
          <w:right w:w="62" w:type="dxa"/>
        </w:tblCellMar>
        <w:tblLook w:val="0000"/>
      </w:tblPr>
      <w:tblGrid>
        <w:gridCol w:w="3908"/>
        <w:gridCol w:w="5662"/>
      </w:tblGrid>
      <w:tr w:rsidTr="00B120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EVIDENCE GUIDE</w:t>
            </w:r>
          </w:p>
        </w:tc>
      </w:tr>
      <w:tr w:rsidTr="00B120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t xml:space="preserve">The Evidence Guide provides advice on assessment and must be read in conjunction with the performance criteria, required skills and knowledge, </w:t>
            </w:r>
            <w:r w:rsidRPr="00835039">
              <w:t>range statement and the Assessment Guidelines for the Training Package.</w:t>
            </w:r>
          </w:p>
        </w:tc>
      </w:tr>
      <w:tr w:rsidTr="00B12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Interpret work order/job instruction and locate and apply relevant information to plan the relocation of glass using mechanical means</w:t>
            </w:r>
          </w:p>
          <w:p w:rsidR="00000000" w:rsidRPr="00835039" w:rsidP="00835039">
            <w:pPr>
              <w:pStyle w:val="ListBullet"/>
            </w:pPr>
            <w:r w:rsidRPr="00835039">
              <w:t>Select and use appropriate equipment and techniques to relocate glass sheets</w:t>
            </w:r>
          </w:p>
          <w:p w:rsidR="00000000" w:rsidRPr="00835039" w:rsidP="00835039">
            <w:pPr>
              <w:pStyle w:val="ListBullet"/>
            </w:pPr>
            <w:r w:rsidRPr="00835039">
              <w:t>Apply safe handling requirements for equipment, products and materials, including use of personal protective equipment</w:t>
            </w:r>
          </w:p>
          <w:p w:rsidR="00000000" w:rsidRPr="00835039" w:rsidP="00835039">
            <w:pPr>
              <w:pStyle w:val="ListBullet"/>
            </w:pPr>
            <w:r w:rsidRPr="00835039">
              <w:t>Follow work instructions, operating procedures and inspectio</w:t>
            </w:r>
            <w:r w:rsidRPr="00835039">
              <w:t>n practices to:</w:t>
            </w:r>
          </w:p>
          <w:p w:rsidR="00000000" w:rsidRPr="00835039" w:rsidP="00835039">
            <w:pPr>
              <w:pStyle w:val="ListBullet2"/>
            </w:pPr>
            <w:r w:rsidRPr="00835039">
              <w:t>minimise the risk of injury to self and others</w:t>
            </w:r>
          </w:p>
          <w:p w:rsidR="00000000" w:rsidRPr="00835039" w:rsidP="00835039">
            <w:pPr>
              <w:pStyle w:val="ListBullet2"/>
            </w:pPr>
            <w:r w:rsidRPr="00835039">
              <w:t>prevent damage to goods, equipment and products</w:t>
            </w:r>
          </w:p>
          <w:p w:rsidR="00000000" w:rsidRPr="00835039" w:rsidP="00835039">
            <w:pPr>
              <w:pStyle w:val="ListBullet2"/>
            </w:pPr>
            <w:r w:rsidRPr="00835039">
              <w:t>maintain required production output and product quality</w:t>
            </w:r>
          </w:p>
          <w:p w:rsidR="00000000" w:rsidRPr="00835039" w:rsidP="00835039">
            <w:pPr>
              <w:pStyle w:val="ListBullet"/>
            </w:pPr>
            <w:r w:rsidRPr="00835039">
              <w:t xml:space="preserve">As a minimum, demonstrate the ability to: </w:t>
            </w:r>
          </w:p>
          <w:p w:rsidR="00000000" w:rsidRPr="00835039" w:rsidP="00835039">
            <w:pPr>
              <w:pStyle w:val="ListBullet2"/>
            </w:pPr>
            <w:r w:rsidRPr="00835039">
              <w:t>identify personal protective safety apparel</w:t>
            </w:r>
            <w:r w:rsidRPr="00835039">
              <w:t xml:space="preserve"> and safety regulations for overhead lifting</w:t>
            </w:r>
          </w:p>
          <w:p w:rsidR="00000000" w:rsidRPr="00835039" w:rsidP="00835039">
            <w:pPr>
              <w:pStyle w:val="ListBullet2"/>
            </w:pPr>
            <w:r w:rsidRPr="00835039">
              <w:t>identify and safely use gantry cranes up to 4.9 safe working load (SWL), including relevant standards and regulations</w:t>
            </w:r>
          </w:p>
          <w:p w:rsidR="00000000" w:rsidRPr="00835039" w:rsidP="00835039">
            <w:pPr>
              <w:pStyle w:val="ListBullet2"/>
            </w:pPr>
            <w:r w:rsidRPr="00835039">
              <w:t>identify and use scissor grabs and vacuum rigs for lifting single glass sheets</w:t>
            </w:r>
          </w:p>
          <w:p w:rsidR="00000000" w:rsidRPr="00835039" w:rsidP="00835039">
            <w:pPr>
              <w:pStyle w:val="ListBullet2"/>
            </w:pPr>
            <w:r w:rsidRPr="00835039">
              <w:t>follow pre saf</w:t>
            </w:r>
            <w:r w:rsidRPr="00835039">
              <w:t>ety and inspection procedures</w:t>
            </w:r>
          </w:p>
          <w:p w:rsidR="00000000" w:rsidRPr="00835039" w:rsidP="00835039">
            <w:pPr>
              <w:pStyle w:val="ListBullet2"/>
            </w:pPr>
            <w:r w:rsidRPr="00835039">
              <w:t>calculate the weight, safely load and secure glass</w:t>
            </w:r>
          </w:p>
          <w:p w:rsidR="00000000" w:rsidRPr="00835039" w:rsidP="00835039">
            <w:pPr>
              <w:pStyle w:val="ListBullet2"/>
            </w:pPr>
            <w:r w:rsidRPr="00835039">
              <w:t>relocate single sheets of glass by vacuum and scissor grabs up to 4.5 m2 (170 kg)</w:t>
            </w:r>
          </w:p>
          <w:p w:rsidR="00000000" w:rsidRPr="00835039" w:rsidP="00835039">
            <w:pPr>
              <w:pStyle w:val="ListBullet"/>
            </w:pPr>
            <w:r w:rsidRPr="00835039">
              <w:t>Work effectively with others</w:t>
            </w:r>
          </w:p>
          <w:p w:rsidR="00000000" w:rsidP="00835039">
            <w:pPr>
              <w:pStyle w:val="ListBullet"/>
              <w:rPr>
                <w:lang w:val="en-NZ"/>
              </w:rPr>
            </w:pPr>
            <w:r w:rsidRPr="00835039">
              <w:t>Modify activities to cater for variations in workplace contexts and environment</w:t>
            </w:r>
          </w:p>
        </w:tc>
      </w:tr>
      <w:tr w:rsidTr="00B12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t>Mechanical glass handling equipment, glass sheet to be relocated, workplace operating procedures and personal protection equipment and an appropriate wor</w:t>
            </w:r>
            <w:r w:rsidRPr="00835039">
              <w:t>k area.</w:t>
            </w:r>
          </w:p>
        </w:tc>
      </w:tr>
      <w:tr w:rsidTr="00B12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Assessment methods must confirm consistency of performance over time and in a range of workplace relevant contexts.</w:t>
            </w:r>
          </w:p>
          <w:p w:rsidR="00000000" w:rsidRPr="00835039" w:rsidP="00835039">
            <w:pPr>
              <w:pStyle w:val="BodyText"/>
            </w:pPr>
            <w:r w:rsidRPr="00835039">
              <w:t>Assessment should be by direct observation of tasks and questioning on underpinning knowledge.</w:t>
            </w:r>
          </w:p>
          <w:p w:rsidR="00000000" w:rsidP="00835039">
            <w:pPr>
              <w:pStyle w:val="BodyText"/>
              <w:rPr>
                <w:lang w:val="en-NZ"/>
              </w:rPr>
            </w:pPr>
            <w:r w:rsidRPr="00835039">
              <w:t>Assessment may be in conjunction with assessment of other relevant units of competency.</w:t>
            </w:r>
          </w:p>
        </w:tc>
      </w:tr>
      <w:tr w:rsidTr="00B120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Assessment may occur on the job or in a workplace simulated facility with relevant mechanical equipment, glass sheets, work instructions and dead</w:t>
            </w:r>
            <w:r w:rsidRPr="00835039">
              <w:t xml:space="preserve">lines. </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11" w:name="O_90013"/>
      <w:bookmarkEnd w:id="11"/>
      <w:r w:rsidRPr="00835039">
        <w:t>Range Statement</w:t>
      </w:r>
    </w:p>
    <w:tbl>
      <w:tblPr>
        <w:tblW w:w="0" w:type="auto"/>
        <w:tblLayout w:type="fixed"/>
        <w:tblCellMar>
          <w:left w:w="62" w:type="dxa"/>
          <w:right w:w="62" w:type="dxa"/>
        </w:tblCellMar>
        <w:tblLook w:val="0000"/>
      </w:tblPr>
      <w:tblGrid>
        <w:gridCol w:w="3498"/>
        <w:gridCol w:w="5024"/>
      </w:tblGrid>
      <w:tr w:rsidTr="00B120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RANGE STATEMENT</w:t>
            </w:r>
          </w:p>
        </w:tc>
      </w:tr>
      <w:tr w:rsidTr="00B120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t>The range statement relates to the unit of competency as a whole. It allows for different work environments and situations that may affect performance. Bold italicised wording, if used in the perfo</w:t>
            </w:r>
            <w:r w:rsidRPr="00835039">
              <w:t>rmance criteria, is detailed below. Essential operating conditions that may be present with training and assessment (depending on the work situation, needs of the candidate, accessibility of the item, and local industry and regional contexts) may also be i</w:t>
            </w:r>
            <w:r w:rsidRPr="00835039">
              <w:t>ncluded.</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Unit context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 xml:space="preserve">This unit covers work involving the movement of glass sheets by mechanical means </w:t>
            </w:r>
          </w:p>
          <w:p w:rsidR="00000000" w:rsidRPr="00835039" w:rsidP="00835039">
            <w:pPr>
              <w:pStyle w:val="ListBullet"/>
            </w:pPr>
            <w:r w:rsidRPr="00835039">
              <w:t xml:space="preserve">Work requires individuals to demonstrate some discretion, judgement and problem solving skills in the planning and conduct of the operation. </w:t>
            </w:r>
          </w:p>
          <w:p w:rsidR="00000000" w:rsidRPr="00835039" w:rsidP="00835039">
            <w:pPr>
              <w:pStyle w:val="ListBullet"/>
            </w:pPr>
            <w:r w:rsidRPr="00835039">
              <w:t xml:space="preserve">Work is generally performed individually, with general supervision and may be part of a production process </w:t>
            </w:r>
          </w:p>
          <w:p w:rsidR="00000000" w:rsidRPr="00835039" w:rsidP="00835039">
            <w:pPr>
              <w:pStyle w:val="ListBullet"/>
            </w:pPr>
            <w:r w:rsidRPr="00835039">
              <w:t xml:space="preserve">Work may be performed in workplaces which are involved in the manufacture, processing and/or installation of sheet glass </w:t>
            </w:r>
          </w:p>
          <w:p w:rsidR="00000000" w:rsidP="00835039">
            <w:pPr>
              <w:pStyle w:val="ListBullet"/>
              <w:rPr>
                <w:lang w:val="en-NZ"/>
              </w:rPr>
            </w:pPr>
            <w:r w:rsidRPr="00835039">
              <w:t>Work is carried out in acc</w:t>
            </w:r>
            <w:r w:rsidRPr="00835039">
              <w:t xml:space="preserve">ordance with statutory requirements, environment legislation, manual handling procedures and relevant regulations and organisation insurance requirements </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Glass may include</w:t>
            </w:r>
            <w:r w:rsidRPr="00835039">
              <w:t xml:space="preserve">, </w:t>
            </w:r>
            <w:r w:rsidRPr="00835039">
              <w:rPr>
                <w:rStyle w:val="SpecialBold"/>
              </w:rPr>
              <w:t>but is not limited to</w:t>
            </w:r>
            <w:r w:rsidRPr="00835039">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annealed</w:t>
            </w:r>
          </w:p>
          <w:p w:rsidR="00000000" w:rsidRPr="00835039" w:rsidP="00835039">
            <w:pPr>
              <w:pStyle w:val="ListBullet"/>
            </w:pPr>
            <w:r w:rsidRPr="00835039">
              <w:t>laminated</w:t>
            </w:r>
          </w:p>
          <w:p w:rsidR="00000000" w:rsidRPr="00835039" w:rsidP="00835039">
            <w:pPr>
              <w:pStyle w:val="ListBullet"/>
            </w:pPr>
            <w:r w:rsidRPr="00835039">
              <w:t>toughened</w:t>
            </w:r>
          </w:p>
          <w:p w:rsidR="00000000" w:rsidRPr="00835039" w:rsidP="00835039">
            <w:pPr>
              <w:pStyle w:val="ListBullet"/>
            </w:pPr>
            <w:r w:rsidRPr="00835039">
              <w:t>tinted</w:t>
            </w:r>
          </w:p>
          <w:p w:rsidR="00000000" w:rsidP="00835039">
            <w:pPr>
              <w:pStyle w:val="ListBullet"/>
              <w:rPr>
                <w:lang w:val="en-NZ"/>
              </w:rPr>
            </w:pPr>
            <w:r w:rsidRPr="00835039">
              <w:t>heat reflecting and mirrors</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Mechanical handling equipment is to include but is not limited to</w:t>
            </w:r>
            <w:r w:rsidRPr="00835039">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gantry cranes up to 4.9swl</w:t>
            </w:r>
          </w:p>
          <w:p w:rsidR="00000000" w:rsidP="00835039">
            <w:pPr>
              <w:pStyle w:val="ListBullet"/>
              <w:rPr>
                <w:lang w:val="en-NZ"/>
              </w:rPr>
            </w:pPr>
            <w:r w:rsidRPr="00835039">
              <w:t>scissor and vacuum grabs</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Tools and equipment are to include</w:t>
            </w:r>
            <w:r w:rsidRPr="00835039">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air and tilt tables</w:t>
            </w:r>
          </w:p>
          <w:p w:rsidR="00000000" w:rsidP="00835039">
            <w:pPr>
              <w:pStyle w:val="ListBullet"/>
              <w:rPr>
                <w:lang w:val="en-NZ"/>
              </w:rPr>
            </w:pPr>
            <w:r w:rsidRPr="00835039">
              <w:t>A-frames and stillage racks</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Materials are to include but are not limited to</w:t>
            </w:r>
            <w:r w:rsidRPr="00835039">
              <w:t>:</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ListBullet"/>
              <w:rPr>
                <w:lang w:val="en-NZ"/>
              </w:rPr>
            </w:pPr>
            <w:r w:rsidRPr="00835039">
              <w:t>annealed and laminated glass</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Personal protective equipment</w:t>
            </w:r>
            <w:r w:rsidRPr="00835039">
              <w:t xml:space="preserve"> </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Personal protective equipment is that prescribed under legislation, regulation and enterprise policies and practices. It may include:</w:t>
            </w:r>
          </w:p>
          <w:p w:rsidR="00000000" w:rsidRPr="00835039" w:rsidP="00835039">
            <w:pPr>
              <w:pStyle w:val="ListBullet"/>
            </w:pPr>
            <w:r w:rsidRPr="00835039">
              <w:t>gauntlets</w:t>
            </w:r>
          </w:p>
          <w:p w:rsidR="00000000" w:rsidRPr="00835039" w:rsidP="00835039">
            <w:pPr>
              <w:pStyle w:val="ListBullet"/>
            </w:pPr>
            <w:r w:rsidRPr="00835039">
              <w:t>gloves</w:t>
            </w:r>
          </w:p>
          <w:p w:rsidR="00000000" w:rsidRPr="00835039" w:rsidP="00835039">
            <w:pPr>
              <w:pStyle w:val="ListBullet"/>
            </w:pPr>
            <w:r w:rsidRPr="00835039">
              <w:t>safety glasses</w:t>
            </w:r>
          </w:p>
          <w:p w:rsidR="00000000" w:rsidRPr="00835039" w:rsidP="00835039">
            <w:pPr>
              <w:pStyle w:val="ListBullet"/>
            </w:pPr>
            <w:r w:rsidRPr="00835039">
              <w:t>hard hats</w:t>
            </w:r>
          </w:p>
          <w:p w:rsidR="00000000" w:rsidRPr="00835039" w:rsidP="00835039">
            <w:pPr>
              <w:pStyle w:val="ListBullet"/>
            </w:pPr>
            <w:r w:rsidRPr="00835039">
              <w:t>safety footwear</w:t>
            </w:r>
          </w:p>
          <w:p w:rsidR="00000000" w:rsidP="00835039">
            <w:pPr>
              <w:pStyle w:val="ListBullet"/>
              <w:rPr>
                <w:lang w:val="en-NZ"/>
              </w:rPr>
            </w:pPr>
            <w:r w:rsidRPr="00835039">
              <w:t>aprons and overalls</w:t>
            </w:r>
          </w:p>
        </w:tc>
      </w:tr>
      <w:tr w:rsidTr="00B120E1">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Information and procedures</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ListBullet"/>
            </w:pPr>
            <w:r w:rsidRPr="00835039">
              <w:t xml:space="preserve">Workplace procedures relating to the handing and movement of glass </w:t>
            </w:r>
          </w:p>
          <w:p w:rsidR="00000000" w:rsidRPr="00835039" w:rsidP="00835039">
            <w:pPr>
              <w:pStyle w:val="ListBullet"/>
            </w:pPr>
            <w:r w:rsidRPr="00835039">
              <w:t xml:space="preserve">Work instructions, including job sheets and plans </w:t>
            </w:r>
          </w:p>
          <w:p w:rsidR="00000000" w:rsidRPr="00835039" w:rsidP="00835039">
            <w:pPr>
              <w:pStyle w:val="ListBullet"/>
            </w:pPr>
            <w:r w:rsidRPr="00835039">
              <w:t xml:space="preserve">Equipment manufacturer instructions </w:t>
            </w:r>
          </w:p>
          <w:p w:rsidR="00000000" w:rsidRPr="00835039" w:rsidP="00835039">
            <w:pPr>
              <w:pStyle w:val="ListBullet"/>
            </w:pPr>
            <w:r w:rsidRPr="00835039">
              <w:t xml:space="preserve">Safety standards including personal protective equipment, OHS regulations and enterprise requirements </w:t>
            </w:r>
          </w:p>
          <w:p w:rsidR="00000000" w:rsidRPr="00835039" w:rsidP="00835039">
            <w:pPr>
              <w:pStyle w:val="ListBullet"/>
            </w:pPr>
            <w:r w:rsidRPr="00835039">
              <w:t xml:space="preserve">Manufacturer instructions for the use of equipment and materials </w:t>
            </w:r>
          </w:p>
        </w:tc>
      </w:tr>
    </w:tbl>
    <w:p w:rsidR="00B120E1" w:rsidP="00835039">
      <w:pPr>
        <w:pStyle w:val="BodyText"/>
      </w:pPr>
    </w:p>
    <w:p w:rsidR="00B120E1" w:rsidP="00835039">
      <w:pPr>
        <w:pStyle w:val="BodyText"/>
      </w:pPr>
    </w:p>
    <w:p w:rsidR="00000000" w:rsidRPr="00835039" w:rsidP="00835039">
      <w:pPr>
        <w:pStyle w:val="Heading1"/>
      </w:pPr>
      <w:bookmarkStart w:id="12" w:name="O_90014"/>
      <w:bookmarkEnd w:id="12"/>
      <w:r w:rsidRPr="00835039">
        <w:t>Unit Sector(s)</w:t>
      </w:r>
    </w:p>
    <w:tbl>
      <w:tblPr>
        <w:tblW w:w="0" w:type="auto"/>
        <w:tblLayout w:type="fixed"/>
        <w:tblCellMar>
          <w:left w:w="62" w:type="dxa"/>
          <w:right w:w="62" w:type="dxa"/>
        </w:tblCellMar>
        <w:tblLook w:val="0000"/>
      </w:tblPr>
      <w:tblGrid>
        <w:gridCol w:w="2624"/>
        <w:gridCol w:w="5898"/>
      </w:tblGrid>
      <w:tr w:rsidTr="00B120E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r w:rsidRPr="00835039">
              <w:t>Glass and Glazing</w:t>
            </w: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13" w:name="O_158224"/>
      <w:bookmarkEnd w:id="13"/>
      <w:r w:rsidRPr="00835039">
        <w:t>Competency field</w:t>
      </w:r>
    </w:p>
    <w:tbl>
      <w:tblPr>
        <w:tblW w:w="0" w:type="auto"/>
        <w:tblLayout w:type="fixed"/>
        <w:tblCellMar>
          <w:left w:w="62" w:type="dxa"/>
          <w:right w:w="62" w:type="dxa"/>
        </w:tblCellMar>
        <w:tblLook w:val="0000"/>
      </w:tblPr>
      <w:tblGrid>
        <w:gridCol w:w="2784"/>
        <w:gridCol w:w="5738"/>
      </w:tblGrid>
      <w:tr w:rsidTr="00B120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p>
        </w:tc>
      </w:tr>
    </w:tbl>
    <w:p w:rsidR="00000000" w:rsidRPr="00835039" w:rsidP="00835039">
      <w:pPr>
        <w:pStyle w:val="BodyText"/>
      </w:pPr>
    </w:p>
    <w:p w:rsidR="00000000" w:rsidRPr="00835039" w:rsidP="00835039">
      <w:pPr>
        <w:pStyle w:val="AllowPageBreak"/>
      </w:pPr>
    </w:p>
    <w:p w:rsidR="00000000" w:rsidRPr="00835039" w:rsidP="00835039">
      <w:pPr>
        <w:pStyle w:val="Heading1"/>
      </w:pPr>
      <w:bookmarkStart w:id="14" w:name="O_158223"/>
      <w:bookmarkEnd w:id="14"/>
      <w:r w:rsidRPr="00835039">
        <w:t>Co-requisite units</w:t>
      </w:r>
    </w:p>
    <w:tbl>
      <w:tblPr>
        <w:tblW w:w="0" w:type="auto"/>
        <w:tblLayout w:type="fixed"/>
        <w:tblCellMar>
          <w:left w:w="62" w:type="dxa"/>
          <w:right w:w="62" w:type="dxa"/>
        </w:tblCellMar>
        <w:tblLook w:val="0000"/>
      </w:tblPr>
      <w:tblGrid>
        <w:gridCol w:w="2641"/>
        <w:gridCol w:w="1322"/>
        <w:gridCol w:w="4559"/>
      </w:tblGrid>
      <w:tr w:rsidTr="00B120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r w:rsidRPr="0083503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p>
        </w:tc>
      </w:tr>
      <w:tr w:rsidTr="00B120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039">
            <w:pPr>
              <w:pStyle w:val="BodyText"/>
              <w:rPr>
                <w:lang w:val="en-NZ"/>
              </w:rPr>
            </w:pPr>
          </w:p>
        </w:tc>
      </w:tr>
      <w:tr w:rsidTr="00B120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039" w:rsidP="00835039">
            <w:pPr>
              <w:pStyle w:val="BodyText"/>
            </w:pPr>
          </w:p>
        </w:tc>
      </w:tr>
    </w:tbl>
    <w:p w:rsidR="00000000" w:rsidRPr="00835039" w:rsidP="00835039">
      <w:pPr>
        <w:pStyle w:val="BodyText"/>
      </w:pPr>
    </w:p>
    <w:p w:rsidR="00000000" w:rsidRPr="00835039" w:rsidP="00835039"/>
    <w:sectPr w:rsidSect="008350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0E1" w:rsidP="00B120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E1" w:rsidP="00835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120E1" w:rsidP="008350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120E1" w:rsidP="008350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20E1" w:rsidP="00B120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0E1" w:rsidP="00835039">
    <w:pPr>
      <w:pStyle w:val="Header"/>
      <w:framePr w:wrap="around"/>
    </w:pPr>
    <w:r>
      <w:fldChar w:fldCharType="begin"/>
    </w:r>
    <w:r>
      <w:instrText xml:space="preserve"> TITLE   \* MERGEFORMAT </w:instrText>
    </w:r>
    <w:r>
      <w:fldChar w:fldCharType="separate"/>
    </w:r>
    <w:r>
      <w:t>LMFGG2006B Move single glass sheets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120E1" w:rsidP="008350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BC8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ED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20B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0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039"/>
    <w:pPr>
      <w:spacing w:before="360" w:after="60"/>
      <w:outlineLvl w:val="0"/>
    </w:pPr>
    <w:rPr>
      <w:sz w:val="32"/>
    </w:rPr>
  </w:style>
  <w:style w:type="paragraph" w:styleId="Heading2">
    <w:name w:val="heading 2"/>
    <w:basedOn w:val="HeadingBase"/>
    <w:next w:val="BodyText"/>
    <w:link w:val="Heading2Char"/>
    <w:qFormat/>
    <w:rsid w:val="00835039"/>
    <w:pPr>
      <w:keepLines/>
      <w:spacing w:before="240" w:after="120"/>
      <w:outlineLvl w:val="1"/>
    </w:pPr>
    <w:rPr>
      <w:sz w:val="28"/>
      <w:szCs w:val="40"/>
    </w:rPr>
  </w:style>
  <w:style w:type="paragraph" w:styleId="Heading3">
    <w:name w:val="heading 3"/>
    <w:basedOn w:val="HeadingBase"/>
    <w:next w:val="BodyText"/>
    <w:link w:val="Heading3Char"/>
    <w:qFormat/>
    <w:rsid w:val="00835039"/>
    <w:pPr>
      <w:spacing w:before="180" w:after="120"/>
      <w:outlineLvl w:val="2"/>
    </w:pPr>
    <w:rPr>
      <w:spacing w:val="-10"/>
      <w:kern w:val="32"/>
    </w:rPr>
  </w:style>
  <w:style w:type="paragraph" w:styleId="Heading4">
    <w:name w:val="heading 4"/>
    <w:basedOn w:val="HeadingBase"/>
    <w:next w:val="BodyText"/>
    <w:link w:val="Heading4Char"/>
    <w:qFormat/>
    <w:rsid w:val="00835039"/>
    <w:pPr>
      <w:spacing w:before="160" w:after="120"/>
      <w:outlineLvl w:val="3"/>
    </w:pPr>
    <w:rPr>
      <w:sz w:val="22"/>
    </w:rPr>
  </w:style>
  <w:style w:type="paragraph" w:styleId="Heading5">
    <w:name w:val="heading 5"/>
    <w:basedOn w:val="HeadingBase"/>
    <w:next w:val="Normal"/>
    <w:link w:val="Heading5Char"/>
    <w:qFormat/>
    <w:rsid w:val="00835039"/>
    <w:pPr>
      <w:spacing w:before="80"/>
      <w:outlineLvl w:val="4"/>
    </w:pPr>
    <w:rPr>
      <w:color w:val="918585"/>
      <w:sz w:val="20"/>
    </w:rPr>
  </w:style>
  <w:style w:type="paragraph" w:styleId="Heading6">
    <w:name w:val="heading 6"/>
    <w:basedOn w:val="HeadingBase"/>
    <w:next w:val="Normal"/>
    <w:link w:val="Heading6Char"/>
    <w:qFormat/>
    <w:rsid w:val="00835039"/>
    <w:pPr>
      <w:spacing w:before="60"/>
      <w:outlineLvl w:val="5"/>
    </w:pPr>
    <w:rPr>
      <w:color w:val="918585"/>
      <w:sz w:val="20"/>
    </w:rPr>
  </w:style>
  <w:style w:type="paragraph" w:styleId="Heading7">
    <w:name w:val="heading 7"/>
    <w:basedOn w:val="Normal"/>
    <w:next w:val="Normal"/>
    <w:link w:val="Heading7Char"/>
    <w:qFormat/>
    <w:rsid w:val="00835039"/>
    <w:pPr>
      <w:ind w:left="720"/>
      <w:outlineLvl w:val="6"/>
    </w:pPr>
    <w:rPr>
      <w:i/>
    </w:rPr>
  </w:style>
  <w:style w:type="paragraph" w:styleId="Heading8">
    <w:name w:val="heading 8"/>
    <w:basedOn w:val="Normal"/>
    <w:next w:val="Normal"/>
    <w:link w:val="Heading8Char"/>
    <w:qFormat/>
    <w:rsid w:val="00835039"/>
    <w:pPr>
      <w:ind w:left="720"/>
      <w:outlineLvl w:val="7"/>
    </w:pPr>
    <w:rPr>
      <w:i/>
    </w:rPr>
  </w:style>
  <w:style w:type="paragraph" w:styleId="Heading9">
    <w:name w:val="heading 9"/>
    <w:basedOn w:val="Normal"/>
    <w:next w:val="Normal"/>
    <w:link w:val="Heading9Char"/>
    <w:qFormat/>
    <w:rsid w:val="00835039"/>
    <w:pPr>
      <w:ind w:left="720"/>
      <w:outlineLvl w:val="8"/>
    </w:pPr>
    <w:rPr>
      <w:i/>
    </w:rPr>
  </w:style>
  <w:style w:type="character" w:default="1" w:styleId="DefaultParagraphFont">
    <w:name w:val="Default Paragraph Font"/>
    <w:uiPriority w:val="1"/>
    <w:unhideWhenUsed/>
    <w:rsid w:val="00835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039"/>
  </w:style>
  <w:style w:type="character" w:customStyle="1" w:styleId="Heading1Char">
    <w:name w:val="Heading 1 Char"/>
    <w:basedOn w:val="DefaultParagraphFont"/>
    <w:link w:val="Heading1"/>
    <w:rsid w:val="00835039"/>
    <w:rPr>
      <w:rFonts w:ascii="Times New Roman" w:eastAsia="Times New Roman" w:hAnsi="Times New Roman" w:cs="Times New Roman"/>
      <w:b/>
      <w:sz w:val="32"/>
      <w:szCs w:val="20"/>
      <w:lang w:eastAsia="en-US"/>
    </w:rPr>
  </w:style>
  <w:style w:type="paragraph" w:styleId="BodyText">
    <w:name w:val="Body Text"/>
    <w:basedOn w:val="Normal"/>
    <w:link w:val="BodyTextChar"/>
    <w:rsid w:val="008350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039"/>
    <w:rPr>
      <w:rFonts w:ascii="Times New Roman" w:eastAsia="Times New Roman" w:hAnsi="Times New Roman" w:cs="Times New Roman"/>
      <w:sz w:val="24"/>
      <w:lang w:val="en-US" w:eastAsia="en-US"/>
    </w:rPr>
  </w:style>
  <w:style w:type="paragraph" w:styleId="Footer">
    <w:name w:val="footer"/>
    <w:basedOn w:val="Normal"/>
    <w:link w:val="FooterChar"/>
    <w:rsid w:val="00835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039"/>
    <w:rPr>
      <w:rFonts w:ascii="Times New Roman" w:eastAsia="Times New Roman" w:hAnsi="Times New Roman" w:cs="Times New Roman"/>
      <w:sz w:val="16"/>
      <w:lang w:val="en-US" w:eastAsia="en-US"/>
    </w:rPr>
  </w:style>
  <w:style w:type="paragraph" w:styleId="List">
    <w:name w:val="List"/>
    <w:basedOn w:val="BodyText"/>
    <w:next w:val="BodyText"/>
    <w:rsid w:val="00835039"/>
    <w:pPr>
      <w:tabs>
        <w:tab w:val="left" w:pos="340"/>
      </w:tabs>
      <w:spacing w:before="60" w:after="60"/>
      <w:ind w:left="340" w:hanging="340"/>
    </w:pPr>
  </w:style>
  <w:style w:type="paragraph" w:styleId="ListBullet">
    <w:name w:val="List Bullet"/>
    <w:basedOn w:val="List"/>
    <w:rsid w:val="00835039"/>
    <w:pPr>
      <w:numPr>
        <w:numId w:val="13"/>
      </w:numPr>
      <w:tabs>
        <w:tab w:val="clear" w:pos="340"/>
      </w:tabs>
      <w:spacing w:before="40" w:after="40"/>
    </w:pPr>
  </w:style>
  <w:style w:type="character" w:customStyle="1" w:styleId="SpecialBold">
    <w:name w:val="Special Bold"/>
    <w:basedOn w:val="DefaultParagraphFont"/>
    <w:rsid w:val="00835039"/>
    <w:rPr>
      <w:b/>
      <w:spacing w:val="0"/>
    </w:rPr>
  </w:style>
  <w:style w:type="paragraph" w:styleId="ListBullet2">
    <w:name w:val="List Bullet 2"/>
    <w:basedOn w:val="List2"/>
    <w:rsid w:val="00835039"/>
    <w:pPr>
      <w:numPr>
        <w:numId w:val="14"/>
      </w:numPr>
      <w:tabs>
        <w:tab w:val="clear" w:pos="680"/>
      </w:tabs>
    </w:pPr>
  </w:style>
  <w:style w:type="paragraph" w:styleId="Header">
    <w:name w:val="header"/>
    <w:basedOn w:val="Normal"/>
    <w:link w:val="HeaderChar"/>
    <w:rsid w:val="00835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0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5039"/>
    <w:pPr>
      <w:spacing w:before="240" w:after="120"/>
      <w:outlineLvl w:val="0"/>
    </w:pPr>
    <w:rPr>
      <w:rFonts w:ascii="Times New Roman" w:hAnsi="Times New Roman"/>
      <w:b/>
      <w:sz w:val="28"/>
    </w:rPr>
  </w:style>
  <w:style w:type="paragraph" w:customStyle="1" w:styleId="AllowPageBreak">
    <w:name w:val="AllowPageBreak"/>
    <w:rsid w:val="0083503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5039"/>
    <w:pPr>
      <w:tabs>
        <w:tab w:val="left" w:pos="680"/>
      </w:tabs>
      <w:spacing w:before="60" w:after="60"/>
      <w:ind w:left="680" w:hanging="340"/>
    </w:pPr>
  </w:style>
  <w:style w:type="character" w:customStyle="1" w:styleId="Heading2Char">
    <w:name w:val="Heading 2 Char"/>
    <w:basedOn w:val="DefaultParagraphFont"/>
    <w:link w:val="Heading2"/>
    <w:rsid w:val="00835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0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0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039"/>
    <w:rPr>
      <w:rFonts w:ascii="Courier New" w:eastAsia="Times New Roman" w:hAnsi="Courier New" w:cs="Times New Roman"/>
      <w:i/>
      <w:szCs w:val="20"/>
      <w:lang w:val="en-US" w:eastAsia="en-US"/>
    </w:rPr>
  </w:style>
  <w:style w:type="paragraph" w:customStyle="1" w:styleId="HeadingBase">
    <w:name w:val="Heading Base"/>
    <w:rsid w:val="00835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039"/>
    <w:pPr>
      <w:tabs>
        <w:tab w:val="right" w:leader="dot" w:pos="9072"/>
      </w:tabs>
      <w:ind w:left="567"/>
    </w:pPr>
    <w:rPr>
      <w:szCs w:val="22"/>
    </w:rPr>
  </w:style>
  <w:style w:type="paragraph" w:customStyle="1" w:styleId="TOCBase">
    <w:name w:val="TOC Base"/>
    <w:rsid w:val="00835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039"/>
    <w:pPr>
      <w:tabs>
        <w:tab w:val="right" w:leader="dot" w:pos="9072"/>
      </w:tabs>
      <w:spacing w:before="40" w:after="40"/>
      <w:ind w:left="284"/>
    </w:pPr>
    <w:rPr>
      <w:rFonts w:ascii="Times New Roman" w:hAnsi="Times New Roman"/>
    </w:rPr>
  </w:style>
  <w:style w:type="paragraph" w:styleId="TOC1">
    <w:name w:val="toc 1"/>
    <w:basedOn w:val="TOCBase"/>
    <w:next w:val="Normal"/>
    <w:rsid w:val="008350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039"/>
    <w:pPr>
      <w:spacing w:before="5040"/>
      <w:jc w:val="center"/>
    </w:pPr>
    <w:rPr>
      <w:sz w:val="48"/>
      <w:szCs w:val="72"/>
      <w:lang w:val="en-US"/>
    </w:rPr>
  </w:style>
  <w:style w:type="character" w:customStyle="1" w:styleId="TitleChar">
    <w:name w:val="Title Char"/>
    <w:basedOn w:val="DefaultParagraphFont"/>
    <w:link w:val="Title"/>
    <w:rsid w:val="00835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039"/>
    <w:pPr>
      <w:tabs>
        <w:tab w:val="left" w:pos="3600"/>
        <w:tab w:val="left" w:pos="3958"/>
      </w:tabs>
    </w:pPr>
  </w:style>
  <w:style w:type="paragraph" w:customStyle="1" w:styleId="Note">
    <w:name w:val="Note"/>
    <w:basedOn w:val="BodyText"/>
    <w:rsid w:val="00835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039"/>
    <w:pPr>
      <w:framePr w:wrap="auto" w:hAnchor="text" w:y="6049"/>
    </w:pPr>
    <w:rPr>
      <w:color w:val="000000"/>
      <w:sz w:val="40"/>
    </w:rPr>
  </w:style>
  <w:style w:type="paragraph" w:customStyle="1" w:styleId="TOCTitle">
    <w:name w:val="TOCTitle"/>
    <w:basedOn w:val="Heading1"/>
    <w:rsid w:val="00835039"/>
    <w:pPr>
      <w:spacing w:after="240"/>
      <w:jc w:val="center"/>
      <w:outlineLvl w:val="9"/>
    </w:pPr>
    <w:rPr>
      <w:caps/>
    </w:rPr>
  </w:style>
  <w:style w:type="paragraph" w:customStyle="1" w:styleId="Version">
    <w:name w:val="Version"/>
    <w:rsid w:val="008350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039"/>
    <w:pPr>
      <w:keepNext w:val="0"/>
      <w:tabs>
        <w:tab w:val="right" w:pos="4176"/>
      </w:tabs>
      <w:ind w:left="198" w:hanging="198"/>
    </w:pPr>
    <w:rPr>
      <w:rFonts w:ascii="Garamond" w:hAnsi="Garamond"/>
    </w:rPr>
  </w:style>
  <w:style w:type="paragraph" w:styleId="IndexHeading">
    <w:name w:val="index heading"/>
    <w:basedOn w:val="Normal"/>
    <w:next w:val="Index1"/>
    <w:semiHidden/>
    <w:rsid w:val="00835039"/>
    <w:pPr>
      <w:spacing w:before="120" w:after="120"/>
    </w:pPr>
    <w:rPr>
      <w:rFonts w:ascii="Arial" w:hAnsi="Arial"/>
      <w:b/>
      <w:color w:val="918585"/>
      <w:sz w:val="24"/>
    </w:rPr>
  </w:style>
  <w:style w:type="paragraph" w:customStyle="1" w:styleId="Chapter">
    <w:name w:val="Chapter"/>
    <w:basedOn w:val="Normal"/>
    <w:rsid w:val="00835039"/>
    <w:pPr>
      <w:spacing w:before="240"/>
    </w:pPr>
    <w:rPr>
      <w:rFonts w:ascii="Times New Roman" w:hAnsi="Times New Roman"/>
      <w:smallCaps/>
      <w:spacing w:val="80"/>
      <w:sz w:val="28"/>
    </w:rPr>
  </w:style>
  <w:style w:type="paragraph" w:customStyle="1" w:styleId="InChapter">
    <w:name w:val="InChapter"/>
    <w:basedOn w:val="Heading3"/>
    <w:rsid w:val="00835039"/>
    <w:pPr>
      <w:spacing w:after="240"/>
      <w:outlineLvl w:val="9"/>
    </w:pPr>
    <w:rPr>
      <w:noProof/>
    </w:rPr>
  </w:style>
  <w:style w:type="paragraph" w:styleId="Index2">
    <w:name w:val="index 2"/>
    <w:basedOn w:val="Normal"/>
    <w:next w:val="Normal"/>
    <w:semiHidden/>
    <w:rsid w:val="00835039"/>
    <w:pPr>
      <w:tabs>
        <w:tab w:val="right" w:pos="4176"/>
      </w:tabs>
      <w:ind w:left="568" w:hanging="284"/>
    </w:pPr>
    <w:rPr>
      <w:rFonts w:ascii="Garamond" w:hAnsi="Garamond"/>
    </w:rPr>
  </w:style>
  <w:style w:type="paragraph" w:customStyle="1" w:styleId="Byline">
    <w:name w:val="Byline"/>
    <w:rsid w:val="00835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039"/>
    <w:pPr>
      <w:tabs>
        <w:tab w:val="clear" w:pos="3600"/>
        <w:tab w:val="clear" w:pos="3958"/>
      </w:tabs>
      <w:jc w:val="right"/>
    </w:pPr>
  </w:style>
  <w:style w:type="character" w:styleId="Emphasis">
    <w:name w:val="Emphasis"/>
    <w:basedOn w:val="DefaultParagraphFont"/>
    <w:qFormat/>
    <w:rsid w:val="00835039"/>
    <w:rPr>
      <w:i/>
    </w:rPr>
  </w:style>
  <w:style w:type="paragraph" w:styleId="Caption">
    <w:name w:val="caption"/>
    <w:basedOn w:val="BodyText"/>
    <w:next w:val="Normal"/>
    <w:qFormat/>
    <w:rsid w:val="00835039"/>
    <w:pPr>
      <w:framePr w:w="2268" w:hSpace="181" w:vSpace="181" w:wrap="around" w:vAnchor="text" w:hAnchor="page" w:x="1135" w:y="285" w:anchorLock="1"/>
    </w:pPr>
    <w:rPr>
      <w:i/>
    </w:rPr>
  </w:style>
  <w:style w:type="paragraph" w:customStyle="1" w:styleId="MiniTOCTitle">
    <w:name w:val="MiniTOCTitle"/>
    <w:basedOn w:val="Heading4"/>
    <w:rsid w:val="00835039"/>
    <w:pPr>
      <w:spacing w:before="240"/>
      <w:outlineLvl w:val="9"/>
    </w:pPr>
    <w:rPr>
      <w:noProof/>
      <w:sz w:val="24"/>
    </w:rPr>
  </w:style>
  <w:style w:type="paragraph" w:customStyle="1" w:styleId="MiniTOCItem">
    <w:name w:val="MiniTOCItem"/>
    <w:basedOn w:val="ListBullet"/>
    <w:rsid w:val="00835039"/>
    <w:pPr>
      <w:numPr>
        <w:numId w:val="0"/>
      </w:numPr>
      <w:tabs>
        <w:tab w:val="right" w:leader="dot" w:pos="6521"/>
      </w:tabs>
      <w:spacing w:before="0" w:after="0"/>
    </w:pPr>
  </w:style>
  <w:style w:type="paragraph" w:customStyle="1" w:styleId="TOFTitle">
    <w:name w:val="TOFTitle"/>
    <w:basedOn w:val="TOCTitle"/>
    <w:rsid w:val="00835039"/>
  </w:style>
  <w:style w:type="paragraph" w:styleId="TableofFigures">
    <w:name w:val="table of figures"/>
    <w:basedOn w:val="Normal"/>
    <w:next w:val="Normal"/>
    <w:semiHidden/>
    <w:rsid w:val="00835039"/>
    <w:pPr>
      <w:tabs>
        <w:tab w:val="right" w:leader="dot" w:pos="9072"/>
      </w:tabs>
      <w:ind w:left="970" w:hanging="403"/>
    </w:pPr>
    <w:rPr>
      <w:rFonts w:ascii="Times New Roman" w:hAnsi="Times New Roman"/>
      <w:b/>
    </w:rPr>
  </w:style>
  <w:style w:type="paragraph" w:styleId="ListNumber">
    <w:name w:val="List Number"/>
    <w:basedOn w:val="List"/>
    <w:rsid w:val="00835039"/>
    <w:pPr>
      <w:numPr>
        <w:numId w:val="11"/>
      </w:numPr>
    </w:pPr>
  </w:style>
  <w:style w:type="character" w:customStyle="1" w:styleId="WingdingSymbols">
    <w:name w:val="Wingding Symbols"/>
    <w:rsid w:val="00835039"/>
    <w:rPr>
      <w:rFonts w:ascii="Wingdings" w:hAnsi="Wingdings"/>
    </w:rPr>
  </w:style>
  <w:style w:type="paragraph" w:customStyle="1" w:styleId="TableHeading">
    <w:name w:val="Table Heading"/>
    <w:basedOn w:val="HeadingBase"/>
    <w:rsid w:val="00835039"/>
    <w:pPr>
      <w:keepLines/>
      <w:pBdr>
        <w:bottom w:val="single" w:sz="6" w:space="1" w:color="918585"/>
      </w:pBdr>
      <w:spacing w:before="240"/>
    </w:pPr>
  </w:style>
  <w:style w:type="character" w:customStyle="1" w:styleId="HotSpot">
    <w:name w:val="HotSpot"/>
    <w:rsid w:val="00835039"/>
    <w:rPr>
      <w:color w:val="0033CC"/>
      <w:u w:val="none"/>
    </w:rPr>
  </w:style>
  <w:style w:type="paragraph" w:customStyle="1" w:styleId="BodyTextRight">
    <w:name w:val="Body Text Right"/>
    <w:basedOn w:val="BodyText"/>
    <w:rsid w:val="00835039"/>
    <w:pPr>
      <w:spacing w:before="0" w:after="0"/>
      <w:jc w:val="right"/>
    </w:pPr>
  </w:style>
  <w:style w:type="paragraph" w:styleId="Index3">
    <w:name w:val="index 3"/>
    <w:basedOn w:val="ListNumber2"/>
    <w:next w:val="Normal"/>
    <w:semiHidden/>
    <w:rsid w:val="00835039"/>
    <w:pPr>
      <w:numPr>
        <w:numId w:val="0"/>
      </w:numPr>
      <w:tabs>
        <w:tab w:val="right" w:leader="dot" w:pos="4176"/>
      </w:tabs>
    </w:pPr>
  </w:style>
  <w:style w:type="paragraph" w:styleId="ListNumber2">
    <w:name w:val="List Number 2"/>
    <w:basedOn w:val="List2"/>
    <w:rsid w:val="00835039"/>
    <w:pPr>
      <w:numPr>
        <w:numId w:val="10"/>
      </w:numPr>
      <w:tabs>
        <w:tab w:val="clear" w:pos="1060"/>
      </w:tabs>
    </w:pPr>
  </w:style>
  <w:style w:type="paragraph" w:customStyle="1" w:styleId="MarginNote">
    <w:name w:val="Margin Note"/>
    <w:basedOn w:val="BodyText"/>
    <w:rsid w:val="00835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0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039"/>
    <w:rPr>
      <w:sz w:val="32"/>
    </w:rPr>
  </w:style>
  <w:style w:type="paragraph" w:customStyle="1" w:styleId="HeadingProcedure">
    <w:name w:val="Heading Procedure"/>
    <w:basedOn w:val="HeadingBase"/>
    <w:next w:val="Normal"/>
    <w:rsid w:val="00835039"/>
    <w:pPr>
      <w:tabs>
        <w:tab w:val="left" w:pos="0"/>
      </w:tabs>
      <w:spacing w:before="120" w:after="60"/>
    </w:pPr>
    <w:rPr>
      <w:i/>
      <w:color w:val="918585"/>
      <w:sz w:val="22"/>
    </w:rPr>
  </w:style>
  <w:style w:type="paragraph" w:customStyle="1" w:styleId="TableBodyText">
    <w:name w:val="Table Body Text"/>
    <w:basedOn w:val="BodyText"/>
    <w:rsid w:val="00835039"/>
    <w:pPr>
      <w:spacing w:before="60" w:after="60"/>
    </w:pPr>
  </w:style>
  <w:style w:type="paragraph" w:styleId="ListContinue">
    <w:name w:val="List Continue"/>
    <w:basedOn w:val="List"/>
    <w:rsid w:val="00835039"/>
    <w:pPr>
      <w:ind w:firstLine="0"/>
    </w:pPr>
  </w:style>
  <w:style w:type="paragraph" w:customStyle="1" w:styleId="ListNote">
    <w:name w:val="List Note"/>
    <w:basedOn w:val="List"/>
    <w:rsid w:val="00835039"/>
    <w:pPr>
      <w:pBdr>
        <w:top w:val="single" w:sz="6" w:space="2" w:color="918585"/>
        <w:bottom w:val="single" w:sz="6" w:space="2" w:color="918585"/>
      </w:pBdr>
      <w:tabs>
        <w:tab w:val="left" w:pos="1021"/>
      </w:tabs>
      <w:ind w:firstLine="0"/>
    </w:pPr>
  </w:style>
  <w:style w:type="paragraph" w:customStyle="1" w:styleId="Warning">
    <w:name w:val="Warning"/>
    <w:basedOn w:val="BodyText"/>
    <w:rsid w:val="00835039"/>
    <w:pPr>
      <w:shd w:val="clear" w:color="auto" w:fill="D9D9D9"/>
      <w:tabs>
        <w:tab w:val="left" w:pos="992"/>
      </w:tabs>
      <w:ind w:left="119" w:right="119"/>
    </w:pPr>
    <w:rPr>
      <w:sz w:val="20"/>
    </w:rPr>
  </w:style>
  <w:style w:type="paragraph" w:customStyle="1" w:styleId="MarginIcons">
    <w:name w:val="Margin Icons"/>
    <w:basedOn w:val="BodyText"/>
    <w:rsid w:val="00835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039"/>
    <w:rPr>
      <w:rFonts w:ascii="Courier New" w:hAnsi="Courier New"/>
    </w:rPr>
  </w:style>
  <w:style w:type="paragraph" w:customStyle="1" w:styleId="NoteBullet">
    <w:name w:val="Note Bullet"/>
    <w:basedOn w:val="Note"/>
    <w:rsid w:val="00835039"/>
    <w:pPr>
      <w:tabs>
        <w:tab w:val="clear" w:pos="680"/>
      </w:tabs>
      <w:spacing w:before="60" w:after="60"/>
    </w:pPr>
  </w:style>
  <w:style w:type="paragraph" w:customStyle="1" w:styleId="SubHeading2">
    <w:name w:val="SubHeading2"/>
    <w:basedOn w:val="HeadingBase"/>
    <w:rsid w:val="00835039"/>
    <w:pPr>
      <w:spacing w:before="240" w:after="60"/>
    </w:pPr>
    <w:rPr>
      <w:sz w:val="20"/>
    </w:rPr>
  </w:style>
  <w:style w:type="paragraph" w:customStyle="1" w:styleId="SubHeading1">
    <w:name w:val="SubHeading1"/>
    <w:basedOn w:val="HeadingBase"/>
    <w:rsid w:val="00835039"/>
    <w:pPr>
      <w:spacing w:before="240" w:after="60"/>
    </w:pPr>
    <w:rPr>
      <w:color w:val="918585"/>
      <w:sz w:val="22"/>
    </w:rPr>
  </w:style>
  <w:style w:type="paragraph" w:customStyle="1" w:styleId="SideHeading">
    <w:name w:val="Side Heading"/>
    <w:basedOn w:val="HeadingBase"/>
    <w:rsid w:val="00835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039"/>
    <w:pPr>
      <w:numPr>
        <w:numId w:val="12"/>
      </w:numPr>
    </w:pPr>
  </w:style>
  <w:style w:type="paragraph" w:styleId="PlainText">
    <w:name w:val="Plain Text"/>
    <w:basedOn w:val="Normal"/>
    <w:link w:val="PlainTextChar"/>
    <w:rsid w:val="00835039"/>
    <w:rPr>
      <w:sz w:val="20"/>
    </w:rPr>
  </w:style>
  <w:style w:type="character" w:customStyle="1" w:styleId="PlainTextChar">
    <w:name w:val="Plain Text Char"/>
    <w:basedOn w:val="DefaultParagraphFont"/>
    <w:link w:val="PlainText"/>
    <w:rsid w:val="008350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5039"/>
    <w:rPr>
      <w:b/>
      <w:smallCaps/>
    </w:rPr>
  </w:style>
  <w:style w:type="paragraph" w:customStyle="1" w:styleId="TableListNumber">
    <w:name w:val="Table List Number"/>
    <w:basedOn w:val="ListNumber"/>
    <w:rsid w:val="00835039"/>
    <w:pPr>
      <w:numPr>
        <w:numId w:val="0"/>
      </w:numPr>
    </w:pPr>
  </w:style>
  <w:style w:type="paragraph" w:styleId="TOC4">
    <w:name w:val="toc 4"/>
    <w:basedOn w:val="TOCBase"/>
    <w:next w:val="Normal"/>
    <w:semiHidden/>
    <w:rsid w:val="00835039"/>
    <w:pPr>
      <w:tabs>
        <w:tab w:val="right" w:leader="dot" w:pos="9071"/>
      </w:tabs>
      <w:ind w:left="1701"/>
    </w:pPr>
  </w:style>
  <w:style w:type="paragraph" w:customStyle="1" w:styleId="ListAlpha">
    <w:name w:val="List Alpha"/>
    <w:basedOn w:val="List"/>
    <w:rsid w:val="00835039"/>
    <w:pPr>
      <w:numPr>
        <w:numId w:val="9"/>
      </w:numPr>
    </w:pPr>
  </w:style>
  <w:style w:type="paragraph" w:customStyle="1" w:styleId="ListAlpha2">
    <w:name w:val="List Alpha 2"/>
    <w:basedOn w:val="List2"/>
    <w:rsid w:val="00835039"/>
    <w:pPr>
      <w:numPr>
        <w:numId w:val="8"/>
      </w:numPr>
    </w:pPr>
  </w:style>
  <w:style w:type="paragraph" w:styleId="List3">
    <w:name w:val="List 3"/>
    <w:basedOn w:val="BodyText"/>
    <w:rsid w:val="00835039"/>
    <w:pPr>
      <w:tabs>
        <w:tab w:val="left" w:pos="1021"/>
      </w:tabs>
      <w:spacing w:before="60" w:after="60"/>
      <w:ind w:left="1020" w:hanging="340"/>
    </w:pPr>
  </w:style>
  <w:style w:type="paragraph" w:styleId="List4">
    <w:name w:val="List 4"/>
    <w:basedOn w:val="BodyText"/>
    <w:rsid w:val="00835039"/>
    <w:pPr>
      <w:tabs>
        <w:tab w:val="left" w:pos="1361"/>
      </w:tabs>
      <w:spacing w:before="60" w:after="60"/>
      <w:ind w:left="1361" w:hanging="340"/>
    </w:pPr>
  </w:style>
  <w:style w:type="paragraph" w:styleId="List5">
    <w:name w:val="List 5"/>
    <w:basedOn w:val="BodyText"/>
    <w:rsid w:val="00835039"/>
    <w:pPr>
      <w:tabs>
        <w:tab w:val="left" w:pos="1701"/>
      </w:tabs>
      <w:spacing w:before="60" w:after="60"/>
      <w:ind w:left="1701" w:hanging="340"/>
    </w:pPr>
  </w:style>
  <w:style w:type="paragraph" w:styleId="ListBullet3">
    <w:name w:val="List Bullet 3"/>
    <w:basedOn w:val="List3"/>
    <w:rsid w:val="00835039"/>
    <w:pPr>
      <w:numPr>
        <w:numId w:val="15"/>
      </w:numPr>
      <w:tabs>
        <w:tab w:val="clear" w:pos="1021"/>
      </w:tabs>
      <w:ind w:left="1037" w:hanging="357"/>
    </w:pPr>
  </w:style>
  <w:style w:type="paragraph" w:styleId="ListBullet4">
    <w:name w:val="List Bullet 4"/>
    <w:basedOn w:val="List4"/>
    <w:rsid w:val="00835039"/>
    <w:pPr>
      <w:numPr>
        <w:numId w:val="3"/>
      </w:numPr>
    </w:pPr>
  </w:style>
  <w:style w:type="paragraph" w:styleId="ListBullet5">
    <w:name w:val="List Bullet 5"/>
    <w:basedOn w:val="List5"/>
    <w:rsid w:val="00835039"/>
    <w:pPr>
      <w:numPr>
        <w:numId w:val="4"/>
      </w:numPr>
    </w:pPr>
  </w:style>
  <w:style w:type="paragraph" w:styleId="ListContinue2">
    <w:name w:val="List Continue 2"/>
    <w:basedOn w:val="List2"/>
    <w:rsid w:val="00835039"/>
    <w:pPr>
      <w:ind w:firstLine="0"/>
    </w:pPr>
  </w:style>
  <w:style w:type="paragraph" w:styleId="ListContinue3">
    <w:name w:val="List Continue 3"/>
    <w:basedOn w:val="List3"/>
    <w:rsid w:val="00835039"/>
    <w:pPr>
      <w:ind w:left="1021" w:firstLine="0"/>
    </w:pPr>
  </w:style>
  <w:style w:type="paragraph" w:styleId="ListContinue4">
    <w:name w:val="List Continue 4"/>
    <w:basedOn w:val="List4"/>
    <w:rsid w:val="00835039"/>
    <w:pPr>
      <w:ind w:firstLine="0"/>
    </w:pPr>
  </w:style>
  <w:style w:type="paragraph" w:styleId="ListContinue5">
    <w:name w:val="List Continue 5"/>
    <w:basedOn w:val="List5"/>
    <w:rsid w:val="00835039"/>
    <w:pPr>
      <w:ind w:firstLine="0"/>
    </w:pPr>
  </w:style>
  <w:style w:type="paragraph" w:styleId="ListNumber3">
    <w:name w:val="List Number 3"/>
    <w:basedOn w:val="List3"/>
    <w:rsid w:val="00835039"/>
    <w:pPr>
      <w:numPr>
        <w:numId w:val="5"/>
      </w:numPr>
    </w:pPr>
  </w:style>
  <w:style w:type="paragraph" w:styleId="ListNumber4">
    <w:name w:val="List Number 4"/>
    <w:basedOn w:val="List4"/>
    <w:rsid w:val="00835039"/>
    <w:pPr>
      <w:numPr>
        <w:numId w:val="6"/>
      </w:numPr>
    </w:pPr>
  </w:style>
  <w:style w:type="paragraph" w:styleId="ListNumber5">
    <w:name w:val="List Number 5"/>
    <w:basedOn w:val="List5"/>
    <w:rsid w:val="00835039"/>
    <w:pPr>
      <w:numPr>
        <w:numId w:val="7"/>
      </w:numPr>
    </w:pPr>
  </w:style>
  <w:style w:type="paragraph" w:styleId="BlockText">
    <w:name w:val="Block Text"/>
    <w:basedOn w:val="Normal"/>
    <w:rsid w:val="00835039"/>
    <w:pPr>
      <w:spacing w:after="120"/>
      <w:ind w:left="1440" w:right="1440"/>
    </w:pPr>
  </w:style>
  <w:style w:type="character" w:customStyle="1" w:styleId="Subscript">
    <w:name w:val="Subscript"/>
    <w:basedOn w:val="DefaultParagraphFont"/>
    <w:rsid w:val="00835039"/>
    <w:rPr>
      <w:sz w:val="16"/>
      <w:vertAlign w:val="subscript"/>
    </w:rPr>
  </w:style>
  <w:style w:type="character" w:customStyle="1" w:styleId="Superscript">
    <w:name w:val="Superscript"/>
    <w:basedOn w:val="DefaultParagraphFont"/>
    <w:rsid w:val="00835039"/>
    <w:rPr>
      <w:sz w:val="16"/>
      <w:vertAlign w:val="superscript"/>
    </w:rPr>
  </w:style>
  <w:style w:type="character" w:customStyle="1" w:styleId="Symbols">
    <w:name w:val="Symbols"/>
    <w:basedOn w:val="DefaultParagraphFont"/>
    <w:rsid w:val="00835039"/>
    <w:rPr>
      <w:rFonts w:ascii="Symbol" w:hAnsi="Symbol"/>
    </w:rPr>
  </w:style>
  <w:style w:type="character" w:customStyle="1" w:styleId="MenuOptions">
    <w:name w:val="Menu Options"/>
    <w:basedOn w:val="DefaultParagraphFont"/>
    <w:rsid w:val="00835039"/>
    <w:rPr>
      <w:rFonts w:ascii="Arial Narrow" w:hAnsi="Arial Narrow"/>
      <w:smallCaps/>
    </w:rPr>
  </w:style>
  <w:style w:type="character" w:customStyle="1" w:styleId="Buttons">
    <w:name w:val="Buttons"/>
    <w:basedOn w:val="DefaultParagraphFont"/>
    <w:rsid w:val="00835039"/>
    <w:rPr>
      <w:b/>
    </w:rPr>
  </w:style>
  <w:style w:type="character" w:customStyle="1" w:styleId="Underlined">
    <w:name w:val="Underlined"/>
    <w:basedOn w:val="DefaultParagraphFont"/>
    <w:rsid w:val="00835039"/>
    <w:rPr>
      <w:u w:val="single"/>
    </w:rPr>
  </w:style>
  <w:style w:type="paragraph" w:customStyle="1" w:styleId="TableBodyTextRight">
    <w:name w:val="Table Body Text Right"/>
    <w:basedOn w:val="TableBodyText"/>
    <w:rsid w:val="00835039"/>
    <w:pPr>
      <w:widowControl w:val="0"/>
      <w:autoSpaceDE w:val="0"/>
      <w:autoSpaceDN w:val="0"/>
      <w:adjustRightInd w:val="0"/>
      <w:jc w:val="right"/>
    </w:pPr>
    <w:rPr>
      <w:rFonts w:cs="Arial"/>
      <w:szCs w:val="18"/>
    </w:rPr>
  </w:style>
  <w:style w:type="paragraph" w:customStyle="1" w:styleId="CopyrightText">
    <w:name w:val="Copyright Text"/>
    <w:basedOn w:val="BodyText"/>
    <w:rsid w:val="00835039"/>
    <w:rPr>
      <w:sz w:val="18"/>
    </w:rPr>
  </w:style>
  <w:style w:type="paragraph" w:customStyle="1" w:styleId="BodySmallRight">
    <w:name w:val="Body Small Right"/>
    <w:basedOn w:val="BodyTextRight"/>
    <w:rsid w:val="00835039"/>
    <w:rPr>
      <w:sz w:val="18"/>
      <w:szCs w:val="18"/>
    </w:rPr>
  </w:style>
  <w:style w:type="paragraph" w:customStyle="1" w:styleId="MarginEdition">
    <w:name w:val="Margin Edition"/>
    <w:basedOn w:val="MarginNote"/>
    <w:rsid w:val="00835039"/>
    <w:pPr>
      <w:spacing w:before="0" w:after="0"/>
    </w:pPr>
    <w:rPr>
      <w:rFonts w:ascii="Times New Roman" w:hAnsi="Times New Roman"/>
      <w:color w:val="999999"/>
    </w:rPr>
  </w:style>
  <w:style w:type="paragraph" w:customStyle="1" w:styleId="Spacer">
    <w:name w:val="Spacer"/>
    <w:basedOn w:val="Normal"/>
    <w:rsid w:val="00835039"/>
    <w:rPr>
      <w:sz w:val="2"/>
      <w:szCs w:val="2"/>
    </w:rPr>
  </w:style>
  <w:style w:type="character" w:customStyle="1" w:styleId="Small">
    <w:name w:val="Small"/>
    <w:basedOn w:val="DefaultParagraphFont"/>
    <w:rsid w:val="00835039"/>
    <w:rPr>
      <w:sz w:val="16"/>
    </w:rPr>
  </w:style>
  <w:style w:type="paragraph" w:customStyle="1" w:styleId="WideTable">
    <w:name w:val="Wide Table"/>
    <w:basedOn w:val="Normal"/>
    <w:rsid w:val="00835039"/>
    <w:pPr>
      <w:ind w:left="-1418"/>
    </w:pPr>
    <w:rPr>
      <w:sz w:val="2"/>
      <w:szCs w:val="2"/>
    </w:rPr>
  </w:style>
  <w:style w:type="character" w:styleId="PageNumber">
    <w:name w:val="page number"/>
    <w:basedOn w:val="DefaultParagraphFont"/>
    <w:rsid w:val="00835039"/>
  </w:style>
  <w:style w:type="paragraph" w:styleId="Quote">
    <w:name w:val="Quote"/>
    <w:basedOn w:val="Heading1"/>
    <w:link w:val="QuoteChar"/>
    <w:qFormat/>
    <w:rsid w:val="00835039"/>
    <w:rPr>
      <w:b w:val="0"/>
      <w:sz w:val="72"/>
      <w:szCs w:val="72"/>
      <w:lang w:val="en-NZ"/>
    </w:rPr>
  </w:style>
  <w:style w:type="character" w:customStyle="1" w:styleId="QuoteChar">
    <w:name w:val="Quote Char"/>
    <w:basedOn w:val="DefaultParagraphFont"/>
    <w:link w:val="Quote"/>
    <w:rsid w:val="00835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039"/>
    <w:pPr>
      <w:pageBreakBefore/>
    </w:pPr>
  </w:style>
  <w:style w:type="paragraph" w:customStyle="1" w:styleId="Border">
    <w:name w:val="Border"/>
    <w:basedOn w:val="Normal"/>
    <w:qFormat/>
    <w:rsid w:val="00835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039"/>
    <w:rPr>
      <w:b/>
      <w:bCs/>
      <w:i/>
      <w:iCs/>
      <w:color w:val="auto"/>
    </w:rPr>
  </w:style>
  <w:style w:type="paragraph" w:styleId="IntenseQuote">
    <w:name w:val="Intense Quote"/>
    <w:basedOn w:val="Normal"/>
    <w:next w:val="Normal"/>
    <w:link w:val="IntenseQuoteChar"/>
    <w:uiPriority w:val="30"/>
    <w:qFormat/>
    <w:rsid w:val="00835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0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5039"/>
    <w:rPr>
      <w:smallCaps/>
      <w:color w:val="auto"/>
      <w:u w:val="single"/>
    </w:rPr>
  </w:style>
  <w:style w:type="character" w:styleId="IntenseReference">
    <w:name w:val="Intense Reference"/>
    <w:basedOn w:val="DefaultParagraphFont"/>
    <w:uiPriority w:val="32"/>
    <w:qFormat/>
    <w:rsid w:val="00835039"/>
    <w:rPr>
      <w:b/>
      <w:bCs/>
      <w:smallCaps/>
      <w:color w:val="auto"/>
      <w:spacing w:val="5"/>
      <w:u w:val="single"/>
    </w:rPr>
  </w:style>
  <w:style w:type="paragraph" w:customStyle="1" w:styleId="2ColumnHeading">
    <w:name w:val="2Column Heading"/>
    <w:basedOn w:val="BodyText"/>
    <w:qFormat/>
    <w:rsid w:val="00835039"/>
    <w:pPr>
      <w:spacing w:after="60"/>
      <w:ind w:left="-2268"/>
    </w:pPr>
    <w:rPr>
      <w:b/>
    </w:rPr>
  </w:style>
  <w:style w:type="paragraph" w:customStyle="1" w:styleId="Heading1TOC">
    <w:name w:val="Heading1 TOC"/>
    <w:basedOn w:val="Normal"/>
    <w:qFormat/>
    <w:rsid w:val="00835039"/>
    <w:pPr>
      <w:spacing w:before="240" w:after="120"/>
    </w:pPr>
    <w:rPr>
      <w:rFonts w:ascii="Times New Roman" w:hAnsi="Times New Roman"/>
      <w:b/>
      <w:sz w:val="32"/>
    </w:rPr>
  </w:style>
  <w:style w:type="paragraph" w:customStyle="1" w:styleId="Heading2TOC">
    <w:name w:val="Heading2 TOC"/>
    <w:basedOn w:val="Normal"/>
    <w:qFormat/>
    <w:rsid w:val="00835039"/>
    <w:pPr>
      <w:spacing w:before="240" w:after="60"/>
    </w:pPr>
    <w:rPr>
      <w:rFonts w:ascii="Times New Roman" w:hAnsi="Times New Roman"/>
      <w:b/>
      <w:sz w:val="28"/>
    </w:rPr>
  </w:style>
  <w:style w:type="character" w:customStyle="1" w:styleId="Underline">
    <w:name w:val="Underline"/>
    <w:basedOn w:val="DefaultParagraphFont"/>
    <w:qFormat/>
    <w:rsid w:val="00835039"/>
    <w:rPr>
      <w:u w:val="single"/>
    </w:rPr>
  </w:style>
  <w:style w:type="character" w:customStyle="1" w:styleId="BoldandItalics">
    <w:name w:val="Bold and Italics"/>
    <w:qFormat/>
    <w:rsid w:val="00835039"/>
    <w:rPr>
      <w:b/>
      <w:i/>
      <w:u w:val="none"/>
    </w:rPr>
  </w:style>
  <w:style w:type="paragraph" w:styleId="BalloonText">
    <w:name w:val="Balloon Text"/>
    <w:basedOn w:val="Normal"/>
    <w:link w:val="BalloonTextChar"/>
    <w:rsid w:val="00835039"/>
    <w:rPr>
      <w:rFonts w:ascii="Tahoma" w:hAnsi="Tahoma" w:cs="Tahoma"/>
      <w:sz w:val="16"/>
      <w:szCs w:val="16"/>
    </w:rPr>
  </w:style>
  <w:style w:type="character" w:customStyle="1" w:styleId="BalloonTextChar">
    <w:name w:val="Balloon Text Char"/>
    <w:basedOn w:val="DefaultParagraphFont"/>
    <w:link w:val="BalloonText"/>
    <w:rsid w:val="008350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0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0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1125</Words>
  <Characters>6825</Characters>
  <Application>Microsoft Office Word</Application>
  <DocSecurity>0</DocSecurity>
  <Lines>258</Lines>
  <Paragraphs>128</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LMFGG2006B Move single glass sheets by mechanical means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2012-05-26T17:32:00Z</dcterms:created>
  <dcterms:modified xsi:type="dcterms:W3CDTF">2012-05-26T17:32:00Z</dcterms:modified>
</cp:coreProperties>
</file>