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EFA" w:rsidP="00A84EFA">
      <w:pPr>
        <w:pStyle w:val="Title"/>
      </w:pPr>
      <w:r>
        <w:fldChar w:fldCharType="begin"/>
      </w:r>
      <w:r>
        <w:instrText xml:space="preserve"> TITLE   \* MERGEFORMAT </w:instrText>
      </w:r>
      <w:r>
        <w:fldChar w:fldCharType="separate"/>
      </w:r>
      <w:r>
        <w:t>LMFGG2005B Move glass sheets by hand</w:t>
      </w:r>
      <w:r>
        <w:fldChar w:fldCharType="end"/>
      </w:r>
    </w:p>
    <w:p w:rsidR="00A84EFA" w:rsidP="00A84EFA">
      <w:pPr>
        <w:pStyle w:val="Version"/>
        <w:sectPr w:rsidSect="001810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1045" w:rsidP="00181045">
      <w:pPr>
        <w:pStyle w:val="SuperHeading"/>
      </w:pPr>
      <w:r w:rsidRPr="00181045">
        <w:t>LMFGG2005B Move glass sheets by hand</w:t>
      </w:r>
    </w:p>
    <w:p w:rsidR="00000000" w:rsidRPr="00181045" w:rsidP="00181045">
      <w:pPr>
        <w:pStyle w:val="SuperHeading"/>
      </w:pPr>
    </w:p>
    <w:p w:rsidR="00000000" w:rsidRPr="00181045" w:rsidP="00181045">
      <w:pPr>
        <w:pStyle w:val="Heading1"/>
      </w:pPr>
      <w:bookmarkStart w:id="1" w:name="O_89991"/>
      <w:bookmarkEnd w:id="1"/>
      <w:r w:rsidRPr="00181045">
        <w:t>Modification History</w:t>
      </w:r>
    </w:p>
    <w:p w:rsidR="00000000" w:rsidRPr="00181045" w:rsidP="00181045">
      <w:pPr>
        <w:pStyle w:val="BodyText"/>
      </w:pPr>
      <w:r w:rsidRPr="00181045">
        <w:t>Not applicable.</w:t>
      </w:r>
    </w:p>
    <w:p w:rsidR="00000000" w:rsidRPr="00181045" w:rsidP="00181045">
      <w:pPr>
        <w:pStyle w:val="AllowPageBreak"/>
      </w:pPr>
    </w:p>
    <w:p w:rsidR="00000000" w:rsidRPr="00181045" w:rsidP="00181045">
      <w:pPr>
        <w:pStyle w:val="Heading1"/>
      </w:pPr>
      <w:bookmarkStart w:id="2" w:name="O_89992"/>
      <w:bookmarkEnd w:id="2"/>
      <w:r w:rsidRPr="00181045">
        <w:t>Unit Descriptor</w:t>
      </w:r>
    </w:p>
    <w:tbl>
      <w:tblPr>
        <w:tblW w:w="0" w:type="auto"/>
        <w:tblLayout w:type="fixed"/>
        <w:tblCellMar>
          <w:left w:w="62" w:type="dxa"/>
          <w:right w:w="62" w:type="dxa"/>
        </w:tblCellMar>
        <w:tblLook w:val="0000"/>
      </w:tblPr>
      <w:tblGrid>
        <w:gridCol w:w="2671"/>
        <w:gridCol w:w="5851"/>
      </w:tblGrid>
      <w:tr w:rsidTr="00A84EF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This unit addresses the competency to move sheets of flat glass by hand, as an individual and as a member of a team.</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3" w:name="O_89993"/>
      <w:bookmarkEnd w:id="3"/>
      <w:r w:rsidRPr="00181045">
        <w:t>Application of the Unit</w:t>
      </w:r>
    </w:p>
    <w:tbl>
      <w:tblPr>
        <w:tblW w:w="0" w:type="auto"/>
        <w:tblLayout w:type="fixed"/>
        <w:tblCellMar>
          <w:left w:w="62" w:type="dxa"/>
          <w:right w:w="62" w:type="dxa"/>
        </w:tblCellMar>
        <w:tblLook w:val="0000"/>
      </w:tblPr>
      <w:tblGrid>
        <w:gridCol w:w="2764"/>
        <w:gridCol w:w="5758"/>
      </w:tblGrid>
      <w:tr w:rsidTr="00A84EF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4" w:name="O_89994"/>
      <w:bookmarkEnd w:id="4"/>
      <w:r w:rsidRPr="00181045">
        <w:t>Licensing/Regulatory Information</w:t>
      </w:r>
    </w:p>
    <w:p w:rsidR="00000000" w:rsidRPr="00181045" w:rsidP="00181045">
      <w:pPr>
        <w:pStyle w:val="BodyText"/>
      </w:pPr>
      <w:r w:rsidRPr="00181045">
        <w:t>Not applicable.</w:t>
      </w:r>
    </w:p>
    <w:p w:rsidR="00000000" w:rsidRPr="00181045" w:rsidP="00181045">
      <w:pPr>
        <w:pStyle w:val="AllowPageBreak"/>
      </w:pPr>
    </w:p>
    <w:p w:rsidR="00000000" w:rsidRPr="00181045" w:rsidP="00181045">
      <w:pPr>
        <w:pStyle w:val="Heading1"/>
      </w:pPr>
      <w:bookmarkStart w:id="5" w:name="O_89996"/>
      <w:bookmarkEnd w:id="5"/>
      <w:r w:rsidRPr="00181045">
        <w:t>Pre-Requisites</w:t>
      </w:r>
    </w:p>
    <w:tbl>
      <w:tblPr>
        <w:tblW w:w="0" w:type="auto"/>
        <w:tblLayout w:type="fixed"/>
        <w:tblCellMar>
          <w:left w:w="62" w:type="dxa"/>
          <w:right w:w="62" w:type="dxa"/>
        </w:tblCellMar>
        <w:tblLook w:val="0000"/>
      </w:tblPr>
      <w:tblGrid>
        <w:gridCol w:w="2771"/>
        <w:gridCol w:w="1313"/>
        <w:gridCol w:w="4438"/>
      </w:tblGrid>
      <w:tr w:rsidTr="00A84EF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Nil</w:t>
            </w:r>
          </w:p>
        </w:tc>
      </w:tr>
      <w:tr w:rsidTr="00A84E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p>
        </w:tc>
      </w:tr>
      <w:tr w:rsidTr="00A84EF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6" w:name="O_89995"/>
      <w:bookmarkEnd w:id="6"/>
      <w:r w:rsidRPr="00181045">
        <w:t>Employability Skills Information</w:t>
      </w:r>
    </w:p>
    <w:tbl>
      <w:tblPr>
        <w:tblW w:w="0" w:type="auto"/>
        <w:tblLayout w:type="fixed"/>
        <w:tblCellMar>
          <w:left w:w="62" w:type="dxa"/>
          <w:right w:w="62" w:type="dxa"/>
        </w:tblCellMar>
        <w:tblLook w:val="0000"/>
      </w:tblPr>
      <w:tblGrid>
        <w:gridCol w:w="2802"/>
        <w:gridCol w:w="5720"/>
      </w:tblGrid>
      <w:tr w:rsidTr="00A84E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This unit contains employability skills.</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7" w:name="O_89997"/>
      <w:bookmarkEnd w:id="7"/>
      <w:r w:rsidRPr="00181045">
        <w:t>Elements and Performance Criteria Pre-Content</w:t>
      </w:r>
    </w:p>
    <w:tbl>
      <w:tblPr>
        <w:tblW w:w="0" w:type="auto"/>
        <w:tblLayout w:type="fixed"/>
        <w:tblCellMar>
          <w:left w:w="62" w:type="dxa"/>
          <w:right w:w="62" w:type="dxa"/>
        </w:tblCellMar>
        <w:tblLook w:val="0000"/>
      </w:tblPr>
      <w:tblGrid>
        <w:gridCol w:w="2527"/>
        <w:gridCol w:w="5995"/>
      </w:tblGrid>
      <w:tr w:rsidTr="00A84EF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Performance criteria describe the performance needed to demonstrate achievement of the element. Where bold italicised text is used, further information is detailed in the required skills and knowledge section and the range statement. Assessment of performa</w:t>
            </w:r>
            <w:r w:rsidRPr="00181045">
              <w:t>nce is to be consistent with the evidence guide.</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8" w:name="O_89998"/>
      <w:bookmarkEnd w:id="8"/>
      <w:r w:rsidRPr="00181045">
        <w:t>Elements and Performance Criteria</w:t>
      </w:r>
    </w:p>
    <w:tbl>
      <w:tblPr>
        <w:tblW w:w="0" w:type="auto"/>
        <w:tblLayout w:type="fixed"/>
        <w:tblCellMar>
          <w:left w:w="62" w:type="dxa"/>
          <w:right w:w="62" w:type="dxa"/>
        </w:tblCellMar>
        <w:tblLook w:val="0000"/>
      </w:tblPr>
      <w:tblGrid>
        <w:gridCol w:w="2527"/>
        <w:gridCol w:w="5995"/>
      </w:tblGrid>
      <w:tr w:rsidTr="00A84EFA">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PERFORMANCE CRITERIA</w:t>
            </w:r>
          </w:p>
        </w:tc>
      </w:tr>
      <w:tr w:rsidTr="00A84EF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
              <w:rPr>
                <w:lang w:val="en-NZ"/>
              </w:rPr>
            </w:pPr>
            <w:r w:rsidRPr="00181045">
              <w:t>1.</w:t>
            </w:r>
            <w:r w:rsidRPr="00181045">
              <w:tab/>
              <w:t>Prepare for task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2"/>
            </w:pPr>
            <w:r w:rsidRPr="00181045">
              <w:t>1.1.</w:t>
            </w:r>
            <w:r w:rsidRPr="00181045">
              <w:tab/>
            </w:r>
            <w:r w:rsidRPr="00181045">
              <w:t>Work requirements in the form of type and quantity of glass to be relocated are identified from work instructions</w:t>
            </w:r>
          </w:p>
          <w:p w:rsidR="00000000" w:rsidRPr="00181045" w:rsidP="00181045">
            <w:pPr>
              <w:pStyle w:val="List2"/>
            </w:pPr>
            <w:r w:rsidRPr="00181045">
              <w:t>1.2.</w:t>
            </w:r>
            <w:r w:rsidRPr="00181045">
              <w:tab/>
              <w:t>Workplace health and safety requirements for movement of glass sheets by hand, including personal protection needs, are observed througho</w:t>
            </w:r>
            <w:r w:rsidRPr="00181045">
              <w:t>ut the work</w:t>
            </w:r>
          </w:p>
          <w:p w:rsidR="00000000" w:rsidRPr="00181045" w:rsidP="00181045">
            <w:pPr>
              <w:pStyle w:val="List2"/>
            </w:pPr>
            <w:r w:rsidRPr="00181045">
              <w:t>1.3.</w:t>
            </w:r>
            <w:r w:rsidRPr="00181045">
              <w:tab/>
              <w:t>Glass sheets to be moved are identified and weight, shape, points of balance and dimensions are estimated or calculated</w:t>
            </w:r>
          </w:p>
          <w:p w:rsidR="00000000" w:rsidRPr="00181045" w:rsidP="00181045">
            <w:pPr>
              <w:pStyle w:val="List2"/>
            </w:pPr>
            <w:r w:rsidRPr="00181045">
              <w:t>1.4.</w:t>
            </w:r>
            <w:r w:rsidRPr="00181045">
              <w:tab/>
              <w:t>Manual handling procedures for lifting, lowering and carrying, pushing and pulling are identified</w:t>
            </w:r>
          </w:p>
          <w:p w:rsidR="00000000" w:rsidRPr="00181045" w:rsidP="00181045">
            <w:pPr>
              <w:pStyle w:val="List2"/>
            </w:pPr>
            <w:r w:rsidRPr="00181045">
              <w:t>1.5.</w:t>
            </w:r>
            <w:r w:rsidRPr="00181045">
              <w:tab/>
              <w:t>Risks to se</w:t>
            </w:r>
            <w:r w:rsidRPr="00181045">
              <w:t>lf, others, material and equipment are identified arising from the required lifting, load carrying, set down or movement of the glass</w:t>
            </w:r>
          </w:p>
          <w:p w:rsidR="00000000" w:rsidRPr="00181045" w:rsidP="00181045">
            <w:pPr>
              <w:pStyle w:val="List2"/>
            </w:pPr>
            <w:r w:rsidRPr="00181045">
              <w:t>1.6.</w:t>
            </w:r>
            <w:r w:rsidRPr="00181045">
              <w:tab/>
              <w:t>Need for glass lifting equipment or team lifting determined</w:t>
            </w:r>
          </w:p>
          <w:p w:rsidR="00000000" w:rsidRPr="00181045" w:rsidP="00181045">
            <w:pPr>
              <w:pStyle w:val="List2"/>
            </w:pPr>
            <w:r w:rsidRPr="00181045">
              <w:t>1.7.</w:t>
            </w:r>
            <w:r w:rsidRPr="00181045">
              <w:tab/>
              <w:t>Team lifting processes are considered for applicatio</w:t>
            </w:r>
            <w:r w:rsidRPr="00181045">
              <w:t>n including:</w:t>
            </w:r>
          </w:p>
          <w:p w:rsidR="00000000" w:rsidRPr="00181045" w:rsidP="00181045">
            <w:pPr>
              <w:pStyle w:val="List3"/>
            </w:pPr>
            <w:r w:rsidRPr="00181045">
              <w:t>1.7.1.</w:t>
            </w:r>
            <w:r w:rsidRPr="00181045">
              <w:tab/>
              <w:t>nomination of team leader</w:t>
            </w:r>
          </w:p>
          <w:p w:rsidR="00000000" w:rsidRPr="00181045" w:rsidP="00181045">
            <w:pPr>
              <w:pStyle w:val="List3"/>
            </w:pPr>
            <w:r w:rsidRPr="00181045">
              <w:t>1.7.2.</w:t>
            </w:r>
            <w:r w:rsidRPr="00181045">
              <w:tab/>
              <w:t>calculation of capacity of team</w:t>
            </w:r>
          </w:p>
          <w:p w:rsidR="00000000" w:rsidRPr="00181045" w:rsidP="00181045">
            <w:pPr>
              <w:pStyle w:val="List3"/>
            </w:pPr>
            <w:r w:rsidRPr="00181045">
              <w:t>1.7.3.</w:t>
            </w:r>
            <w:r w:rsidRPr="00181045">
              <w:tab/>
              <w:t>techniques to be used</w:t>
            </w:r>
          </w:p>
          <w:p w:rsidR="00000000" w:rsidRPr="00181045" w:rsidP="00181045">
            <w:pPr>
              <w:pStyle w:val="List3"/>
            </w:pPr>
            <w:r w:rsidRPr="00181045">
              <w:t>1.7.4.</w:t>
            </w:r>
            <w:r w:rsidRPr="00181045">
              <w:tab/>
              <w:t>tasks of team members</w:t>
            </w:r>
          </w:p>
          <w:p w:rsidR="00000000" w:rsidP="00181045">
            <w:pPr>
              <w:pStyle w:val="List2"/>
              <w:rPr>
                <w:lang w:val="en-NZ"/>
              </w:rPr>
            </w:pPr>
            <w:r w:rsidRPr="00181045">
              <w:t>1.8.</w:t>
            </w:r>
            <w:r w:rsidRPr="00181045">
              <w:tab/>
              <w:t>Glass is checked for imperfections and damage prior to movement</w:t>
            </w:r>
          </w:p>
        </w:tc>
      </w:tr>
      <w:tr w:rsidTr="00A84EF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
              <w:rPr>
                <w:lang w:val="en-NZ"/>
              </w:rPr>
            </w:pPr>
            <w:r w:rsidRPr="00181045">
              <w:t>2.</w:t>
            </w:r>
            <w:r w:rsidRPr="00181045">
              <w:tab/>
              <w:t>Plan glass movement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2"/>
            </w:pPr>
            <w:r w:rsidRPr="00181045">
              <w:t>2.1.</w:t>
            </w:r>
            <w:r w:rsidRPr="00181045">
              <w:tab/>
            </w:r>
            <w:r w:rsidRPr="00181045">
              <w:t>Locations for glass storage are identified and routes to be followed determined</w:t>
            </w:r>
          </w:p>
          <w:p w:rsidR="00000000" w:rsidRPr="00181045" w:rsidP="00181045">
            <w:pPr>
              <w:pStyle w:val="List2"/>
            </w:pPr>
            <w:r w:rsidRPr="00181045">
              <w:t>2.2.</w:t>
            </w:r>
            <w:r w:rsidRPr="00181045">
              <w:tab/>
              <w:t>Required clearances are compared to available space and adjustments made</w:t>
            </w:r>
          </w:p>
          <w:p w:rsidR="00000000" w:rsidRPr="00181045" w:rsidP="00181045">
            <w:pPr>
              <w:pStyle w:val="List2"/>
            </w:pPr>
            <w:r w:rsidRPr="00181045">
              <w:t>2.3.</w:t>
            </w:r>
            <w:r w:rsidRPr="00181045">
              <w:tab/>
              <w:t>Process for relocating glass is planned including predicting and planning for potential diffi</w:t>
            </w:r>
            <w:r w:rsidRPr="00181045">
              <w:t>culties</w:t>
            </w:r>
          </w:p>
          <w:p w:rsidR="00000000" w:rsidP="00181045">
            <w:pPr>
              <w:pStyle w:val="List2"/>
              <w:rPr>
                <w:lang w:val="en-NZ"/>
              </w:rPr>
            </w:pPr>
            <w:r w:rsidRPr="00181045">
              <w:t>2.4.</w:t>
            </w:r>
            <w:r w:rsidRPr="00181045">
              <w:tab/>
              <w:t>Proposed process is checked against advisory standards and workplace procedures for compliance</w:t>
            </w:r>
          </w:p>
        </w:tc>
      </w:tr>
      <w:tr w:rsidTr="00A84EF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
              <w:rPr>
                <w:lang w:val="en-NZ"/>
              </w:rPr>
            </w:pPr>
            <w:r w:rsidRPr="00181045">
              <w:t>3.</w:t>
            </w:r>
            <w:r w:rsidRPr="00181045">
              <w:tab/>
              <w:t>Relocate glass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2"/>
            </w:pPr>
            <w:r w:rsidRPr="00181045">
              <w:t>3.1.</w:t>
            </w:r>
            <w:r w:rsidRPr="00181045">
              <w:tab/>
              <w:t>Actions of lifting, lowering and carrying, pulling and pushing are carried out in accordance with approved advisory standard</w:t>
            </w:r>
            <w:r w:rsidRPr="00181045">
              <w:t>s and workplace procedures</w:t>
            </w:r>
          </w:p>
          <w:p w:rsidR="00000000" w:rsidRPr="00181045" w:rsidP="00181045">
            <w:pPr>
              <w:pStyle w:val="List2"/>
            </w:pPr>
            <w:r w:rsidRPr="00181045">
              <w:t>3.2.</w:t>
            </w:r>
            <w:r w:rsidRPr="00181045">
              <w:tab/>
              <w:t>Team lifting tasks (if used) are coordinated according to approved advisory standards</w:t>
            </w:r>
          </w:p>
          <w:p w:rsidR="00000000" w:rsidRPr="00181045" w:rsidP="00181045">
            <w:pPr>
              <w:pStyle w:val="List2"/>
            </w:pPr>
            <w:r w:rsidRPr="00181045">
              <w:t>3.3.</w:t>
            </w:r>
            <w:r w:rsidRPr="00181045">
              <w:tab/>
              <w:t>Planned process and route are followed</w:t>
            </w:r>
          </w:p>
          <w:p w:rsidR="00000000" w:rsidRPr="00181045" w:rsidP="00181045">
            <w:pPr>
              <w:pStyle w:val="List2"/>
            </w:pPr>
            <w:r w:rsidRPr="00181045">
              <w:t>3.4.</w:t>
            </w:r>
            <w:r w:rsidRPr="00181045">
              <w:tab/>
              <w:t>Glass is relocated without damage to material, personnel or equipment</w:t>
            </w:r>
          </w:p>
          <w:p w:rsidR="00000000" w:rsidRPr="00181045" w:rsidP="00181045">
            <w:pPr>
              <w:pStyle w:val="List2"/>
            </w:pPr>
            <w:r w:rsidRPr="00181045">
              <w:t>3.5.</w:t>
            </w:r>
            <w:r w:rsidRPr="00181045">
              <w:tab/>
              <w:t>Glass is label</w:t>
            </w:r>
            <w:r w:rsidRPr="00181045">
              <w:t>led and stored following workplace procedures ensuring there are no projections</w:t>
            </w:r>
          </w:p>
          <w:p w:rsidR="00000000" w:rsidP="00181045">
            <w:pPr>
              <w:pStyle w:val="List2"/>
              <w:rPr>
                <w:lang w:val="en-NZ"/>
              </w:rPr>
            </w:pPr>
            <w:r w:rsidRPr="00181045">
              <w:t>3.6.</w:t>
            </w:r>
            <w:r w:rsidRPr="00181045">
              <w:tab/>
              <w:t>Relocation is checked to see that it meets work requirements, with any differences reported</w:t>
            </w:r>
          </w:p>
        </w:tc>
      </w:tr>
      <w:tr w:rsidTr="00A84EFA">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
              <w:rPr>
                <w:lang w:val="en-NZ"/>
              </w:rPr>
            </w:pPr>
            <w:r w:rsidRPr="00181045">
              <w:t>4.</w:t>
            </w:r>
            <w:r w:rsidRPr="00181045">
              <w:tab/>
              <w:t>Complete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2"/>
            </w:pPr>
            <w:r w:rsidRPr="00181045">
              <w:t>4.1.</w:t>
            </w:r>
            <w:r w:rsidRPr="00181045">
              <w:tab/>
              <w:t>Work area is cleaned and rubbish disposed of as appropri</w:t>
            </w:r>
            <w:r w:rsidRPr="00181045">
              <w:t>ate</w:t>
            </w:r>
          </w:p>
          <w:p w:rsidR="00000000" w:rsidRPr="00181045" w:rsidP="00181045">
            <w:pPr>
              <w:pStyle w:val="List2"/>
            </w:pPr>
            <w:r w:rsidRPr="00181045">
              <w:t>4.2.</w:t>
            </w:r>
            <w:r w:rsidRPr="00181045">
              <w:tab/>
              <w:t>Workplace documentation is completed as required</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9" w:name="O_89999"/>
      <w:bookmarkEnd w:id="9"/>
      <w:r w:rsidRPr="00181045">
        <w:t>Required Skills and Knowledge</w:t>
      </w:r>
    </w:p>
    <w:tbl>
      <w:tblPr>
        <w:tblW w:w="0" w:type="auto"/>
        <w:tblLayout w:type="fixed"/>
        <w:tblCellMar>
          <w:left w:w="62" w:type="dxa"/>
          <w:right w:w="62" w:type="dxa"/>
        </w:tblCellMar>
        <w:tblLook w:val="0000"/>
      </w:tblPr>
      <w:tblGrid>
        <w:gridCol w:w="8522"/>
      </w:tblGrid>
      <w:tr w:rsidTr="00A84E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REQUIRED SKILLS AND KNOWLEDGE</w:t>
            </w:r>
          </w:p>
        </w:tc>
      </w:tr>
      <w:tr w:rsidTr="00A84E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This section describes the skills and knowledge required for this unit.</w:t>
            </w:r>
          </w:p>
        </w:tc>
      </w:tr>
      <w:tr w:rsidTr="00A8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Required skills</w:t>
            </w:r>
          </w:p>
        </w:tc>
      </w:tr>
      <w:tr w:rsidTr="00A8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 xml:space="preserve">collect, organise and understand information related to work orders, basic plans, and safety procedures </w:t>
            </w:r>
          </w:p>
          <w:p w:rsidR="00000000" w:rsidRPr="00181045" w:rsidP="00181045">
            <w:pPr>
              <w:pStyle w:val="ListBullet"/>
            </w:pPr>
            <w:r w:rsidRPr="00181045">
              <w:t xml:space="preserve">communicate ideas and information to enable confirmation of work requirements and specifications, coordination of work with work supervisor, other workers and customers, and the reporting of work outcomes and problems </w:t>
            </w:r>
          </w:p>
          <w:p w:rsidR="00000000" w:rsidRPr="00181045" w:rsidP="00181045">
            <w:pPr>
              <w:pStyle w:val="ListBullet"/>
            </w:pPr>
            <w:r w:rsidRPr="00181045">
              <w:t>plan and organise activities includin</w:t>
            </w:r>
            <w:r w:rsidRPr="00181045">
              <w:t xml:space="preserve">g the preparation and layout of the work area and the obtaining of equipment and materials to avoid any back tracking, workflow interruptions or wastage </w:t>
            </w:r>
          </w:p>
          <w:p w:rsidR="00000000" w:rsidRPr="00181045" w:rsidP="00181045">
            <w:pPr>
              <w:pStyle w:val="ListBullet"/>
            </w:pPr>
            <w:r w:rsidRPr="00181045">
              <w:t>work with others and in a team by recognising dependencies and using cooperative approaches to optimis</w:t>
            </w:r>
            <w:r w:rsidRPr="00181045">
              <w:t xml:space="preserve">e workflow and productivity </w:t>
            </w:r>
          </w:p>
          <w:p w:rsidR="00000000" w:rsidRPr="00181045" w:rsidP="00181045">
            <w:pPr>
              <w:pStyle w:val="ListBullet"/>
            </w:pPr>
            <w:r w:rsidRPr="00181045">
              <w:t xml:space="preserve">use mathematical ideas and techniques to correctly complete measurements, calculate work requirements and assemble required materials </w:t>
            </w:r>
          </w:p>
          <w:p w:rsidR="00000000" w:rsidRPr="00181045" w:rsidP="00181045">
            <w:pPr>
              <w:pStyle w:val="ListBullet"/>
            </w:pPr>
            <w:r w:rsidRPr="00181045">
              <w:t>use pre-checking and inspection techniques to plan work, avoiding re-working and unnecessary</w:t>
            </w:r>
            <w:r w:rsidRPr="00181045">
              <w:t xml:space="preserve"> effort and plan routes, including the avoidance/overcoming of obstacles/hazards </w:t>
            </w:r>
          </w:p>
          <w:p w:rsidR="00000000" w:rsidP="00181045">
            <w:pPr>
              <w:pStyle w:val="ListBullet"/>
              <w:rPr>
                <w:lang w:val="en-NZ"/>
              </w:rPr>
            </w:pPr>
            <w:r w:rsidRPr="00181045">
              <w:t xml:space="preserve">use the limited workplace technology related to the relocation of glass sheets by hand </w:t>
            </w:r>
          </w:p>
        </w:tc>
      </w:tr>
      <w:tr w:rsidTr="00A8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Required knowledge</w:t>
            </w:r>
          </w:p>
        </w:tc>
      </w:tr>
      <w:tr w:rsidTr="00A8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the qualities and characteristics of glass, including the hazard</w:t>
            </w:r>
            <w:r w:rsidRPr="00181045">
              <w:t>s and handling requirements and the behaviour of glass sheets when lifted and moved</w:t>
            </w:r>
          </w:p>
          <w:p w:rsidR="00000000" w:rsidRPr="00181045" w:rsidP="00181045">
            <w:pPr>
              <w:pStyle w:val="ListBullet"/>
            </w:pPr>
            <w:r w:rsidRPr="00181045">
              <w:t>workflow in relation to the movement of glass by hand</w:t>
            </w:r>
          </w:p>
          <w:p w:rsidR="00000000" w:rsidRPr="00181045" w:rsidP="00181045">
            <w:pPr>
              <w:pStyle w:val="ListBullet"/>
            </w:pPr>
            <w:r w:rsidRPr="00181045">
              <w:t>the principles, requirements and techniques of moving glass sheets by hand</w:t>
            </w:r>
          </w:p>
          <w:p w:rsidR="00000000" w:rsidRPr="00181045" w:rsidP="00181045">
            <w:pPr>
              <w:pStyle w:val="ListBullet"/>
            </w:pPr>
            <w:r w:rsidRPr="00181045">
              <w:t>workplace safety system requirements relate</w:t>
            </w:r>
            <w:r w:rsidRPr="00181045">
              <w:t>d to the moving of glass sheets by hand</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10" w:name="O_90000"/>
      <w:bookmarkEnd w:id="10"/>
      <w:r w:rsidRPr="00181045">
        <w:t>Evidence Guide</w:t>
      </w:r>
    </w:p>
    <w:tbl>
      <w:tblPr>
        <w:tblW w:w="9570" w:type="dxa"/>
        <w:tblLayout w:type="fixed"/>
        <w:tblCellMar>
          <w:left w:w="62" w:type="dxa"/>
          <w:right w:w="62" w:type="dxa"/>
        </w:tblCellMar>
        <w:tblLook w:val="0000"/>
      </w:tblPr>
      <w:tblGrid>
        <w:gridCol w:w="3908"/>
        <w:gridCol w:w="5662"/>
      </w:tblGrid>
      <w:tr w:rsidTr="00A84E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EVIDENCE GUIDE</w:t>
            </w:r>
          </w:p>
        </w:tc>
      </w:tr>
      <w:tr w:rsidTr="00A84E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 xml:space="preserve">The Evidence Guide provides advice on assessment and must be read in conjunction with the performance criteria, required skills and knowledge, </w:t>
            </w:r>
            <w:r w:rsidRPr="00181045">
              <w:t>range statement and the Assessment Guidelines for the Training Package.</w:t>
            </w:r>
          </w:p>
        </w:tc>
      </w:tr>
      <w:tr w:rsidTr="00A8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Interpret work order/job instruction and locate and apply relevant information to plan the relocation of glass by hand</w:t>
            </w:r>
          </w:p>
          <w:p w:rsidR="00000000" w:rsidRPr="00181045" w:rsidP="00181045">
            <w:pPr>
              <w:pStyle w:val="ListBullet"/>
            </w:pPr>
            <w:r w:rsidRPr="00181045">
              <w:t>Apply safe handling requirements for moving glass by hand, including use of personal protective equipment</w:t>
            </w:r>
          </w:p>
          <w:p w:rsidR="00000000" w:rsidRPr="00181045" w:rsidP="00181045">
            <w:pPr>
              <w:pStyle w:val="ListBullet"/>
            </w:pPr>
            <w:r w:rsidRPr="00181045">
              <w:t>Plan the movement of the glass sheets</w:t>
            </w:r>
          </w:p>
          <w:p w:rsidR="00000000" w:rsidRPr="00181045" w:rsidP="00181045">
            <w:pPr>
              <w:pStyle w:val="ListBullet"/>
            </w:pPr>
            <w:r w:rsidRPr="00181045">
              <w:t>Follow work instructions, operating procedures and inspection practices to:</w:t>
            </w:r>
          </w:p>
          <w:p w:rsidR="00000000" w:rsidRPr="00181045" w:rsidP="00181045">
            <w:pPr>
              <w:pStyle w:val="ListBullet2"/>
            </w:pPr>
            <w:r w:rsidRPr="00181045">
              <w:t>minimise the risk of injury to self</w:t>
            </w:r>
            <w:r w:rsidRPr="00181045">
              <w:t xml:space="preserve"> and others</w:t>
            </w:r>
          </w:p>
          <w:p w:rsidR="00000000" w:rsidRPr="00181045" w:rsidP="00181045">
            <w:pPr>
              <w:pStyle w:val="ListBullet2"/>
            </w:pPr>
            <w:r w:rsidRPr="00181045">
              <w:t>prevent damage to goods, equipment and products</w:t>
            </w:r>
          </w:p>
          <w:p w:rsidR="00000000" w:rsidRPr="00181045" w:rsidP="00181045">
            <w:pPr>
              <w:pStyle w:val="ListBullet2"/>
            </w:pPr>
            <w:r w:rsidRPr="00181045">
              <w:t>maintain required production output and product quality</w:t>
            </w:r>
          </w:p>
          <w:p w:rsidR="00000000" w:rsidRPr="00181045" w:rsidP="00181045">
            <w:pPr>
              <w:pStyle w:val="ListBullet"/>
            </w:pPr>
            <w:r w:rsidRPr="00181045">
              <w:t xml:space="preserve">As a minimum, demonstrate the ability to: </w:t>
            </w:r>
          </w:p>
          <w:p w:rsidR="00000000" w:rsidRPr="00181045" w:rsidP="00181045">
            <w:pPr>
              <w:pStyle w:val="ListBullet2"/>
            </w:pPr>
            <w:r w:rsidRPr="00181045">
              <w:t>demonstrate safety and inspection procedures prior to lifting</w:t>
            </w:r>
          </w:p>
          <w:p w:rsidR="00000000" w:rsidRPr="00181045" w:rsidP="00181045">
            <w:pPr>
              <w:pStyle w:val="ListBullet2"/>
            </w:pPr>
            <w:r w:rsidRPr="00181045">
              <w:t>safely lift and relocate annealed</w:t>
            </w:r>
            <w:r w:rsidRPr="00181045">
              <w:t xml:space="preserve"> and laminated glass up to and including 1.2 m2 (17 kg)</w:t>
            </w:r>
          </w:p>
          <w:p w:rsidR="00000000" w:rsidRPr="00181045" w:rsidP="00181045">
            <w:pPr>
              <w:pStyle w:val="ListBullet2"/>
            </w:pPr>
            <w:r w:rsidRPr="00181045">
              <w:t>safely team lift and relocate annealed and laminated glass up to and including 4.5 m2 (68 kg)</w:t>
            </w:r>
          </w:p>
          <w:p w:rsidR="00000000" w:rsidRPr="00181045" w:rsidP="00181045">
            <w:pPr>
              <w:pStyle w:val="ListBullet"/>
            </w:pPr>
            <w:r w:rsidRPr="00181045">
              <w:t>Work effectively with others</w:t>
            </w:r>
          </w:p>
          <w:p w:rsidR="00000000" w:rsidP="00181045">
            <w:pPr>
              <w:pStyle w:val="ListBullet"/>
              <w:rPr>
                <w:lang w:val="en-NZ"/>
              </w:rPr>
            </w:pPr>
            <w:r w:rsidRPr="00181045">
              <w:t>Modify activities to cater for variations in workplace contexts and environm</w:t>
            </w:r>
            <w:r w:rsidRPr="00181045">
              <w:t>ent</w:t>
            </w:r>
          </w:p>
        </w:tc>
      </w:tr>
      <w:tr w:rsidTr="00A8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Glass sheet to be relocated, workplace operating procedures and personal protection equipment and an appropriate work area.</w:t>
            </w:r>
          </w:p>
        </w:tc>
      </w:tr>
      <w:tr w:rsidTr="00A8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Assessment methods must confirm consistency of performance over time and in a range of workplace relevant contexts.</w:t>
            </w:r>
          </w:p>
          <w:p w:rsidR="00000000" w:rsidRPr="00181045" w:rsidP="00181045">
            <w:pPr>
              <w:pStyle w:val="BodyText"/>
            </w:pPr>
            <w:r w:rsidRPr="00181045">
              <w:t>Assessment should be by direct observation of tasks and questioning on underpinning knowledge.</w:t>
            </w:r>
          </w:p>
          <w:p w:rsidR="00000000" w:rsidP="00181045">
            <w:pPr>
              <w:pStyle w:val="BodyText"/>
              <w:rPr>
                <w:lang w:val="en-NZ"/>
              </w:rPr>
            </w:pPr>
            <w:r w:rsidRPr="00181045">
              <w:t>Assessment may be in conjunction with assessm</w:t>
            </w:r>
            <w:r w:rsidRPr="00181045">
              <w:t>ent of other relevant units of competency.</w:t>
            </w:r>
          </w:p>
        </w:tc>
      </w:tr>
      <w:tr w:rsidTr="00A8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 xml:space="preserve">Assessment may occur on the job or in a workplace simulated facility with glass sheets, work instructions and deadlines. </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11" w:name="O_90001"/>
      <w:bookmarkEnd w:id="11"/>
      <w:r w:rsidRPr="00181045">
        <w:t>Range Statement</w:t>
      </w:r>
    </w:p>
    <w:tbl>
      <w:tblPr>
        <w:tblW w:w="0" w:type="auto"/>
        <w:tblLayout w:type="fixed"/>
        <w:tblCellMar>
          <w:left w:w="62" w:type="dxa"/>
          <w:right w:w="62" w:type="dxa"/>
        </w:tblCellMar>
        <w:tblLook w:val="0000"/>
      </w:tblPr>
      <w:tblGrid>
        <w:gridCol w:w="3514"/>
        <w:gridCol w:w="5008"/>
      </w:tblGrid>
      <w:tr w:rsidTr="00A84E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RANGE STATEMENT</w:t>
            </w:r>
          </w:p>
        </w:tc>
      </w:tr>
      <w:tr w:rsidTr="00A84E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t>The range statement relates to the unit of competency as a whole. It allows for different work environments and situations that may affect performance. Bold italicised wording, if used in the performance criteria, is detailed below. Essential operating con</w:t>
            </w:r>
            <w:r w:rsidRPr="00181045">
              <w:t>ditions that may be present with training and assessment (depending on the work situation, needs of the candidate, accessibility of the item, and local industry and regional contexts) may also be included.</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Unit context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This unit covers work involving th</w:t>
            </w:r>
            <w:r w:rsidRPr="00181045">
              <w:t xml:space="preserve">e movement of glass sheets by hand </w:t>
            </w:r>
          </w:p>
          <w:p w:rsidR="00000000" w:rsidRPr="00181045" w:rsidP="00181045">
            <w:pPr>
              <w:pStyle w:val="ListBullet"/>
            </w:pPr>
            <w:r w:rsidRPr="00181045">
              <w:t>Work requires individuals to demonstrate some discretion, judgement and problem solving skills in the planning and conduct of the operation. This may include team lifting</w:t>
            </w:r>
          </w:p>
          <w:p w:rsidR="00000000" w:rsidRPr="00181045" w:rsidP="00181045">
            <w:pPr>
              <w:pStyle w:val="ListBullet"/>
            </w:pPr>
            <w:r w:rsidRPr="00181045">
              <w:t>Work is generally performed individually, with ge</w:t>
            </w:r>
            <w:r w:rsidRPr="00181045">
              <w:t>neral supervision and may be part of a production process</w:t>
            </w:r>
          </w:p>
          <w:p w:rsidR="00000000" w:rsidRPr="00181045" w:rsidP="00181045">
            <w:pPr>
              <w:pStyle w:val="ListBullet"/>
            </w:pPr>
            <w:r w:rsidRPr="00181045">
              <w:t>Work may be performed in workplaces which are involved in the manufacture, processing and/or installation of sheet glass</w:t>
            </w:r>
          </w:p>
          <w:p w:rsidR="00000000" w:rsidP="00181045">
            <w:pPr>
              <w:pStyle w:val="ListBullet"/>
              <w:rPr>
                <w:lang w:val="en-NZ"/>
              </w:rPr>
            </w:pPr>
            <w:r w:rsidRPr="00181045">
              <w:t>Work is carried out in accordance with statutory requirements, environment legislation, manual handling procedures and relevant regulations and organisation insurance requirements</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Sheet glass may include</w:t>
            </w:r>
            <w:r w:rsidRPr="00181045">
              <w:t xml:space="preserve">, </w:t>
            </w:r>
            <w:r w:rsidRPr="00181045">
              <w:rPr>
                <w:rStyle w:val="SpecialBold"/>
              </w:rPr>
              <w:t>but is not limited to</w:t>
            </w:r>
            <w:r w:rsidRPr="001810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 xml:space="preserve">glass for residential and </w:t>
            </w:r>
            <w:r w:rsidRPr="00181045">
              <w:t>commercial windows and doors</w:t>
            </w:r>
          </w:p>
          <w:p w:rsidR="00000000" w:rsidRPr="00181045" w:rsidP="00181045">
            <w:pPr>
              <w:pStyle w:val="ListBullet"/>
            </w:pPr>
            <w:r w:rsidRPr="00181045">
              <w:t>tinted and heat reflecting</w:t>
            </w:r>
          </w:p>
          <w:p w:rsidR="00000000" w:rsidRPr="00181045" w:rsidP="00181045">
            <w:pPr>
              <w:pStyle w:val="ListBullet"/>
            </w:pPr>
            <w:r w:rsidRPr="00181045">
              <w:t>mirrors and furniture applications</w:t>
            </w:r>
          </w:p>
          <w:p w:rsidR="00000000" w:rsidP="00181045">
            <w:pPr>
              <w:pStyle w:val="BodyText"/>
              <w:rPr>
                <w:lang w:val="en-NZ"/>
              </w:rPr>
            </w:pPr>
            <w:r w:rsidRPr="00181045">
              <w:t>Glass may be annealed or laminated</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Tools and equipment are to include</w:t>
            </w:r>
            <w:r w:rsidRPr="001810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Bullet"/>
              <w:rPr>
                <w:lang w:val="en-NZ"/>
              </w:rPr>
            </w:pPr>
            <w:r w:rsidRPr="00181045">
              <w:t>glass handling equipment and hand tools</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Tools and equipment may include</w:t>
            </w:r>
            <w:r w:rsidRPr="001810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lever and pump va</w:t>
            </w:r>
            <w:r w:rsidRPr="00181045">
              <w:t>cuum lifters</w:t>
            </w:r>
          </w:p>
          <w:p w:rsidR="00000000" w:rsidP="00181045">
            <w:pPr>
              <w:pStyle w:val="ListBullet"/>
              <w:rPr>
                <w:lang w:val="en-NZ"/>
              </w:rPr>
            </w:pPr>
            <w:r w:rsidRPr="00181045">
              <w:t>slings and trolleys</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Materials are to include but are not limited to</w:t>
            </w:r>
            <w:r w:rsidRPr="001810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ListBullet"/>
              <w:rPr>
                <w:lang w:val="en-NZ"/>
              </w:rPr>
            </w:pPr>
            <w:r w:rsidRPr="00181045">
              <w:t>annealed and laminated glass</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Personal protective equipment</w:t>
            </w:r>
            <w:r w:rsidRPr="00181045">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Personal protective equipment is to include that prescribed under legislation, regulation and enterprise policies and practices. It may include:</w:t>
            </w:r>
          </w:p>
          <w:p w:rsidR="00000000" w:rsidRPr="00181045" w:rsidP="00181045">
            <w:pPr>
              <w:pStyle w:val="ListBullet"/>
            </w:pPr>
            <w:r w:rsidRPr="00181045">
              <w:t>gauntlets</w:t>
            </w:r>
          </w:p>
          <w:p w:rsidR="00000000" w:rsidRPr="00181045" w:rsidP="00181045">
            <w:pPr>
              <w:pStyle w:val="ListBullet"/>
            </w:pPr>
            <w:r w:rsidRPr="00181045">
              <w:t>gloves</w:t>
            </w:r>
          </w:p>
          <w:p w:rsidR="00000000" w:rsidRPr="00181045" w:rsidP="00181045">
            <w:pPr>
              <w:pStyle w:val="ListBullet"/>
            </w:pPr>
            <w:r w:rsidRPr="00181045">
              <w:t>safety glasses</w:t>
            </w:r>
          </w:p>
          <w:p w:rsidR="00000000" w:rsidRPr="00181045" w:rsidP="00181045">
            <w:pPr>
              <w:pStyle w:val="ListBullet"/>
            </w:pPr>
            <w:r w:rsidRPr="00181045">
              <w:t>hard hats</w:t>
            </w:r>
          </w:p>
          <w:p w:rsidR="00000000" w:rsidRPr="00181045" w:rsidP="00181045">
            <w:pPr>
              <w:pStyle w:val="ListBullet"/>
            </w:pPr>
            <w:r w:rsidRPr="00181045">
              <w:t>safety footwear</w:t>
            </w:r>
          </w:p>
          <w:p w:rsidR="00000000" w:rsidP="00181045">
            <w:pPr>
              <w:pStyle w:val="ListBullet"/>
              <w:rPr>
                <w:lang w:val="en-NZ"/>
              </w:rPr>
            </w:pPr>
            <w:r w:rsidRPr="00181045">
              <w:t>aprons and overalls</w:t>
            </w:r>
          </w:p>
        </w:tc>
      </w:tr>
      <w:tr w:rsidTr="00A84EF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Information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ListBullet"/>
            </w:pPr>
            <w:r w:rsidRPr="00181045">
              <w:t>Wor</w:t>
            </w:r>
            <w:r w:rsidRPr="00181045">
              <w:t xml:space="preserve">kplace procedures relating to the handing and movement of glass </w:t>
            </w:r>
          </w:p>
          <w:p w:rsidR="00000000" w:rsidRPr="00181045" w:rsidP="00181045">
            <w:pPr>
              <w:pStyle w:val="ListBullet"/>
            </w:pPr>
            <w:r w:rsidRPr="00181045">
              <w:t xml:space="preserve">Work instructions, including job sheets and plans </w:t>
            </w:r>
          </w:p>
          <w:p w:rsidR="00000000" w:rsidRPr="00181045" w:rsidP="00181045">
            <w:pPr>
              <w:pStyle w:val="ListBullet"/>
            </w:pPr>
            <w:r w:rsidRPr="00181045">
              <w:t xml:space="preserve">Safety standards including personal protective equipment, OHS regulations and enterprise requirements </w:t>
            </w:r>
          </w:p>
        </w:tc>
      </w:tr>
    </w:tbl>
    <w:p w:rsidR="00A84EFA" w:rsidP="00181045">
      <w:pPr>
        <w:pStyle w:val="BodyText"/>
      </w:pPr>
    </w:p>
    <w:p w:rsidR="00A84EFA" w:rsidP="00181045">
      <w:pPr>
        <w:pStyle w:val="BodyText"/>
      </w:pPr>
    </w:p>
    <w:p w:rsidR="00000000" w:rsidRPr="00181045" w:rsidP="00181045">
      <w:pPr>
        <w:pStyle w:val="Heading1"/>
      </w:pPr>
      <w:bookmarkStart w:id="12" w:name="O_90002"/>
      <w:bookmarkEnd w:id="12"/>
      <w:r w:rsidRPr="00181045">
        <w:t>Unit Sector(s)</w:t>
      </w:r>
    </w:p>
    <w:tbl>
      <w:tblPr>
        <w:tblW w:w="0" w:type="auto"/>
        <w:tblLayout w:type="fixed"/>
        <w:tblCellMar>
          <w:left w:w="62" w:type="dxa"/>
          <w:right w:w="62" w:type="dxa"/>
        </w:tblCellMar>
        <w:tblLook w:val="0000"/>
      </w:tblPr>
      <w:tblGrid>
        <w:gridCol w:w="2624"/>
        <w:gridCol w:w="5898"/>
      </w:tblGrid>
      <w:tr w:rsidTr="00A84EF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r w:rsidRPr="00181045">
              <w:t>Glass and Glazing</w:t>
            </w: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13" w:name="O_158222"/>
      <w:bookmarkEnd w:id="13"/>
      <w:r w:rsidRPr="00181045">
        <w:t>Competency field</w:t>
      </w:r>
    </w:p>
    <w:tbl>
      <w:tblPr>
        <w:tblW w:w="0" w:type="auto"/>
        <w:tblLayout w:type="fixed"/>
        <w:tblCellMar>
          <w:left w:w="62" w:type="dxa"/>
          <w:right w:w="62" w:type="dxa"/>
        </w:tblCellMar>
        <w:tblLook w:val="0000"/>
      </w:tblPr>
      <w:tblGrid>
        <w:gridCol w:w="2784"/>
        <w:gridCol w:w="5738"/>
      </w:tblGrid>
      <w:tr w:rsidTr="00A84E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p>
        </w:tc>
      </w:tr>
    </w:tbl>
    <w:p w:rsidR="00000000" w:rsidRPr="00181045" w:rsidP="00181045">
      <w:pPr>
        <w:pStyle w:val="BodyText"/>
      </w:pPr>
    </w:p>
    <w:p w:rsidR="00000000" w:rsidRPr="00181045" w:rsidP="00181045">
      <w:pPr>
        <w:pStyle w:val="AllowPageBreak"/>
      </w:pPr>
    </w:p>
    <w:p w:rsidR="00000000" w:rsidRPr="00181045" w:rsidP="00181045">
      <w:pPr>
        <w:pStyle w:val="Heading1"/>
      </w:pPr>
      <w:bookmarkStart w:id="14" w:name="O_158221"/>
      <w:bookmarkEnd w:id="14"/>
      <w:r w:rsidRPr="00181045">
        <w:t>Co-requisite units</w:t>
      </w:r>
    </w:p>
    <w:tbl>
      <w:tblPr>
        <w:tblW w:w="0" w:type="auto"/>
        <w:tblLayout w:type="fixed"/>
        <w:tblCellMar>
          <w:left w:w="62" w:type="dxa"/>
          <w:right w:w="62" w:type="dxa"/>
        </w:tblCellMar>
        <w:tblLook w:val="0000"/>
      </w:tblPr>
      <w:tblGrid>
        <w:gridCol w:w="2641"/>
        <w:gridCol w:w="1322"/>
        <w:gridCol w:w="4559"/>
      </w:tblGrid>
      <w:tr w:rsidTr="00A84E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r w:rsidRPr="001810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p>
        </w:tc>
      </w:tr>
      <w:tr w:rsidTr="00A84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045">
            <w:pPr>
              <w:pStyle w:val="BodyText"/>
              <w:rPr>
                <w:lang w:val="en-NZ"/>
              </w:rPr>
            </w:pPr>
          </w:p>
        </w:tc>
      </w:tr>
      <w:tr w:rsidTr="00A84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045" w:rsidP="00181045">
            <w:pPr>
              <w:pStyle w:val="BodyText"/>
            </w:pPr>
          </w:p>
        </w:tc>
      </w:tr>
    </w:tbl>
    <w:p w:rsidR="00000000" w:rsidRPr="00181045" w:rsidP="00181045">
      <w:pPr>
        <w:pStyle w:val="BodyText"/>
      </w:pPr>
    </w:p>
    <w:p w:rsidR="00000000" w:rsidRPr="00181045" w:rsidP="00181045"/>
    <w:sectPr w:rsidSect="001810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EFA" w:rsidP="00A84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FA" w:rsidP="00181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4EFA" w:rsidP="001810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4EFA" w:rsidP="001810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EFA" w:rsidP="00A84EF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FA" w:rsidP="00181045">
    <w:pPr>
      <w:pStyle w:val="Header"/>
      <w:framePr w:wrap="around"/>
    </w:pPr>
    <w:r>
      <w:fldChar w:fldCharType="begin"/>
    </w:r>
    <w:r>
      <w:instrText xml:space="preserve"> TITLE   \* MERGEFORMAT </w:instrText>
    </w:r>
    <w:r>
      <w:fldChar w:fldCharType="separate"/>
    </w:r>
    <w:r>
      <w:t>LMFGG2005B Move glass sheets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4EFA" w:rsidP="001810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8E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81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48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045"/>
    <w:pPr>
      <w:spacing w:before="360" w:after="60"/>
      <w:outlineLvl w:val="0"/>
    </w:pPr>
    <w:rPr>
      <w:sz w:val="32"/>
    </w:rPr>
  </w:style>
  <w:style w:type="paragraph" w:styleId="Heading2">
    <w:name w:val="heading 2"/>
    <w:basedOn w:val="HeadingBase"/>
    <w:next w:val="BodyText"/>
    <w:link w:val="Heading2Char"/>
    <w:qFormat/>
    <w:rsid w:val="00181045"/>
    <w:pPr>
      <w:keepLines/>
      <w:spacing w:before="240" w:after="120"/>
      <w:outlineLvl w:val="1"/>
    </w:pPr>
    <w:rPr>
      <w:sz w:val="28"/>
      <w:szCs w:val="40"/>
    </w:rPr>
  </w:style>
  <w:style w:type="paragraph" w:styleId="Heading3">
    <w:name w:val="heading 3"/>
    <w:basedOn w:val="HeadingBase"/>
    <w:next w:val="BodyText"/>
    <w:link w:val="Heading3Char"/>
    <w:qFormat/>
    <w:rsid w:val="00181045"/>
    <w:pPr>
      <w:spacing w:before="180" w:after="120"/>
      <w:outlineLvl w:val="2"/>
    </w:pPr>
    <w:rPr>
      <w:spacing w:val="-10"/>
      <w:kern w:val="32"/>
    </w:rPr>
  </w:style>
  <w:style w:type="paragraph" w:styleId="Heading4">
    <w:name w:val="heading 4"/>
    <w:basedOn w:val="HeadingBase"/>
    <w:next w:val="BodyText"/>
    <w:link w:val="Heading4Char"/>
    <w:qFormat/>
    <w:rsid w:val="00181045"/>
    <w:pPr>
      <w:spacing w:before="160" w:after="120"/>
      <w:outlineLvl w:val="3"/>
    </w:pPr>
    <w:rPr>
      <w:sz w:val="22"/>
    </w:rPr>
  </w:style>
  <w:style w:type="paragraph" w:styleId="Heading5">
    <w:name w:val="heading 5"/>
    <w:basedOn w:val="HeadingBase"/>
    <w:next w:val="Normal"/>
    <w:link w:val="Heading5Char"/>
    <w:qFormat/>
    <w:rsid w:val="00181045"/>
    <w:pPr>
      <w:spacing w:before="80"/>
      <w:outlineLvl w:val="4"/>
    </w:pPr>
    <w:rPr>
      <w:color w:val="918585"/>
      <w:sz w:val="20"/>
    </w:rPr>
  </w:style>
  <w:style w:type="paragraph" w:styleId="Heading6">
    <w:name w:val="heading 6"/>
    <w:basedOn w:val="HeadingBase"/>
    <w:next w:val="Normal"/>
    <w:link w:val="Heading6Char"/>
    <w:qFormat/>
    <w:rsid w:val="00181045"/>
    <w:pPr>
      <w:spacing w:before="60"/>
      <w:outlineLvl w:val="5"/>
    </w:pPr>
    <w:rPr>
      <w:color w:val="918585"/>
      <w:sz w:val="20"/>
    </w:rPr>
  </w:style>
  <w:style w:type="paragraph" w:styleId="Heading7">
    <w:name w:val="heading 7"/>
    <w:basedOn w:val="Normal"/>
    <w:next w:val="Normal"/>
    <w:link w:val="Heading7Char"/>
    <w:qFormat/>
    <w:rsid w:val="00181045"/>
    <w:pPr>
      <w:ind w:left="720"/>
      <w:outlineLvl w:val="6"/>
    </w:pPr>
    <w:rPr>
      <w:i/>
    </w:rPr>
  </w:style>
  <w:style w:type="paragraph" w:styleId="Heading8">
    <w:name w:val="heading 8"/>
    <w:basedOn w:val="Normal"/>
    <w:next w:val="Normal"/>
    <w:link w:val="Heading8Char"/>
    <w:qFormat/>
    <w:rsid w:val="00181045"/>
    <w:pPr>
      <w:ind w:left="720"/>
      <w:outlineLvl w:val="7"/>
    </w:pPr>
    <w:rPr>
      <w:i/>
    </w:rPr>
  </w:style>
  <w:style w:type="paragraph" w:styleId="Heading9">
    <w:name w:val="heading 9"/>
    <w:basedOn w:val="Normal"/>
    <w:next w:val="Normal"/>
    <w:link w:val="Heading9Char"/>
    <w:qFormat/>
    <w:rsid w:val="00181045"/>
    <w:pPr>
      <w:ind w:left="720"/>
      <w:outlineLvl w:val="8"/>
    </w:pPr>
    <w:rPr>
      <w:i/>
    </w:rPr>
  </w:style>
  <w:style w:type="character" w:default="1" w:styleId="DefaultParagraphFont">
    <w:name w:val="Default Paragraph Font"/>
    <w:uiPriority w:val="1"/>
    <w:unhideWhenUsed/>
    <w:rsid w:val="00181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045"/>
  </w:style>
  <w:style w:type="character" w:customStyle="1" w:styleId="Heading1Char">
    <w:name w:val="Heading 1 Char"/>
    <w:basedOn w:val="DefaultParagraphFont"/>
    <w:link w:val="Heading1"/>
    <w:rsid w:val="00181045"/>
    <w:rPr>
      <w:rFonts w:ascii="Times New Roman" w:eastAsia="Times New Roman" w:hAnsi="Times New Roman" w:cs="Times New Roman"/>
      <w:b/>
      <w:sz w:val="32"/>
      <w:szCs w:val="20"/>
      <w:lang w:eastAsia="en-US"/>
    </w:rPr>
  </w:style>
  <w:style w:type="paragraph" w:styleId="BodyText">
    <w:name w:val="Body Text"/>
    <w:basedOn w:val="Normal"/>
    <w:link w:val="BodyTextChar"/>
    <w:rsid w:val="001810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045"/>
    <w:rPr>
      <w:rFonts w:ascii="Times New Roman" w:eastAsia="Times New Roman" w:hAnsi="Times New Roman" w:cs="Times New Roman"/>
      <w:sz w:val="24"/>
      <w:lang w:val="en-US" w:eastAsia="en-US"/>
    </w:rPr>
  </w:style>
  <w:style w:type="paragraph" w:styleId="Footer">
    <w:name w:val="footer"/>
    <w:basedOn w:val="Normal"/>
    <w:link w:val="FooterChar"/>
    <w:rsid w:val="00181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045"/>
    <w:rPr>
      <w:rFonts w:ascii="Times New Roman" w:eastAsia="Times New Roman" w:hAnsi="Times New Roman" w:cs="Times New Roman"/>
      <w:sz w:val="16"/>
      <w:lang w:val="en-US" w:eastAsia="en-US"/>
    </w:rPr>
  </w:style>
  <w:style w:type="paragraph" w:styleId="List">
    <w:name w:val="List"/>
    <w:basedOn w:val="BodyText"/>
    <w:next w:val="BodyText"/>
    <w:rsid w:val="00181045"/>
    <w:pPr>
      <w:tabs>
        <w:tab w:val="left" w:pos="340"/>
      </w:tabs>
      <w:spacing w:before="60" w:after="60"/>
      <w:ind w:left="340" w:hanging="340"/>
    </w:pPr>
  </w:style>
  <w:style w:type="paragraph" w:styleId="ListBullet">
    <w:name w:val="List Bullet"/>
    <w:basedOn w:val="List"/>
    <w:rsid w:val="00181045"/>
    <w:pPr>
      <w:numPr>
        <w:numId w:val="13"/>
      </w:numPr>
      <w:tabs>
        <w:tab w:val="clear" w:pos="340"/>
      </w:tabs>
      <w:spacing w:before="40" w:after="40"/>
    </w:pPr>
  </w:style>
  <w:style w:type="character" w:customStyle="1" w:styleId="SpecialBold">
    <w:name w:val="Special Bold"/>
    <w:basedOn w:val="DefaultParagraphFont"/>
    <w:rsid w:val="00181045"/>
    <w:rPr>
      <w:b/>
      <w:spacing w:val="0"/>
    </w:rPr>
  </w:style>
  <w:style w:type="paragraph" w:styleId="ListBullet2">
    <w:name w:val="List Bullet 2"/>
    <w:basedOn w:val="List2"/>
    <w:rsid w:val="00181045"/>
    <w:pPr>
      <w:numPr>
        <w:numId w:val="14"/>
      </w:numPr>
      <w:tabs>
        <w:tab w:val="clear" w:pos="680"/>
      </w:tabs>
    </w:pPr>
  </w:style>
  <w:style w:type="paragraph" w:styleId="Header">
    <w:name w:val="header"/>
    <w:basedOn w:val="Normal"/>
    <w:link w:val="HeaderChar"/>
    <w:rsid w:val="00181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0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045"/>
    <w:pPr>
      <w:spacing w:before="240" w:after="120"/>
      <w:outlineLvl w:val="0"/>
    </w:pPr>
    <w:rPr>
      <w:rFonts w:ascii="Times New Roman" w:hAnsi="Times New Roman"/>
      <w:b/>
      <w:sz w:val="28"/>
    </w:rPr>
  </w:style>
  <w:style w:type="paragraph" w:customStyle="1" w:styleId="AllowPageBreak">
    <w:name w:val="AllowPageBreak"/>
    <w:rsid w:val="001810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045"/>
    <w:pPr>
      <w:tabs>
        <w:tab w:val="left" w:pos="680"/>
      </w:tabs>
      <w:spacing w:before="60" w:after="60"/>
      <w:ind w:left="680" w:hanging="340"/>
    </w:pPr>
  </w:style>
  <w:style w:type="paragraph" w:styleId="List3">
    <w:name w:val="List 3"/>
    <w:basedOn w:val="BodyText"/>
    <w:rsid w:val="00181045"/>
    <w:pPr>
      <w:tabs>
        <w:tab w:val="left" w:pos="1021"/>
      </w:tabs>
      <w:spacing w:before="60" w:after="60"/>
      <w:ind w:left="1020" w:hanging="340"/>
    </w:pPr>
  </w:style>
  <w:style w:type="character" w:customStyle="1" w:styleId="Heading2Char">
    <w:name w:val="Heading 2 Char"/>
    <w:basedOn w:val="DefaultParagraphFont"/>
    <w:link w:val="Heading2"/>
    <w:rsid w:val="00181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0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0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045"/>
    <w:rPr>
      <w:rFonts w:ascii="Courier New" w:eastAsia="Times New Roman" w:hAnsi="Courier New" w:cs="Times New Roman"/>
      <w:i/>
      <w:szCs w:val="20"/>
      <w:lang w:val="en-US" w:eastAsia="en-US"/>
    </w:rPr>
  </w:style>
  <w:style w:type="paragraph" w:customStyle="1" w:styleId="HeadingBase">
    <w:name w:val="Heading Base"/>
    <w:rsid w:val="00181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045"/>
    <w:pPr>
      <w:tabs>
        <w:tab w:val="right" w:leader="dot" w:pos="9072"/>
      </w:tabs>
      <w:ind w:left="567"/>
    </w:pPr>
    <w:rPr>
      <w:szCs w:val="22"/>
    </w:rPr>
  </w:style>
  <w:style w:type="paragraph" w:customStyle="1" w:styleId="TOCBase">
    <w:name w:val="TOC Base"/>
    <w:rsid w:val="00181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045"/>
    <w:pPr>
      <w:tabs>
        <w:tab w:val="right" w:leader="dot" w:pos="9072"/>
      </w:tabs>
      <w:spacing w:before="40" w:after="40"/>
      <w:ind w:left="284"/>
    </w:pPr>
    <w:rPr>
      <w:rFonts w:ascii="Times New Roman" w:hAnsi="Times New Roman"/>
    </w:rPr>
  </w:style>
  <w:style w:type="paragraph" w:styleId="TOC1">
    <w:name w:val="toc 1"/>
    <w:basedOn w:val="TOCBase"/>
    <w:next w:val="Normal"/>
    <w:rsid w:val="001810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045"/>
    <w:pPr>
      <w:spacing w:before="5040"/>
      <w:jc w:val="center"/>
    </w:pPr>
    <w:rPr>
      <w:sz w:val="48"/>
      <w:szCs w:val="72"/>
      <w:lang w:val="en-US"/>
    </w:rPr>
  </w:style>
  <w:style w:type="character" w:customStyle="1" w:styleId="TitleChar">
    <w:name w:val="Title Char"/>
    <w:basedOn w:val="DefaultParagraphFont"/>
    <w:link w:val="Title"/>
    <w:rsid w:val="00181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045"/>
    <w:pPr>
      <w:tabs>
        <w:tab w:val="left" w:pos="3600"/>
        <w:tab w:val="left" w:pos="3958"/>
      </w:tabs>
    </w:pPr>
  </w:style>
  <w:style w:type="paragraph" w:customStyle="1" w:styleId="Note">
    <w:name w:val="Note"/>
    <w:basedOn w:val="BodyText"/>
    <w:rsid w:val="00181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045"/>
    <w:pPr>
      <w:framePr w:wrap="auto" w:hAnchor="text" w:y="6049"/>
    </w:pPr>
    <w:rPr>
      <w:color w:val="000000"/>
      <w:sz w:val="40"/>
    </w:rPr>
  </w:style>
  <w:style w:type="paragraph" w:customStyle="1" w:styleId="TOCTitle">
    <w:name w:val="TOCTitle"/>
    <w:basedOn w:val="Heading1"/>
    <w:rsid w:val="00181045"/>
    <w:pPr>
      <w:spacing w:after="240"/>
      <w:jc w:val="center"/>
      <w:outlineLvl w:val="9"/>
    </w:pPr>
    <w:rPr>
      <w:caps/>
    </w:rPr>
  </w:style>
  <w:style w:type="paragraph" w:customStyle="1" w:styleId="Version">
    <w:name w:val="Version"/>
    <w:rsid w:val="00181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045"/>
    <w:pPr>
      <w:keepNext w:val="0"/>
      <w:tabs>
        <w:tab w:val="right" w:pos="4176"/>
      </w:tabs>
      <w:ind w:left="198" w:hanging="198"/>
    </w:pPr>
    <w:rPr>
      <w:rFonts w:ascii="Garamond" w:hAnsi="Garamond"/>
    </w:rPr>
  </w:style>
  <w:style w:type="paragraph" w:styleId="IndexHeading">
    <w:name w:val="index heading"/>
    <w:basedOn w:val="Normal"/>
    <w:next w:val="Index1"/>
    <w:semiHidden/>
    <w:rsid w:val="00181045"/>
    <w:pPr>
      <w:spacing w:before="120" w:after="120"/>
    </w:pPr>
    <w:rPr>
      <w:rFonts w:ascii="Arial" w:hAnsi="Arial"/>
      <w:b/>
      <w:color w:val="918585"/>
      <w:sz w:val="24"/>
    </w:rPr>
  </w:style>
  <w:style w:type="paragraph" w:customStyle="1" w:styleId="Chapter">
    <w:name w:val="Chapter"/>
    <w:basedOn w:val="Normal"/>
    <w:rsid w:val="00181045"/>
    <w:pPr>
      <w:spacing w:before="240"/>
    </w:pPr>
    <w:rPr>
      <w:rFonts w:ascii="Times New Roman" w:hAnsi="Times New Roman"/>
      <w:smallCaps/>
      <w:spacing w:val="80"/>
      <w:sz w:val="28"/>
    </w:rPr>
  </w:style>
  <w:style w:type="paragraph" w:customStyle="1" w:styleId="InChapter">
    <w:name w:val="InChapter"/>
    <w:basedOn w:val="Heading3"/>
    <w:rsid w:val="00181045"/>
    <w:pPr>
      <w:spacing w:after="240"/>
      <w:outlineLvl w:val="9"/>
    </w:pPr>
    <w:rPr>
      <w:noProof/>
    </w:rPr>
  </w:style>
  <w:style w:type="paragraph" w:styleId="Index2">
    <w:name w:val="index 2"/>
    <w:basedOn w:val="Normal"/>
    <w:next w:val="Normal"/>
    <w:semiHidden/>
    <w:rsid w:val="00181045"/>
    <w:pPr>
      <w:tabs>
        <w:tab w:val="right" w:pos="4176"/>
      </w:tabs>
      <w:ind w:left="568" w:hanging="284"/>
    </w:pPr>
    <w:rPr>
      <w:rFonts w:ascii="Garamond" w:hAnsi="Garamond"/>
    </w:rPr>
  </w:style>
  <w:style w:type="paragraph" w:customStyle="1" w:styleId="Byline">
    <w:name w:val="Byline"/>
    <w:rsid w:val="00181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045"/>
    <w:pPr>
      <w:tabs>
        <w:tab w:val="clear" w:pos="3600"/>
        <w:tab w:val="clear" w:pos="3958"/>
      </w:tabs>
      <w:jc w:val="right"/>
    </w:pPr>
  </w:style>
  <w:style w:type="character" w:styleId="Emphasis">
    <w:name w:val="Emphasis"/>
    <w:basedOn w:val="DefaultParagraphFont"/>
    <w:qFormat/>
    <w:rsid w:val="00181045"/>
    <w:rPr>
      <w:i/>
    </w:rPr>
  </w:style>
  <w:style w:type="paragraph" w:styleId="Caption">
    <w:name w:val="caption"/>
    <w:basedOn w:val="BodyText"/>
    <w:next w:val="Normal"/>
    <w:qFormat/>
    <w:rsid w:val="00181045"/>
    <w:pPr>
      <w:framePr w:w="2268" w:hSpace="181" w:vSpace="181" w:wrap="around" w:vAnchor="text" w:hAnchor="page" w:x="1135" w:y="285" w:anchorLock="1"/>
    </w:pPr>
    <w:rPr>
      <w:i/>
    </w:rPr>
  </w:style>
  <w:style w:type="paragraph" w:customStyle="1" w:styleId="MiniTOCTitle">
    <w:name w:val="MiniTOCTitle"/>
    <w:basedOn w:val="Heading4"/>
    <w:rsid w:val="00181045"/>
    <w:pPr>
      <w:spacing w:before="240"/>
      <w:outlineLvl w:val="9"/>
    </w:pPr>
    <w:rPr>
      <w:noProof/>
      <w:sz w:val="24"/>
    </w:rPr>
  </w:style>
  <w:style w:type="paragraph" w:customStyle="1" w:styleId="MiniTOCItem">
    <w:name w:val="MiniTOCItem"/>
    <w:basedOn w:val="ListBullet"/>
    <w:rsid w:val="00181045"/>
    <w:pPr>
      <w:numPr>
        <w:numId w:val="0"/>
      </w:numPr>
      <w:tabs>
        <w:tab w:val="right" w:leader="dot" w:pos="6521"/>
      </w:tabs>
      <w:spacing w:before="0" w:after="0"/>
    </w:pPr>
  </w:style>
  <w:style w:type="paragraph" w:customStyle="1" w:styleId="TOFTitle">
    <w:name w:val="TOFTitle"/>
    <w:basedOn w:val="TOCTitle"/>
    <w:rsid w:val="00181045"/>
  </w:style>
  <w:style w:type="paragraph" w:styleId="TableofFigures">
    <w:name w:val="table of figures"/>
    <w:basedOn w:val="Normal"/>
    <w:next w:val="Normal"/>
    <w:semiHidden/>
    <w:rsid w:val="00181045"/>
    <w:pPr>
      <w:tabs>
        <w:tab w:val="right" w:leader="dot" w:pos="9072"/>
      </w:tabs>
      <w:ind w:left="970" w:hanging="403"/>
    </w:pPr>
    <w:rPr>
      <w:rFonts w:ascii="Times New Roman" w:hAnsi="Times New Roman"/>
      <w:b/>
    </w:rPr>
  </w:style>
  <w:style w:type="paragraph" w:styleId="ListNumber">
    <w:name w:val="List Number"/>
    <w:basedOn w:val="List"/>
    <w:rsid w:val="00181045"/>
    <w:pPr>
      <w:numPr>
        <w:numId w:val="11"/>
      </w:numPr>
    </w:pPr>
  </w:style>
  <w:style w:type="character" w:customStyle="1" w:styleId="WingdingSymbols">
    <w:name w:val="Wingding Symbols"/>
    <w:rsid w:val="00181045"/>
    <w:rPr>
      <w:rFonts w:ascii="Wingdings" w:hAnsi="Wingdings"/>
    </w:rPr>
  </w:style>
  <w:style w:type="paragraph" w:customStyle="1" w:styleId="TableHeading">
    <w:name w:val="Table Heading"/>
    <w:basedOn w:val="HeadingBase"/>
    <w:rsid w:val="00181045"/>
    <w:pPr>
      <w:keepLines/>
      <w:pBdr>
        <w:bottom w:val="single" w:sz="6" w:space="1" w:color="918585"/>
      </w:pBdr>
      <w:spacing w:before="240"/>
    </w:pPr>
  </w:style>
  <w:style w:type="character" w:customStyle="1" w:styleId="HotSpot">
    <w:name w:val="HotSpot"/>
    <w:rsid w:val="00181045"/>
    <w:rPr>
      <w:color w:val="0033CC"/>
      <w:u w:val="none"/>
    </w:rPr>
  </w:style>
  <w:style w:type="paragraph" w:customStyle="1" w:styleId="BodyTextRight">
    <w:name w:val="Body Text Right"/>
    <w:basedOn w:val="BodyText"/>
    <w:rsid w:val="00181045"/>
    <w:pPr>
      <w:spacing w:before="0" w:after="0"/>
      <w:jc w:val="right"/>
    </w:pPr>
  </w:style>
  <w:style w:type="paragraph" w:styleId="Index3">
    <w:name w:val="index 3"/>
    <w:basedOn w:val="ListNumber2"/>
    <w:next w:val="Normal"/>
    <w:semiHidden/>
    <w:rsid w:val="00181045"/>
    <w:pPr>
      <w:numPr>
        <w:numId w:val="0"/>
      </w:numPr>
      <w:tabs>
        <w:tab w:val="right" w:leader="dot" w:pos="4176"/>
      </w:tabs>
    </w:pPr>
  </w:style>
  <w:style w:type="paragraph" w:styleId="ListNumber2">
    <w:name w:val="List Number 2"/>
    <w:basedOn w:val="List2"/>
    <w:rsid w:val="00181045"/>
    <w:pPr>
      <w:numPr>
        <w:numId w:val="10"/>
      </w:numPr>
      <w:tabs>
        <w:tab w:val="clear" w:pos="1060"/>
      </w:tabs>
    </w:pPr>
  </w:style>
  <w:style w:type="paragraph" w:customStyle="1" w:styleId="MarginNote">
    <w:name w:val="Margin Note"/>
    <w:basedOn w:val="BodyText"/>
    <w:rsid w:val="00181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0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045"/>
    <w:rPr>
      <w:sz w:val="32"/>
    </w:rPr>
  </w:style>
  <w:style w:type="paragraph" w:customStyle="1" w:styleId="HeadingProcedure">
    <w:name w:val="Heading Procedure"/>
    <w:basedOn w:val="HeadingBase"/>
    <w:next w:val="Normal"/>
    <w:rsid w:val="00181045"/>
    <w:pPr>
      <w:tabs>
        <w:tab w:val="left" w:pos="0"/>
      </w:tabs>
      <w:spacing w:before="120" w:after="60"/>
    </w:pPr>
    <w:rPr>
      <w:i/>
      <w:color w:val="918585"/>
      <w:sz w:val="22"/>
    </w:rPr>
  </w:style>
  <w:style w:type="paragraph" w:customStyle="1" w:styleId="TableBodyText">
    <w:name w:val="Table Body Text"/>
    <w:basedOn w:val="BodyText"/>
    <w:rsid w:val="00181045"/>
    <w:pPr>
      <w:spacing w:before="60" w:after="60"/>
    </w:pPr>
  </w:style>
  <w:style w:type="paragraph" w:styleId="ListContinue">
    <w:name w:val="List Continue"/>
    <w:basedOn w:val="List"/>
    <w:rsid w:val="00181045"/>
    <w:pPr>
      <w:ind w:firstLine="0"/>
    </w:pPr>
  </w:style>
  <w:style w:type="paragraph" w:customStyle="1" w:styleId="ListNote">
    <w:name w:val="List Note"/>
    <w:basedOn w:val="List"/>
    <w:rsid w:val="00181045"/>
    <w:pPr>
      <w:pBdr>
        <w:top w:val="single" w:sz="6" w:space="2" w:color="918585"/>
        <w:bottom w:val="single" w:sz="6" w:space="2" w:color="918585"/>
      </w:pBdr>
      <w:tabs>
        <w:tab w:val="left" w:pos="1021"/>
      </w:tabs>
      <w:ind w:firstLine="0"/>
    </w:pPr>
  </w:style>
  <w:style w:type="paragraph" w:customStyle="1" w:styleId="Warning">
    <w:name w:val="Warning"/>
    <w:basedOn w:val="BodyText"/>
    <w:rsid w:val="00181045"/>
    <w:pPr>
      <w:shd w:val="clear" w:color="auto" w:fill="D9D9D9"/>
      <w:tabs>
        <w:tab w:val="left" w:pos="992"/>
      </w:tabs>
      <w:ind w:left="119" w:right="119"/>
    </w:pPr>
    <w:rPr>
      <w:sz w:val="20"/>
    </w:rPr>
  </w:style>
  <w:style w:type="paragraph" w:customStyle="1" w:styleId="MarginIcons">
    <w:name w:val="Margin Icons"/>
    <w:basedOn w:val="BodyText"/>
    <w:rsid w:val="00181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045"/>
    <w:rPr>
      <w:rFonts w:ascii="Courier New" w:hAnsi="Courier New"/>
    </w:rPr>
  </w:style>
  <w:style w:type="paragraph" w:customStyle="1" w:styleId="NoteBullet">
    <w:name w:val="Note Bullet"/>
    <w:basedOn w:val="Note"/>
    <w:rsid w:val="00181045"/>
    <w:pPr>
      <w:tabs>
        <w:tab w:val="clear" w:pos="680"/>
      </w:tabs>
      <w:spacing w:before="60" w:after="60"/>
    </w:pPr>
  </w:style>
  <w:style w:type="paragraph" w:customStyle="1" w:styleId="SubHeading2">
    <w:name w:val="SubHeading2"/>
    <w:basedOn w:val="HeadingBase"/>
    <w:rsid w:val="00181045"/>
    <w:pPr>
      <w:spacing w:before="240" w:after="60"/>
    </w:pPr>
    <w:rPr>
      <w:sz w:val="20"/>
    </w:rPr>
  </w:style>
  <w:style w:type="paragraph" w:customStyle="1" w:styleId="SubHeading1">
    <w:name w:val="SubHeading1"/>
    <w:basedOn w:val="HeadingBase"/>
    <w:rsid w:val="00181045"/>
    <w:pPr>
      <w:spacing w:before="240" w:after="60"/>
    </w:pPr>
    <w:rPr>
      <w:color w:val="918585"/>
      <w:sz w:val="22"/>
    </w:rPr>
  </w:style>
  <w:style w:type="paragraph" w:customStyle="1" w:styleId="SideHeading">
    <w:name w:val="Side Heading"/>
    <w:basedOn w:val="HeadingBase"/>
    <w:rsid w:val="00181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045"/>
    <w:pPr>
      <w:numPr>
        <w:numId w:val="12"/>
      </w:numPr>
    </w:pPr>
  </w:style>
  <w:style w:type="paragraph" w:styleId="PlainText">
    <w:name w:val="Plain Text"/>
    <w:basedOn w:val="Normal"/>
    <w:link w:val="PlainTextChar"/>
    <w:rsid w:val="00181045"/>
    <w:rPr>
      <w:sz w:val="20"/>
    </w:rPr>
  </w:style>
  <w:style w:type="character" w:customStyle="1" w:styleId="PlainTextChar">
    <w:name w:val="Plain Text Char"/>
    <w:basedOn w:val="DefaultParagraphFont"/>
    <w:link w:val="PlainText"/>
    <w:rsid w:val="001810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045"/>
    <w:rPr>
      <w:b/>
      <w:smallCaps/>
    </w:rPr>
  </w:style>
  <w:style w:type="paragraph" w:customStyle="1" w:styleId="TableListNumber">
    <w:name w:val="Table List Number"/>
    <w:basedOn w:val="ListNumber"/>
    <w:rsid w:val="00181045"/>
    <w:pPr>
      <w:numPr>
        <w:numId w:val="0"/>
      </w:numPr>
    </w:pPr>
  </w:style>
  <w:style w:type="paragraph" w:styleId="TOC4">
    <w:name w:val="toc 4"/>
    <w:basedOn w:val="TOCBase"/>
    <w:next w:val="Normal"/>
    <w:semiHidden/>
    <w:rsid w:val="00181045"/>
    <w:pPr>
      <w:tabs>
        <w:tab w:val="right" w:leader="dot" w:pos="9071"/>
      </w:tabs>
      <w:ind w:left="1701"/>
    </w:pPr>
  </w:style>
  <w:style w:type="paragraph" w:customStyle="1" w:styleId="ListAlpha">
    <w:name w:val="List Alpha"/>
    <w:basedOn w:val="List"/>
    <w:rsid w:val="00181045"/>
    <w:pPr>
      <w:numPr>
        <w:numId w:val="9"/>
      </w:numPr>
    </w:pPr>
  </w:style>
  <w:style w:type="paragraph" w:customStyle="1" w:styleId="ListAlpha2">
    <w:name w:val="List Alpha 2"/>
    <w:basedOn w:val="List2"/>
    <w:rsid w:val="00181045"/>
    <w:pPr>
      <w:numPr>
        <w:numId w:val="8"/>
      </w:numPr>
    </w:pPr>
  </w:style>
  <w:style w:type="paragraph" w:styleId="List4">
    <w:name w:val="List 4"/>
    <w:basedOn w:val="BodyText"/>
    <w:rsid w:val="00181045"/>
    <w:pPr>
      <w:tabs>
        <w:tab w:val="left" w:pos="1361"/>
      </w:tabs>
      <w:spacing w:before="60" w:after="60"/>
      <w:ind w:left="1361" w:hanging="340"/>
    </w:pPr>
  </w:style>
  <w:style w:type="paragraph" w:styleId="List5">
    <w:name w:val="List 5"/>
    <w:basedOn w:val="BodyText"/>
    <w:rsid w:val="00181045"/>
    <w:pPr>
      <w:tabs>
        <w:tab w:val="left" w:pos="1701"/>
      </w:tabs>
      <w:spacing w:before="60" w:after="60"/>
      <w:ind w:left="1701" w:hanging="340"/>
    </w:pPr>
  </w:style>
  <w:style w:type="paragraph" w:styleId="ListBullet3">
    <w:name w:val="List Bullet 3"/>
    <w:basedOn w:val="List3"/>
    <w:rsid w:val="00181045"/>
    <w:pPr>
      <w:numPr>
        <w:numId w:val="15"/>
      </w:numPr>
      <w:tabs>
        <w:tab w:val="clear" w:pos="1021"/>
      </w:tabs>
      <w:ind w:left="1037" w:hanging="357"/>
    </w:pPr>
  </w:style>
  <w:style w:type="paragraph" w:styleId="ListBullet4">
    <w:name w:val="List Bullet 4"/>
    <w:basedOn w:val="List4"/>
    <w:rsid w:val="00181045"/>
    <w:pPr>
      <w:numPr>
        <w:numId w:val="3"/>
      </w:numPr>
    </w:pPr>
  </w:style>
  <w:style w:type="paragraph" w:styleId="ListBullet5">
    <w:name w:val="List Bullet 5"/>
    <w:basedOn w:val="List5"/>
    <w:rsid w:val="00181045"/>
    <w:pPr>
      <w:numPr>
        <w:numId w:val="4"/>
      </w:numPr>
    </w:pPr>
  </w:style>
  <w:style w:type="paragraph" w:styleId="ListContinue2">
    <w:name w:val="List Continue 2"/>
    <w:basedOn w:val="List2"/>
    <w:rsid w:val="00181045"/>
    <w:pPr>
      <w:ind w:firstLine="0"/>
    </w:pPr>
  </w:style>
  <w:style w:type="paragraph" w:styleId="ListContinue3">
    <w:name w:val="List Continue 3"/>
    <w:basedOn w:val="List3"/>
    <w:rsid w:val="00181045"/>
    <w:pPr>
      <w:ind w:left="1021" w:firstLine="0"/>
    </w:pPr>
  </w:style>
  <w:style w:type="paragraph" w:styleId="ListContinue4">
    <w:name w:val="List Continue 4"/>
    <w:basedOn w:val="List4"/>
    <w:rsid w:val="00181045"/>
    <w:pPr>
      <w:ind w:firstLine="0"/>
    </w:pPr>
  </w:style>
  <w:style w:type="paragraph" w:styleId="ListContinue5">
    <w:name w:val="List Continue 5"/>
    <w:basedOn w:val="List5"/>
    <w:rsid w:val="00181045"/>
    <w:pPr>
      <w:ind w:firstLine="0"/>
    </w:pPr>
  </w:style>
  <w:style w:type="paragraph" w:styleId="ListNumber3">
    <w:name w:val="List Number 3"/>
    <w:basedOn w:val="List3"/>
    <w:rsid w:val="00181045"/>
    <w:pPr>
      <w:numPr>
        <w:numId w:val="5"/>
      </w:numPr>
    </w:pPr>
  </w:style>
  <w:style w:type="paragraph" w:styleId="ListNumber4">
    <w:name w:val="List Number 4"/>
    <w:basedOn w:val="List4"/>
    <w:rsid w:val="00181045"/>
    <w:pPr>
      <w:numPr>
        <w:numId w:val="6"/>
      </w:numPr>
    </w:pPr>
  </w:style>
  <w:style w:type="paragraph" w:styleId="ListNumber5">
    <w:name w:val="List Number 5"/>
    <w:basedOn w:val="List5"/>
    <w:rsid w:val="00181045"/>
    <w:pPr>
      <w:numPr>
        <w:numId w:val="7"/>
      </w:numPr>
    </w:pPr>
  </w:style>
  <w:style w:type="paragraph" w:styleId="BlockText">
    <w:name w:val="Block Text"/>
    <w:basedOn w:val="Normal"/>
    <w:rsid w:val="00181045"/>
    <w:pPr>
      <w:spacing w:after="120"/>
      <w:ind w:left="1440" w:right="1440"/>
    </w:pPr>
  </w:style>
  <w:style w:type="character" w:customStyle="1" w:styleId="Subscript">
    <w:name w:val="Subscript"/>
    <w:basedOn w:val="DefaultParagraphFont"/>
    <w:rsid w:val="00181045"/>
    <w:rPr>
      <w:sz w:val="16"/>
      <w:vertAlign w:val="subscript"/>
    </w:rPr>
  </w:style>
  <w:style w:type="character" w:customStyle="1" w:styleId="Superscript">
    <w:name w:val="Superscript"/>
    <w:basedOn w:val="DefaultParagraphFont"/>
    <w:rsid w:val="00181045"/>
    <w:rPr>
      <w:sz w:val="16"/>
      <w:vertAlign w:val="superscript"/>
    </w:rPr>
  </w:style>
  <w:style w:type="character" w:customStyle="1" w:styleId="Symbols">
    <w:name w:val="Symbols"/>
    <w:basedOn w:val="DefaultParagraphFont"/>
    <w:rsid w:val="00181045"/>
    <w:rPr>
      <w:rFonts w:ascii="Symbol" w:hAnsi="Symbol"/>
    </w:rPr>
  </w:style>
  <w:style w:type="character" w:customStyle="1" w:styleId="MenuOptions">
    <w:name w:val="Menu Options"/>
    <w:basedOn w:val="DefaultParagraphFont"/>
    <w:rsid w:val="00181045"/>
    <w:rPr>
      <w:rFonts w:ascii="Arial Narrow" w:hAnsi="Arial Narrow"/>
      <w:smallCaps/>
    </w:rPr>
  </w:style>
  <w:style w:type="character" w:customStyle="1" w:styleId="Buttons">
    <w:name w:val="Buttons"/>
    <w:basedOn w:val="DefaultParagraphFont"/>
    <w:rsid w:val="00181045"/>
    <w:rPr>
      <w:b/>
    </w:rPr>
  </w:style>
  <w:style w:type="character" w:customStyle="1" w:styleId="Underlined">
    <w:name w:val="Underlined"/>
    <w:basedOn w:val="DefaultParagraphFont"/>
    <w:rsid w:val="00181045"/>
    <w:rPr>
      <w:u w:val="single"/>
    </w:rPr>
  </w:style>
  <w:style w:type="paragraph" w:customStyle="1" w:styleId="TableBodyTextRight">
    <w:name w:val="Table Body Text Right"/>
    <w:basedOn w:val="TableBodyText"/>
    <w:rsid w:val="00181045"/>
    <w:pPr>
      <w:widowControl w:val="0"/>
      <w:autoSpaceDE w:val="0"/>
      <w:autoSpaceDN w:val="0"/>
      <w:adjustRightInd w:val="0"/>
      <w:jc w:val="right"/>
    </w:pPr>
    <w:rPr>
      <w:rFonts w:cs="Arial"/>
      <w:szCs w:val="18"/>
    </w:rPr>
  </w:style>
  <w:style w:type="paragraph" w:customStyle="1" w:styleId="CopyrightText">
    <w:name w:val="Copyright Text"/>
    <w:basedOn w:val="BodyText"/>
    <w:rsid w:val="00181045"/>
    <w:rPr>
      <w:sz w:val="18"/>
    </w:rPr>
  </w:style>
  <w:style w:type="paragraph" w:customStyle="1" w:styleId="BodySmallRight">
    <w:name w:val="Body Small Right"/>
    <w:basedOn w:val="BodyTextRight"/>
    <w:rsid w:val="00181045"/>
    <w:rPr>
      <w:sz w:val="18"/>
      <w:szCs w:val="18"/>
    </w:rPr>
  </w:style>
  <w:style w:type="paragraph" w:customStyle="1" w:styleId="MarginEdition">
    <w:name w:val="Margin Edition"/>
    <w:basedOn w:val="MarginNote"/>
    <w:rsid w:val="00181045"/>
    <w:pPr>
      <w:spacing w:before="0" w:after="0"/>
    </w:pPr>
    <w:rPr>
      <w:rFonts w:ascii="Times New Roman" w:hAnsi="Times New Roman"/>
      <w:color w:val="999999"/>
    </w:rPr>
  </w:style>
  <w:style w:type="paragraph" w:customStyle="1" w:styleId="Spacer">
    <w:name w:val="Spacer"/>
    <w:basedOn w:val="Normal"/>
    <w:rsid w:val="00181045"/>
    <w:rPr>
      <w:sz w:val="2"/>
      <w:szCs w:val="2"/>
    </w:rPr>
  </w:style>
  <w:style w:type="character" w:customStyle="1" w:styleId="Small">
    <w:name w:val="Small"/>
    <w:basedOn w:val="DefaultParagraphFont"/>
    <w:rsid w:val="00181045"/>
    <w:rPr>
      <w:sz w:val="16"/>
    </w:rPr>
  </w:style>
  <w:style w:type="paragraph" w:customStyle="1" w:styleId="WideTable">
    <w:name w:val="Wide Table"/>
    <w:basedOn w:val="Normal"/>
    <w:rsid w:val="00181045"/>
    <w:pPr>
      <w:ind w:left="-1418"/>
    </w:pPr>
    <w:rPr>
      <w:sz w:val="2"/>
      <w:szCs w:val="2"/>
    </w:rPr>
  </w:style>
  <w:style w:type="character" w:styleId="PageNumber">
    <w:name w:val="page number"/>
    <w:basedOn w:val="DefaultParagraphFont"/>
    <w:rsid w:val="00181045"/>
  </w:style>
  <w:style w:type="paragraph" w:styleId="Quote">
    <w:name w:val="Quote"/>
    <w:basedOn w:val="Heading1"/>
    <w:link w:val="QuoteChar"/>
    <w:qFormat/>
    <w:rsid w:val="00181045"/>
    <w:rPr>
      <w:b w:val="0"/>
      <w:sz w:val="72"/>
      <w:szCs w:val="72"/>
      <w:lang w:val="en-NZ"/>
    </w:rPr>
  </w:style>
  <w:style w:type="character" w:customStyle="1" w:styleId="QuoteChar">
    <w:name w:val="Quote Char"/>
    <w:basedOn w:val="DefaultParagraphFont"/>
    <w:link w:val="Quote"/>
    <w:rsid w:val="00181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045"/>
    <w:pPr>
      <w:pageBreakBefore/>
    </w:pPr>
  </w:style>
  <w:style w:type="paragraph" w:customStyle="1" w:styleId="Border">
    <w:name w:val="Border"/>
    <w:basedOn w:val="Normal"/>
    <w:qFormat/>
    <w:rsid w:val="00181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045"/>
    <w:rPr>
      <w:b/>
      <w:bCs/>
      <w:i/>
      <w:iCs/>
      <w:color w:val="auto"/>
    </w:rPr>
  </w:style>
  <w:style w:type="paragraph" w:styleId="IntenseQuote">
    <w:name w:val="Intense Quote"/>
    <w:basedOn w:val="Normal"/>
    <w:next w:val="Normal"/>
    <w:link w:val="IntenseQuoteChar"/>
    <w:uiPriority w:val="30"/>
    <w:qFormat/>
    <w:rsid w:val="00181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0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045"/>
    <w:rPr>
      <w:smallCaps/>
      <w:color w:val="auto"/>
      <w:u w:val="single"/>
    </w:rPr>
  </w:style>
  <w:style w:type="character" w:styleId="IntenseReference">
    <w:name w:val="Intense Reference"/>
    <w:basedOn w:val="DefaultParagraphFont"/>
    <w:uiPriority w:val="32"/>
    <w:qFormat/>
    <w:rsid w:val="00181045"/>
    <w:rPr>
      <w:b/>
      <w:bCs/>
      <w:smallCaps/>
      <w:color w:val="auto"/>
      <w:spacing w:val="5"/>
      <w:u w:val="single"/>
    </w:rPr>
  </w:style>
  <w:style w:type="paragraph" w:customStyle="1" w:styleId="2ColumnHeading">
    <w:name w:val="2Column Heading"/>
    <w:basedOn w:val="BodyText"/>
    <w:qFormat/>
    <w:rsid w:val="00181045"/>
    <w:pPr>
      <w:spacing w:after="60"/>
      <w:ind w:left="-2268"/>
    </w:pPr>
    <w:rPr>
      <w:b/>
    </w:rPr>
  </w:style>
  <w:style w:type="paragraph" w:customStyle="1" w:styleId="Heading1TOC">
    <w:name w:val="Heading1 TOC"/>
    <w:basedOn w:val="Normal"/>
    <w:qFormat/>
    <w:rsid w:val="00181045"/>
    <w:pPr>
      <w:spacing w:before="240" w:after="120"/>
    </w:pPr>
    <w:rPr>
      <w:rFonts w:ascii="Times New Roman" w:hAnsi="Times New Roman"/>
      <w:b/>
      <w:sz w:val="32"/>
    </w:rPr>
  </w:style>
  <w:style w:type="paragraph" w:customStyle="1" w:styleId="Heading2TOC">
    <w:name w:val="Heading2 TOC"/>
    <w:basedOn w:val="Normal"/>
    <w:qFormat/>
    <w:rsid w:val="00181045"/>
    <w:pPr>
      <w:spacing w:before="240" w:after="60"/>
    </w:pPr>
    <w:rPr>
      <w:rFonts w:ascii="Times New Roman" w:hAnsi="Times New Roman"/>
      <w:b/>
      <w:sz w:val="28"/>
    </w:rPr>
  </w:style>
  <w:style w:type="character" w:customStyle="1" w:styleId="Underline">
    <w:name w:val="Underline"/>
    <w:basedOn w:val="DefaultParagraphFont"/>
    <w:qFormat/>
    <w:rsid w:val="00181045"/>
    <w:rPr>
      <w:u w:val="single"/>
    </w:rPr>
  </w:style>
  <w:style w:type="character" w:customStyle="1" w:styleId="BoldandItalics">
    <w:name w:val="Bold and Italics"/>
    <w:qFormat/>
    <w:rsid w:val="00181045"/>
    <w:rPr>
      <w:b/>
      <w:i/>
      <w:u w:val="none"/>
    </w:rPr>
  </w:style>
  <w:style w:type="paragraph" w:styleId="BalloonText">
    <w:name w:val="Balloon Text"/>
    <w:basedOn w:val="Normal"/>
    <w:link w:val="BalloonTextChar"/>
    <w:rsid w:val="00181045"/>
    <w:rPr>
      <w:rFonts w:ascii="Tahoma" w:hAnsi="Tahoma" w:cs="Tahoma"/>
      <w:sz w:val="16"/>
      <w:szCs w:val="16"/>
    </w:rPr>
  </w:style>
  <w:style w:type="character" w:customStyle="1" w:styleId="BalloonTextChar">
    <w:name w:val="Balloon Text Char"/>
    <w:basedOn w:val="DefaultParagraphFont"/>
    <w:link w:val="BalloonText"/>
    <w:rsid w:val="001810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0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0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7434</Characters>
  <Application>Microsoft Office Word</Application>
  <DocSecurity>0</DocSecurity>
  <Lines>267</Lines>
  <Paragraphs>133</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LMFGG2005B Move glass sheets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