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260" w:rsidP="007E7260">
      <w:pPr>
        <w:pStyle w:val="Title"/>
      </w:pPr>
      <w:r>
        <w:fldChar w:fldCharType="begin"/>
      </w:r>
      <w:r>
        <w:instrText xml:space="preserve"> TITLE   \* MERGEFORMAT </w:instrText>
      </w:r>
      <w:r>
        <w:fldChar w:fldCharType="separate"/>
      </w:r>
      <w:r>
        <w:t>LMFGG1001B Complete a basic glass and glazing project</w:t>
      </w:r>
      <w:r>
        <w:fldChar w:fldCharType="end"/>
      </w:r>
    </w:p>
    <w:p w:rsidR="007E7260" w:rsidP="007E7260">
      <w:pPr>
        <w:pStyle w:val="Version"/>
        <w:sectPr w:rsidSect="00F079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07968" w:rsidP="00F07968">
      <w:pPr>
        <w:pStyle w:val="SuperHeading"/>
      </w:pPr>
      <w:r w:rsidRPr="00F07968">
        <w:t>LMFGG1001B Complete a basic glass and glazing project</w:t>
      </w:r>
    </w:p>
    <w:p w:rsidR="00000000" w:rsidRPr="00F07968" w:rsidP="00F07968">
      <w:pPr>
        <w:pStyle w:val="SuperHeading"/>
      </w:pPr>
    </w:p>
    <w:p w:rsidR="00000000" w:rsidRPr="00F07968" w:rsidP="00F07968">
      <w:pPr>
        <w:pStyle w:val="Heading1"/>
      </w:pPr>
      <w:bookmarkStart w:id="1" w:name="O_89931"/>
      <w:bookmarkEnd w:id="1"/>
      <w:r w:rsidRPr="00F07968">
        <w:t>Modification History</w:t>
      </w:r>
    </w:p>
    <w:p w:rsidR="00000000" w:rsidRPr="00F07968" w:rsidP="00F07968">
      <w:pPr>
        <w:pStyle w:val="BodyText"/>
      </w:pPr>
      <w:r w:rsidRPr="00F07968">
        <w:t>Not applicable.</w:t>
      </w:r>
    </w:p>
    <w:p w:rsidR="00000000" w:rsidRPr="00F07968" w:rsidP="00F07968">
      <w:pPr>
        <w:pStyle w:val="AllowPageBreak"/>
      </w:pPr>
    </w:p>
    <w:p w:rsidR="00000000" w:rsidRPr="00F07968" w:rsidP="00F07968">
      <w:pPr>
        <w:pStyle w:val="Heading1"/>
      </w:pPr>
      <w:bookmarkStart w:id="2" w:name="O_89932"/>
      <w:bookmarkEnd w:id="2"/>
      <w:r w:rsidRPr="00F07968">
        <w:t>Unit Descriptor</w:t>
      </w:r>
    </w:p>
    <w:tbl>
      <w:tblPr>
        <w:tblW w:w="0" w:type="auto"/>
        <w:tblLayout w:type="fixed"/>
        <w:tblCellMar>
          <w:left w:w="62" w:type="dxa"/>
          <w:right w:w="62" w:type="dxa"/>
        </w:tblCellMar>
        <w:tblLook w:val="0000"/>
      </w:tblPr>
      <w:tblGrid>
        <w:gridCol w:w="2671"/>
        <w:gridCol w:w="5851"/>
      </w:tblGrid>
      <w:tr w:rsidTr="007E726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BodyText"/>
            </w:pPr>
            <w:r w:rsidRPr="00F07968">
              <w:t>This unit covers the competency to prepare, fabricate and assemble a basic glass and glazing projec</w:t>
            </w:r>
            <w:r w:rsidRPr="00F07968">
              <w:t>t.</w:t>
            </w:r>
          </w:p>
        </w:tc>
      </w:tr>
    </w:tbl>
    <w:p w:rsidR="00000000" w:rsidRPr="00F07968" w:rsidP="00F07968">
      <w:pPr>
        <w:pStyle w:val="BodyText"/>
      </w:pPr>
    </w:p>
    <w:p w:rsidR="00000000" w:rsidRPr="00F07968" w:rsidP="00F07968">
      <w:pPr>
        <w:pStyle w:val="AllowPageBreak"/>
      </w:pPr>
    </w:p>
    <w:p w:rsidR="00000000" w:rsidRPr="00F07968" w:rsidP="00F07968">
      <w:pPr>
        <w:pStyle w:val="Heading1"/>
      </w:pPr>
      <w:bookmarkStart w:id="3" w:name="O_89933"/>
      <w:bookmarkEnd w:id="3"/>
      <w:r w:rsidRPr="00F07968">
        <w:t>Application of the Unit</w:t>
      </w:r>
    </w:p>
    <w:tbl>
      <w:tblPr>
        <w:tblW w:w="0" w:type="auto"/>
        <w:tblLayout w:type="fixed"/>
        <w:tblCellMar>
          <w:left w:w="62" w:type="dxa"/>
          <w:right w:w="62" w:type="dxa"/>
        </w:tblCellMar>
        <w:tblLook w:val="0000"/>
      </w:tblPr>
      <w:tblGrid>
        <w:gridCol w:w="2764"/>
        <w:gridCol w:w="5758"/>
      </w:tblGrid>
      <w:tr w:rsidTr="007E726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BodyText"/>
            </w:pPr>
          </w:p>
        </w:tc>
      </w:tr>
    </w:tbl>
    <w:p w:rsidR="00000000" w:rsidRPr="00F07968" w:rsidP="00F07968">
      <w:pPr>
        <w:pStyle w:val="BodyText"/>
      </w:pPr>
    </w:p>
    <w:p w:rsidR="00000000" w:rsidRPr="00F07968" w:rsidP="00F07968">
      <w:pPr>
        <w:pStyle w:val="AllowPageBreak"/>
      </w:pPr>
    </w:p>
    <w:p w:rsidR="00000000" w:rsidRPr="00F07968" w:rsidP="00F07968">
      <w:pPr>
        <w:pStyle w:val="Heading1"/>
      </w:pPr>
      <w:bookmarkStart w:id="4" w:name="O_89934"/>
      <w:bookmarkEnd w:id="4"/>
      <w:r w:rsidRPr="00F07968">
        <w:t>Licensing/Regulatory Information</w:t>
      </w:r>
    </w:p>
    <w:p w:rsidR="00000000" w:rsidRPr="00F07968" w:rsidP="00F07968">
      <w:pPr>
        <w:pStyle w:val="BodyText"/>
      </w:pPr>
      <w:r w:rsidRPr="00F07968">
        <w:t>Not applicable.</w:t>
      </w:r>
    </w:p>
    <w:p w:rsidR="00000000" w:rsidRPr="00F07968" w:rsidP="00F07968">
      <w:pPr>
        <w:pStyle w:val="AllowPageBreak"/>
      </w:pPr>
    </w:p>
    <w:p w:rsidR="00000000" w:rsidRPr="00F07968" w:rsidP="00F07968">
      <w:pPr>
        <w:pStyle w:val="Heading1"/>
      </w:pPr>
      <w:bookmarkStart w:id="5" w:name="O_89936"/>
      <w:bookmarkEnd w:id="5"/>
      <w:r w:rsidRPr="00F07968">
        <w:t>Pre-Requisites</w:t>
      </w:r>
    </w:p>
    <w:tbl>
      <w:tblPr>
        <w:tblW w:w="0" w:type="auto"/>
        <w:tblLayout w:type="fixed"/>
        <w:tblCellMar>
          <w:left w:w="62" w:type="dxa"/>
          <w:right w:w="62" w:type="dxa"/>
        </w:tblCellMar>
        <w:tblLook w:val="0000"/>
      </w:tblPr>
      <w:tblGrid>
        <w:gridCol w:w="2771"/>
        <w:gridCol w:w="1313"/>
        <w:gridCol w:w="4438"/>
      </w:tblGrid>
      <w:tr w:rsidTr="007E726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t>Nil</w:t>
            </w:r>
          </w:p>
        </w:tc>
      </w:tr>
      <w:tr w:rsidTr="007E726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p>
        </w:tc>
      </w:tr>
      <w:tr w:rsidTr="007E726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BodyText"/>
            </w:pPr>
          </w:p>
        </w:tc>
      </w:tr>
    </w:tbl>
    <w:p w:rsidR="00000000" w:rsidRPr="00F07968" w:rsidP="00F07968">
      <w:pPr>
        <w:pStyle w:val="BodyText"/>
      </w:pPr>
    </w:p>
    <w:p w:rsidR="00000000" w:rsidRPr="00F07968" w:rsidP="00F07968">
      <w:pPr>
        <w:pStyle w:val="AllowPageBreak"/>
      </w:pPr>
    </w:p>
    <w:p w:rsidR="00000000" w:rsidRPr="00F07968" w:rsidP="00F07968">
      <w:pPr>
        <w:pStyle w:val="Heading1"/>
      </w:pPr>
      <w:bookmarkStart w:id="6" w:name="O_89935"/>
      <w:bookmarkEnd w:id="6"/>
      <w:r w:rsidRPr="00F07968">
        <w:t>Employability Skills Information</w:t>
      </w:r>
    </w:p>
    <w:tbl>
      <w:tblPr>
        <w:tblW w:w="0" w:type="auto"/>
        <w:tblLayout w:type="fixed"/>
        <w:tblCellMar>
          <w:left w:w="62" w:type="dxa"/>
          <w:right w:w="62" w:type="dxa"/>
        </w:tblCellMar>
        <w:tblLook w:val="0000"/>
      </w:tblPr>
      <w:tblGrid>
        <w:gridCol w:w="2802"/>
        <w:gridCol w:w="5720"/>
      </w:tblGrid>
      <w:tr w:rsidTr="007E726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BodyText"/>
            </w:pPr>
            <w:r w:rsidRPr="00F07968">
              <w:t>This unit contains employability skills.</w:t>
            </w:r>
          </w:p>
        </w:tc>
      </w:tr>
    </w:tbl>
    <w:p w:rsidR="00000000" w:rsidRPr="00F07968" w:rsidP="00F07968">
      <w:pPr>
        <w:pStyle w:val="BodyText"/>
      </w:pPr>
    </w:p>
    <w:p w:rsidR="00000000" w:rsidRPr="00F07968" w:rsidP="00F07968">
      <w:pPr>
        <w:pStyle w:val="AllowPageBreak"/>
      </w:pPr>
    </w:p>
    <w:p w:rsidR="00000000" w:rsidRPr="00F07968" w:rsidP="00F07968">
      <w:pPr>
        <w:pStyle w:val="Heading1"/>
      </w:pPr>
      <w:bookmarkStart w:id="7" w:name="O_89937"/>
      <w:bookmarkEnd w:id="7"/>
      <w:r w:rsidRPr="00F07968">
        <w:t>Elements and Performance Criteria Pre-Content</w:t>
      </w:r>
    </w:p>
    <w:tbl>
      <w:tblPr>
        <w:tblW w:w="0" w:type="auto"/>
        <w:tblLayout w:type="fixed"/>
        <w:tblCellMar>
          <w:left w:w="62" w:type="dxa"/>
          <w:right w:w="62" w:type="dxa"/>
        </w:tblCellMar>
        <w:tblLook w:val="0000"/>
      </w:tblPr>
      <w:tblGrid>
        <w:gridCol w:w="2556"/>
        <w:gridCol w:w="5966"/>
      </w:tblGrid>
      <w:tr w:rsidTr="007E726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BodyText"/>
            </w:pPr>
            <w:r w:rsidRPr="00F07968">
              <w:t>Performance criteria describe the performance needed to demonstrate achievement of the element. Where bold italicised text is used, further information is detailed in the required skills and knowledge section and the range statement. Assessment of performa</w:t>
            </w:r>
            <w:r w:rsidRPr="00F07968">
              <w:t>nce is to be consistent with the evidence guide.</w:t>
            </w:r>
          </w:p>
        </w:tc>
      </w:tr>
    </w:tbl>
    <w:p w:rsidR="00000000" w:rsidRPr="00F07968" w:rsidP="00F07968">
      <w:pPr>
        <w:pStyle w:val="BodyText"/>
      </w:pPr>
    </w:p>
    <w:p w:rsidR="00000000" w:rsidRPr="00F07968" w:rsidP="00F07968">
      <w:pPr>
        <w:pStyle w:val="AllowPageBreak"/>
      </w:pPr>
    </w:p>
    <w:p w:rsidR="00000000" w:rsidRPr="00F07968" w:rsidP="00F07968">
      <w:pPr>
        <w:pStyle w:val="Heading1"/>
      </w:pPr>
      <w:bookmarkStart w:id="8" w:name="O_89938"/>
      <w:bookmarkEnd w:id="8"/>
      <w:r w:rsidRPr="00F07968">
        <w:t>Elements and Performance Criteria</w:t>
      </w:r>
    </w:p>
    <w:tbl>
      <w:tblPr>
        <w:tblW w:w="0" w:type="auto"/>
        <w:tblLayout w:type="fixed"/>
        <w:tblCellMar>
          <w:left w:w="62" w:type="dxa"/>
          <w:right w:w="62" w:type="dxa"/>
        </w:tblCellMar>
        <w:tblLook w:val="0000"/>
      </w:tblPr>
      <w:tblGrid>
        <w:gridCol w:w="2556"/>
        <w:gridCol w:w="5966"/>
      </w:tblGrid>
      <w:tr w:rsidTr="007E7260">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BodyText"/>
            </w:pPr>
            <w:r w:rsidRPr="00F07968">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PERFORMANCE CRITERIA</w:t>
            </w:r>
          </w:p>
        </w:tc>
      </w:tr>
      <w:tr w:rsidTr="007E726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List"/>
              <w:rPr>
                <w:lang w:val="en-NZ"/>
              </w:rPr>
            </w:pPr>
            <w:r w:rsidRPr="00F07968">
              <w:t>1.</w:t>
            </w:r>
            <w:r w:rsidRPr="00F07968">
              <w:tab/>
              <w:t>Prepare for work</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List2"/>
            </w:pPr>
            <w:r w:rsidRPr="00F07968">
              <w:t>1.1.</w:t>
            </w:r>
            <w:r w:rsidRPr="00F07968">
              <w:tab/>
              <w:t>Work ins</w:t>
            </w:r>
            <w:r w:rsidRPr="00F07968">
              <w:t>tructions are used to determine job requirements including design variations, tolerances, process, materials, finish and quantity</w:t>
            </w:r>
          </w:p>
          <w:p w:rsidR="00000000" w:rsidRPr="00F07968" w:rsidP="00F07968">
            <w:pPr>
              <w:pStyle w:val="List2"/>
            </w:pPr>
            <w:r w:rsidRPr="00F07968">
              <w:t>1.2.</w:t>
            </w:r>
            <w:r w:rsidRPr="00F07968">
              <w:tab/>
              <w:t>Work sequence is planned</w:t>
            </w:r>
          </w:p>
          <w:p w:rsidR="00000000" w:rsidRPr="00F07968" w:rsidP="00F07968">
            <w:pPr>
              <w:pStyle w:val="List2"/>
            </w:pPr>
            <w:r w:rsidRPr="00F07968">
              <w:t>1.3.</w:t>
            </w:r>
            <w:r w:rsidRPr="00F07968">
              <w:tab/>
              <w:t>Procedures are determined for checking quality at each stage of the process</w:t>
            </w:r>
          </w:p>
          <w:p w:rsidR="00000000" w:rsidRPr="00F07968" w:rsidP="00F07968">
            <w:pPr>
              <w:pStyle w:val="List2"/>
            </w:pPr>
            <w:r w:rsidRPr="00F07968">
              <w:t>1.4.</w:t>
            </w:r>
            <w:r w:rsidRPr="00F07968">
              <w:tab/>
              <w:t xml:space="preserve">Workplace </w:t>
            </w:r>
            <w:r w:rsidRPr="00F07968">
              <w:t>health and safety requirements, including personal protection needs, are observed throughout the work</w:t>
            </w:r>
          </w:p>
          <w:p w:rsidR="00000000" w:rsidRPr="00F07968" w:rsidP="00F07968">
            <w:pPr>
              <w:pStyle w:val="List2"/>
            </w:pPr>
            <w:r w:rsidRPr="00F07968">
              <w:t>1.5.</w:t>
            </w:r>
            <w:r w:rsidRPr="00F07968">
              <w:tab/>
              <w:t>Suitable work area is selected for the task</w:t>
            </w:r>
          </w:p>
          <w:p w:rsidR="00000000" w:rsidRPr="00F07968" w:rsidP="00F07968">
            <w:pPr>
              <w:pStyle w:val="List2"/>
            </w:pPr>
            <w:r w:rsidRPr="00F07968">
              <w:t>1.6.</w:t>
            </w:r>
            <w:r w:rsidRPr="00F07968">
              <w:tab/>
              <w:t>Preparatory drawings/set outs for tasks are confirmed</w:t>
            </w:r>
          </w:p>
          <w:p w:rsidR="00000000" w:rsidRPr="00F07968" w:rsidP="00F07968">
            <w:pPr>
              <w:pStyle w:val="List2"/>
            </w:pPr>
            <w:r w:rsidRPr="00F07968">
              <w:t>1.7.</w:t>
            </w:r>
            <w:r w:rsidRPr="00F07968">
              <w:tab/>
              <w:t>Materials are selected following work ins</w:t>
            </w:r>
            <w:r w:rsidRPr="00F07968">
              <w:t>tructions</w:t>
            </w:r>
          </w:p>
          <w:p w:rsidR="00000000" w:rsidP="00F07968">
            <w:pPr>
              <w:pStyle w:val="List2"/>
              <w:rPr>
                <w:lang w:val="en-NZ"/>
              </w:rPr>
            </w:pPr>
            <w:r w:rsidRPr="00F07968">
              <w:t>1.8.</w:t>
            </w:r>
            <w:r w:rsidRPr="00F07968">
              <w:tab/>
              <w:t>Tools and equipment suitable for the work are identified and checked for safe and effective operation</w:t>
            </w:r>
          </w:p>
        </w:tc>
      </w:tr>
      <w:tr w:rsidTr="007E726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List"/>
              <w:rPr>
                <w:lang w:val="en-NZ"/>
              </w:rPr>
            </w:pPr>
            <w:r w:rsidRPr="00F07968">
              <w:t>2.</w:t>
            </w:r>
            <w:r w:rsidRPr="00F07968">
              <w:tab/>
              <w:t>Fabricate and assemble components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List2"/>
            </w:pPr>
            <w:r w:rsidRPr="00F07968">
              <w:t>2.1.</w:t>
            </w:r>
            <w:r w:rsidRPr="00F07968">
              <w:tab/>
              <w:t>Material is set out according to work instructions, prepared, and components are marked accordin</w:t>
            </w:r>
            <w:r w:rsidRPr="00F07968">
              <w:t>g to workplace procedures</w:t>
            </w:r>
          </w:p>
          <w:p w:rsidR="00000000" w:rsidRPr="00F07968" w:rsidP="00F07968">
            <w:pPr>
              <w:pStyle w:val="List2"/>
            </w:pPr>
            <w:r w:rsidRPr="00F07968">
              <w:t>2.2.</w:t>
            </w:r>
            <w:r w:rsidRPr="00F07968">
              <w:tab/>
              <w:t>Tools, machines and equipment are used in accordance with safety requirements and manufacturers' specifications</w:t>
            </w:r>
          </w:p>
          <w:p w:rsidR="00000000" w:rsidRPr="00F07968" w:rsidP="00F07968">
            <w:pPr>
              <w:pStyle w:val="List2"/>
            </w:pPr>
            <w:r w:rsidRPr="00F07968">
              <w:t>2.3.</w:t>
            </w:r>
            <w:r w:rsidRPr="00F07968">
              <w:tab/>
              <w:t>Components are fabricated including any specified shapes, angles or curves and checked against set out and j</w:t>
            </w:r>
            <w:r w:rsidRPr="00F07968">
              <w:t>ob requirements</w:t>
            </w:r>
          </w:p>
          <w:p w:rsidR="00000000" w:rsidRPr="00F07968" w:rsidP="00F07968">
            <w:pPr>
              <w:pStyle w:val="List2"/>
            </w:pPr>
            <w:r w:rsidRPr="00F07968">
              <w:t>2.4.</w:t>
            </w:r>
            <w:r w:rsidRPr="00F07968">
              <w:tab/>
              <w:t>Components are fitted to job requirements</w:t>
            </w:r>
          </w:p>
          <w:p w:rsidR="00000000" w:rsidRPr="00F07968" w:rsidP="00F07968">
            <w:pPr>
              <w:pStyle w:val="List2"/>
            </w:pPr>
            <w:r w:rsidRPr="00F07968">
              <w:t>2.5.</w:t>
            </w:r>
            <w:r w:rsidRPr="00F07968">
              <w:tab/>
              <w:t>Assembly process is undertaken according to workplace procedures</w:t>
            </w:r>
          </w:p>
          <w:p w:rsidR="00000000" w:rsidRPr="00F07968" w:rsidP="00F07968">
            <w:pPr>
              <w:pStyle w:val="List2"/>
            </w:pPr>
            <w:r w:rsidRPr="00F07968">
              <w:t>2.6.</w:t>
            </w:r>
            <w:r w:rsidRPr="00F07968">
              <w:tab/>
              <w:t>Item is checked for compliance with specifications</w:t>
            </w:r>
          </w:p>
          <w:p w:rsidR="00000000" w:rsidP="00F07968">
            <w:pPr>
              <w:pStyle w:val="List2"/>
              <w:rPr>
                <w:lang w:val="en-NZ"/>
              </w:rPr>
            </w:pPr>
            <w:r w:rsidRPr="00F07968">
              <w:t>2.7.</w:t>
            </w:r>
            <w:r w:rsidRPr="00F07968">
              <w:tab/>
              <w:t>Item is finished in accordance with work instructions</w:t>
            </w:r>
          </w:p>
        </w:tc>
      </w:tr>
      <w:tr w:rsidTr="007E726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List"/>
              <w:rPr>
                <w:lang w:val="en-NZ"/>
              </w:rPr>
            </w:pPr>
            <w:r w:rsidRPr="00F07968">
              <w:t>3.</w:t>
            </w:r>
            <w:r w:rsidRPr="00F07968">
              <w:tab/>
            </w:r>
            <w:r w:rsidRPr="00F07968">
              <w:t>Finalise operation and maintain equipment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List2"/>
            </w:pPr>
            <w:r w:rsidRPr="00F07968">
              <w:t>3.1.</w:t>
            </w:r>
            <w:r w:rsidRPr="00F07968">
              <w:tab/>
              <w:t>Work area is cleaned, hand and/or power tools and equipment is cleaned, maintained and stored in accordance with workplace procedures</w:t>
            </w:r>
          </w:p>
          <w:p w:rsidR="00000000" w:rsidRPr="00F07968" w:rsidP="00F07968">
            <w:pPr>
              <w:pStyle w:val="List2"/>
            </w:pPr>
            <w:r w:rsidRPr="00F07968">
              <w:t>3.2.</w:t>
            </w:r>
            <w:r w:rsidRPr="00F07968">
              <w:tab/>
              <w:t>Off-cuts and unused materials are collected and stored for re-use or d</w:t>
            </w:r>
            <w:r w:rsidRPr="00F07968">
              <w:t>isposed following workplace procedures</w:t>
            </w:r>
          </w:p>
          <w:p w:rsidR="00000000" w:rsidRPr="00F07968" w:rsidP="00F07968">
            <w:pPr>
              <w:pStyle w:val="List2"/>
            </w:pPr>
            <w:r w:rsidRPr="00F07968">
              <w:t>3.3.</w:t>
            </w:r>
            <w:r w:rsidRPr="00F07968">
              <w:tab/>
              <w:t>Waste and scrap materials are dealt with following workplace procedures</w:t>
            </w:r>
          </w:p>
        </w:tc>
      </w:tr>
    </w:tbl>
    <w:p w:rsidR="00000000" w:rsidRPr="00F07968" w:rsidP="00F07968">
      <w:pPr>
        <w:pStyle w:val="BodyText"/>
      </w:pPr>
    </w:p>
    <w:p w:rsidR="00000000" w:rsidRPr="00F07968" w:rsidP="00F07968">
      <w:pPr>
        <w:pStyle w:val="AllowPageBreak"/>
      </w:pPr>
    </w:p>
    <w:p w:rsidR="00000000" w:rsidRPr="00F07968" w:rsidP="00F07968">
      <w:pPr>
        <w:pStyle w:val="Heading1"/>
      </w:pPr>
      <w:bookmarkStart w:id="9" w:name="O_89939"/>
      <w:bookmarkEnd w:id="9"/>
      <w:r w:rsidRPr="00F07968">
        <w:t>Required Skills and Knowledge</w:t>
      </w:r>
    </w:p>
    <w:tbl>
      <w:tblPr>
        <w:tblW w:w="0" w:type="auto"/>
        <w:tblLayout w:type="fixed"/>
        <w:tblCellMar>
          <w:left w:w="62" w:type="dxa"/>
          <w:right w:w="62" w:type="dxa"/>
        </w:tblCellMar>
        <w:tblLook w:val="0000"/>
      </w:tblPr>
      <w:tblGrid>
        <w:gridCol w:w="8522"/>
      </w:tblGrid>
      <w:tr w:rsidTr="007E726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REQUIRED SKILLS AND KNOWLEDGE</w:t>
            </w:r>
          </w:p>
        </w:tc>
      </w:tr>
      <w:tr w:rsidTr="007E726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t>This section describes the skills and knowledge required for this unit.</w:t>
            </w:r>
          </w:p>
        </w:tc>
      </w:tr>
      <w:tr w:rsidTr="007E72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Required skills</w:t>
            </w:r>
          </w:p>
        </w:tc>
      </w:tr>
      <w:tr w:rsidTr="007E72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ListBullet"/>
            </w:pPr>
            <w:r w:rsidRPr="00F07968">
              <w:t xml:space="preserve">collect, organise and understand information related to work orders, basic plans and safety procedures </w:t>
            </w:r>
          </w:p>
          <w:p w:rsidR="00000000" w:rsidRPr="00F07968" w:rsidP="00F07968">
            <w:pPr>
              <w:pStyle w:val="ListBullet"/>
            </w:pPr>
            <w:r w:rsidRPr="00F07968">
              <w:t xml:space="preserve">communicate ideas and information to enable confirmation of </w:t>
            </w:r>
            <w:r w:rsidRPr="00F07968">
              <w:t xml:space="preserve">work requirements and specifications, coordination with work supervisor, other workers and the reporting of work outcomes and problems </w:t>
            </w:r>
          </w:p>
          <w:p w:rsidR="00000000" w:rsidRPr="00F07968" w:rsidP="00F07968">
            <w:pPr>
              <w:pStyle w:val="ListBullet"/>
            </w:pPr>
            <w:r w:rsidRPr="00F07968">
              <w:t>plan and organise activities including the preparation and layout of the work area and the obtaining of equipment and ma</w:t>
            </w:r>
            <w:r w:rsidRPr="00F07968">
              <w:t xml:space="preserve">terials to avoid any back tracking, workflow interruptions or wastage </w:t>
            </w:r>
          </w:p>
          <w:p w:rsidR="00000000" w:rsidRPr="00F07968" w:rsidP="00F07968">
            <w:pPr>
              <w:pStyle w:val="ListBullet"/>
            </w:pPr>
            <w:r w:rsidRPr="00F07968">
              <w:t xml:space="preserve">work with others and in a team by recognising dependencies and using cooperative approaches to optimise workflow and productivity </w:t>
            </w:r>
          </w:p>
          <w:p w:rsidR="00000000" w:rsidRPr="00F07968" w:rsidP="00F07968">
            <w:pPr>
              <w:pStyle w:val="ListBullet"/>
            </w:pPr>
            <w:r w:rsidRPr="00F07968">
              <w:t>use mathematical ideas and techniques to correctly com</w:t>
            </w:r>
            <w:r w:rsidRPr="00F07968">
              <w:t xml:space="preserve">plete measurements, calculate area and estimate material requirements </w:t>
            </w:r>
          </w:p>
          <w:p w:rsidR="00000000" w:rsidRPr="00F07968" w:rsidP="00F07968">
            <w:pPr>
              <w:pStyle w:val="ListBullet"/>
            </w:pPr>
            <w:r w:rsidRPr="00F07968">
              <w:t xml:space="preserve">use pre-checking and inspection techniques to anticipate working problems, avoid re-working and wastage </w:t>
            </w:r>
          </w:p>
          <w:p w:rsidR="00000000" w:rsidP="00F07968">
            <w:pPr>
              <w:pStyle w:val="ListBullet"/>
              <w:rPr>
                <w:lang w:val="en-NZ"/>
              </w:rPr>
            </w:pPr>
            <w:r w:rsidRPr="00F07968">
              <w:t>use the limited workplace technology related to this glass and glazing project i</w:t>
            </w:r>
            <w:r w:rsidRPr="00F07968">
              <w:t xml:space="preserve">ncluding tools, equipment, materials and measuring devices </w:t>
            </w:r>
          </w:p>
        </w:tc>
      </w:tr>
      <w:tr w:rsidTr="007E72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Required knowledge</w:t>
            </w:r>
          </w:p>
        </w:tc>
      </w:tr>
      <w:tr w:rsidTr="007E72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ListBullet"/>
            </w:pPr>
            <w:r w:rsidRPr="00F07968">
              <w:t xml:space="preserve">the interpretation of plan representation of product design </w:t>
            </w:r>
          </w:p>
          <w:p w:rsidR="00000000" w:rsidRPr="00F07968" w:rsidP="00F07968">
            <w:pPr>
              <w:pStyle w:val="ListBullet"/>
            </w:pPr>
            <w:r w:rsidRPr="00F07968">
              <w:t xml:space="preserve">the preparation of drawings/set outs </w:t>
            </w:r>
          </w:p>
          <w:p w:rsidR="00000000" w:rsidRPr="00F07968" w:rsidP="00F07968">
            <w:pPr>
              <w:pStyle w:val="ListBullet"/>
            </w:pPr>
            <w:r w:rsidRPr="00F07968">
              <w:t xml:space="preserve">workflow in relation to glass and glazing projects </w:t>
            </w:r>
          </w:p>
          <w:p w:rsidR="00000000" w:rsidRPr="00F07968" w:rsidP="00F07968">
            <w:pPr>
              <w:pStyle w:val="ListBullet"/>
            </w:pPr>
            <w:r w:rsidRPr="00F07968">
              <w:t>identification of glass</w:t>
            </w:r>
            <w:r w:rsidRPr="00F07968">
              <w:t xml:space="preserve"> and glazing hand and basic processing tools, materials, equipment, processes and procedures</w:t>
            </w:r>
          </w:p>
        </w:tc>
      </w:tr>
    </w:tbl>
    <w:p w:rsidR="00000000" w:rsidRPr="00F07968" w:rsidP="00F07968">
      <w:pPr>
        <w:pStyle w:val="BodyText"/>
      </w:pPr>
    </w:p>
    <w:p w:rsidR="00000000" w:rsidRPr="00F07968" w:rsidP="00F07968">
      <w:pPr>
        <w:pStyle w:val="AllowPageBreak"/>
      </w:pPr>
    </w:p>
    <w:p w:rsidR="00000000" w:rsidRPr="00F07968" w:rsidP="00F07968">
      <w:pPr>
        <w:pStyle w:val="Heading1"/>
      </w:pPr>
      <w:bookmarkStart w:id="10" w:name="O_89940"/>
      <w:bookmarkEnd w:id="10"/>
      <w:r w:rsidRPr="00F07968">
        <w:t>Evidence Guide</w:t>
      </w:r>
    </w:p>
    <w:tbl>
      <w:tblPr>
        <w:tblW w:w="9570" w:type="dxa"/>
        <w:tblLayout w:type="fixed"/>
        <w:tblCellMar>
          <w:left w:w="62" w:type="dxa"/>
          <w:right w:w="62" w:type="dxa"/>
        </w:tblCellMar>
        <w:tblLook w:val="0000"/>
      </w:tblPr>
      <w:tblGrid>
        <w:gridCol w:w="3908"/>
        <w:gridCol w:w="5662"/>
      </w:tblGrid>
      <w:tr w:rsidTr="007E726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EVIDENCE GUIDE</w:t>
            </w:r>
          </w:p>
        </w:tc>
      </w:tr>
      <w:tr w:rsidTr="007E726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t>The Evidence Guide provides advice on assessment and must be read in conjunction with the performance criteria, required skills and knowledge, range statement and the Assessment Guidelines for the Training Package.</w:t>
            </w:r>
          </w:p>
        </w:tc>
      </w:tr>
      <w:tr w:rsidTr="007E72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ListBullet"/>
            </w:pPr>
            <w:r w:rsidRPr="00F07968">
              <w:t>Interpret</w:t>
            </w:r>
            <w:r w:rsidRPr="00F07968">
              <w:t xml:space="preserve"> work instructions and locate and apply relevant information </w:t>
            </w:r>
          </w:p>
          <w:p w:rsidR="00000000" w:rsidRPr="00F07968" w:rsidP="00F07968">
            <w:pPr>
              <w:pStyle w:val="ListBullet"/>
            </w:pPr>
            <w:r w:rsidRPr="00F07968">
              <w:t xml:space="preserve">Apply safe handling requirements for equipment, products and materials, including use of personal protective equipment </w:t>
            </w:r>
          </w:p>
          <w:p w:rsidR="00000000" w:rsidRPr="00F07968" w:rsidP="00F07968">
            <w:pPr>
              <w:pStyle w:val="ListBullet"/>
            </w:pPr>
            <w:r w:rsidRPr="00F07968">
              <w:t>Follow work instructions, operating procedures and inspection practices to:</w:t>
            </w:r>
          </w:p>
          <w:p w:rsidR="00000000" w:rsidRPr="00F07968" w:rsidP="00F07968">
            <w:pPr>
              <w:pStyle w:val="ListBullet2"/>
            </w:pPr>
            <w:r w:rsidRPr="00F07968">
              <w:t>minimise the risk of injury to self and others</w:t>
            </w:r>
          </w:p>
          <w:p w:rsidR="00000000" w:rsidRPr="00F07968" w:rsidP="00F07968">
            <w:pPr>
              <w:pStyle w:val="ListBullet2"/>
            </w:pPr>
            <w:r w:rsidRPr="00F07968">
              <w:t>prevent damage to goods, equipment and products</w:t>
            </w:r>
          </w:p>
          <w:p w:rsidR="00000000" w:rsidRPr="00F07968" w:rsidP="00F07968">
            <w:pPr>
              <w:pStyle w:val="ListBullet2"/>
            </w:pPr>
            <w:r w:rsidRPr="00F07968">
              <w:t>achieve required production output and product quality</w:t>
            </w:r>
          </w:p>
          <w:p w:rsidR="00000000" w:rsidRPr="00F07968" w:rsidP="00F07968">
            <w:pPr>
              <w:pStyle w:val="ListBullet"/>
            </w:pPr>
            <w:r w:rsidRPr="00F07968">
              <w:t>Adapt or vary glass and glaz</w:t>
            </w:r>
            <w:r w:rsidRPr="00F07968">
              <w:t xml:space="preserve">ing designs </w:t>
            </w:r>
          </w:p>
          <w:p w:rsidR="00000000" w:rsidRPr="00F07968" w:rsidP="00F07968">
            <w:pPr>
              <w:pStyle w:val="ListBullet"/>
            </w:pPr>
            <w:r w:rsidRPr="00F07968">
              <w:t xml:space="preserve">Prepare, fabricate and assemble at least one basic glass and glazing project which: </w:t>
            </w:r>
          </w:p>
          <w:p w:rsidR="00000000" w:rsidRPr="00F07968" w:rsidP="00F07968">
            <w:pPr>
              <w:pStyle w:val="ListBullet2"/>
            </w:pPr>
            <w:r w:rsidRPr="00F07968">
              <w:t xml:space="preserve">is of thin glass (annealed glass of less than or 6 mm thick or laminated glass of less than or 6.38 mm thick) </w:t>
            </w:r>
          </w:p>
          <w:p w:rsidR="00000000" w:rsidRPr="00F07968" w:rsidP="00F07968">
            <w:pPr>
              <w:pStyle w:val="ListBullet2"/>
            </w:pPr>
            <w:r w:rsidRPr="00F07968">
              <w:t>requires the use of glass and glazing hand too</w:t>
            </w:r>
            <w:r w:rsidRPr="00F07968">
              <w:t xml:space="preserve">ls and basic glass and glazing processing machines </w:t>
            </w:r>
          </w:p>
          <w:p w:rsidR="00000000" w:rsidRPr="00F07968" w:rsidP="00F07968">
            <w:pPr>
              <w:pStyle w:val="ListBullet"/>
            </w:pPr>
            <w:r w:rsidRPr="00F07968">
              <w:t xml:space="preserve">Work effectively with others </w:t>
            </w:r>
          </w:p>
          <w:p w:rsidR="00000000" w:rsidP="00F07968">
            <w:pPr>
              <w:pStyle w:val="ListBullet"/>
              <w:rPr>
                <w:lang w:val="en-NZ"/>
              </w:rPr>
            </w:pPr>
            <w:r w:rsidRPr="00F07968">
              <w:t xml:space="preserve">Modify activities to cater for variations in workplace contexts and environment </w:t>
            </w:r>
          </w:p>
        </w:tc>
      </w:tr>
      <w:tr w:rsidTr="007E72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t>Access to plans/designs, glass and glazing hand tools a</w:t>
            </w:r>
            <w:r w:rsidRPr="00F07968">
              <w:t>nd/or basic processing machines, equipment, materials, a work area and a specified project.</w:t>
            </w:r>
          </w:p>
        </w:tc>
      </w:tr>
      <w:tr w:rsidTr="007E72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BodyText"/>
            </w:pPr>
            <w:r w:rsidRPr="00F07968">
              <w:t>Assessment should be by direct observation of tasks and questioning on underpinning knowledge.</w:t>
            </w:r>
          </w:p>
          <w:p w:rsidR="00000000" w:rsidP="00F07968">
            <w:pPr>
              <w:pStyle w:val="BodyText"/>
              <w:rPr>
                <w:lang w:val="en-NZ"/>
              </w:rPr>
            </w:pPr>
            <w:r w:rsidRPr="00F07968">
              <w:t>Assessment may be conducted in conjunction with</w:t>
            </w:r>
            <w:r w:rsidRPr="00F07968">
              <w:t xml:space="preserve"> assessment of other relevant units of competency.</w:t>
            </w:r>
          </w:p>
        </w:tc>
      </w:tr>
      <w:tr w:rsidTr="007E72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BodyText"/>
            </w:pPr>
            <w:r w:rsidRPr="00F07968">
              <w:t>Assessment may occur on the job or in a workplace simulated facility with relevant equipment, materials, work instructions and deadlines.</w:t>
            </w:r>
          </w:p>
        </w:tc>
      </w:tr>
    </w:tbl>
    <w:p w:rsidR="00000000" w:rsidRPr="00F07968" w:rsidP="00F07968">
      <w:pPr>
        <w:pStyle w:val="BodyText"/>
      </w:pPr>
    </w:p>
    <w:p w:rsidR="00000000" w:rsidRPr="00F07968" w:rsidP="00F07968">
      <w:pPr>
        <w:pStyle w:val="AllowPageBreak"/>
      </w:pPr>
    </w:p>
    <w:p w:rsidR="00000000" w:rsidRPr="00F07968" w:rsidP="00F07968">
      <w:pPr>
        <w:pStyle w:val="Heading1"/>
      </w:pPr>
      <w:bookmarkStart w:id="11" w:name="O_89941"/>
      <w:bookmarkEnd w:id="11"/>
      <w:r w:rsidRPr="00F07968">
        <w:t>Range Statement</w:t>
      </w:r>
    </w:p>
    <w:tbl>
      <w:tblPr>
        <w:tblW w:w="0" w:type="auto"/>
        <w:tblLayout w:type="fixed"/>
        <w:tblCellMar>
          <w:left w:w="62" w:type="dxa"/>
          <w:right w:w="62" w:type="dxa"/>
        </w:tblCellMar>
        <w:tblLook w:val="0000"/>
      </w:tblPr>
      <w:tblGrid>
        <w:gridCol w:w="3487"/>
        <w:gridCol w:w="5035"/>
      </w:tblGrid>
      <w:tr w:rsidTr="007E726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RANGE STATE</w:t>
            </w:r>
            <w:r w:rsidRPr="00F07968">
              <w:rPr>
                <w:rStyle w:val="SpecialBold"/>
              </w:rPr>
              <w:t>MENT</w:t>
            </w:r>
          </w:p>
        </w:tc>
      </w:tr>
      <w:tr w:rsidTr="007E72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t xml:space="preserve">The range statement relates to the unit of competency as a whole. It allows for different work environments and situations that may affect </w:t>
            </w:r>
            <w:r w:rsidRPr="00F07968">
              <w:t>performance. Bold italicised wording, if used in the performance criteria, is detailed below. Essential operating conditions that may be present with training and assessment (depending on the work situation, needs of the candidate, accessibility of the ite</w:t>
            </w:r>
            <w:r w:rsidRPr="00F07968">
              <w:t>m, and local industry and regional contexts) may also be included.</w:t>
            </w:r>
          </w:p>
        </w:tc>
      </w:tr>
      <w:tr w:rsidTr="007E726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ListBullet"/>
            </w:pPr>
            <w:r w:rsidRPr="00F07968">
              <w:t>Workplace health and safety requirements include OHS legislation, building codes, material safety management systems, hazardous substances and dangerous goods code and local</w:t>
            </w:r>
            <w:r w:rsidRPr="00F07968">
              <w:t xml:space="preserve"> safe operating procedures </w:t>
            </w:r>
          </w:p>
          <w:p w:rsidR="00000000" w:rsidRPr="00F07968" w:rsidP="00F07968">
            <w:pPr>
              <w:pStyle w:val="ListBullet"/>
            </w:pPr>
            <w:r w:rsidRPr="00F07968">
              <w:t xml:space="preserve">Work is carried out in accordance with legislative obligations, environmental legislation, relevant health regulations, manual handling procedures and organisation insurance requirements </w:t>
            </w:r>
          </w:p>
          <w:p w:rsidR="00000000" w:rsidRPr="00F07968" w:rsidP="00F07968">
            <w:pPr>
              <w:pStyle w:val="ListBullet"/>
            </w:pPr>
            <w:r w:rsidRPr="00F07968">
              <w:t>Work involves reading and interpreting p</w:t>
            </w:r>
            <w:r w:rsidRPr="00F07968">
              <w:t xml:space="preserve">lans, developing set-outs, using hand and power tools, operating basic machinery, applying quality requirements and applying product finishing techniques and materials </w:t>
            </w:r>
          </w:p>
          <w:p w:rsidR="00000000" w:rsidP="00F07968">
            <w:pPr>
              <w:pStyle w:val="ListBullet"/>
              <w:rPr>
                <w:lang w:val="en-NZ"/>
              </w:rPr>
            </w:pPr>
            <w:r w:rsidRPr="00F07968">
              <w:t xml:space="preserve">Work is conducted under supervision and guidance </w:t>
            </w:r>
          </w:p>
        </w:tc>
      </w:tr>
      <w:tr w:rsidTr="007E726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Basic glass and glazing unit may include but is not limited to</w:t>
            </w:r>
            <w:r w:rsidRPr="00F07968">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ListBullet"/>
            </w:pPr>
            <w:r w:rsidRPr="00F07968">
              <w:t>fish tank</w:t>
            </w:r>
          </w:p>
          <w:p w:rsidR="00000000" w:rsidRPr="00F07968" w:rsidP="00F07968">
            <w:pPr>
              <w:pStyle w:val="ListBullet"/>
            </w:pPr>
            <w:r w:rsidRPr="00F07968">
              <w:t>display case</w:t>
            </w:r>
          </w:p>
          <w:p w:rsidR="00000000" w:rsidRPr="00F07968" w:rsidP="00F07968">
            <w:pPr>
              <w:pStyle w:val="ListBullet"/>
            </w:pPr>
            <w:r w:rsidRPr="00F07968">
              <w:t>flower vase/box</w:t>
            </w:r>
          </w:p>
          <w:p w:rsidR="00000000" w:rsidRPr="00F07968" w:rsidP="00F07968">
            <w:pPr>
              <w:pStyle w:val="ListBullet"/>
            </w:pPr>
            <w:r w:rsidRPr="00F07968">
              <w:t>ornamental box/case</w:t>
            </w:r>
          </w:p>
          <w:p w:rsidR="00000000" w:rsidP="00F07968">
            <w:pPr>
              <w:pStyle w:val="BodyText"/>
              <w:rPr>
                <w:lang w:val="en-NZ"/>
              </w:rPr>
            </w:pPr>
            <w:r w:rsidRPr="00F07968">
              <w:t>Project is to be determined in consultation with supervisor/teacher</w:t>
            </w:r>
          </w:p>
        </w:tc>
      </w:tr>
      <w:tr w:rsidTr="007E726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Tools and equipment may include</w:t>
            </w:r>
            <w:r w:rsidRPr="00F07968">
              <w:t xml:space="preserve">, </w:t>
            </w:r>
            <w:r w:rsidRPr="00F07968">
              <w:rPr>
                <w:rStyle w:val="SpecialBold"/>
              </w:rPr>
              <w:t>but are not limited to</w:t>
            </w:r>
            <w:r w:rsidRPr="00F07968">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ListBullet"/>
            </w:pPr>
            <w:r w:rsidRPr="00F07968">
              <w:t xml:space="preserve">flat </w:t>
            </w:r>
            <w:r w:rsidRPr="00F07968">
              <w:t>felt covered cutting tables</w:t>
            </w:r>
          </w:p>
          <w:p w:rsidR="00000000" w:rsidRPr="00F07968" w:rsidP="00F07968">
            <w:pPr>
              <w:pStyle w:val="ListBullet"/>
            </w:pPr>
            <w:r w:rsidRPr="00F07968">
              <w:t>tungsten wheel glass cutters</w:t>
            </w:r>
          </w:p>
          <w:p w:rsidR="00000000" w:rsidRPr="00F07968" w:rsidP="00F07968">
            <w:pPr>
              <w:pStyle w:val="ListBullet"/>
            </w:pPr>
            <w:r w:rsidRPr="00F07968">
              <w:t>speed cutters</w:t>
            </w:r>
          </w:p>
          <w:p w:rsidR="00000000" w:rsidRPr="00F07968" w:rsidP="00F07968">
            <w:pPr>
              <w:pStyle w:val="ListBullet"/>
            </w:pPr>
            <w:r w:rsidRPr="00F07968">
              <w:t>circle cutters</w:t>
            </w:r>
          </w:p>
          <w:p w:rsidR="00000000" w:rsidRPr="00F07968" w:rsidP="00F07968">
            <w:pPr>
              <w:pStyle w:val="ListBullet"/>
            </w:pPr>
            <w:r w:rsidRPr="00F07968">
              <w:t>L-squares and straight edges</w:t>
            </w:r>
          </w:p>
          <w:p w:rsidR="00000000" w:rsidRPr="00F07968" w:rsidP="00F07968">
            <w:pPr>
              <w:pStyle w:val="ListBullet"/>
            </w:pPr>
            <w:r w:rsidRPr="00F07968">
              <w:t>tape measures</w:t>
            </w:r>
          </w:p>
          <w:p w:rsidR="00000000" w:rsidRPr="00F07968" w:rsidP="00F07968">
            <w:pPr>
              <w:pStyle w:val="ListBullet"/>
            </w:pPr>
            <w:r w:rsidRPr="00F07968">
              <w:t>glass handling gloves</w:t>
            </w:r>
          </w:p>
          <w:p w:rsidR="00000000" w:rsidRPr="00F07968" w:rsidP="00F07968">
            <w:pPr>
              <w:pStyle w:val="ListBullet"/>
            </w:pPr>
            <w:r w:rsidRPr="00F07968">
              <w:t>safety glasses</w:t>
            </w:r>
          </w:p>
          <w:p w:rsidR="00000000" w:rsidRPr="00F07968" w:rsidP="00F07968">
            <w:pPr>
              <w:pStyle w:val="ListBullet"/>
            </w:pPr>
            <w:r w:rsidRPr="00F07968">
              <w:t>gauntlets</w:t>
            </w:r>
          </w:p>
          <w:p w:rsidR="00000000" w:rsidRPr="00F07968" w:rsidP="00F07968">
            <w:pPr>
              <w:pStyle w:val="ListBullet"/>
            </w:pPr>
            <w:r w:rsidRPr="00F07968">
              <w:t>aprons</w:t>
            </w:r>
          </w:p>
          <w:p w:rsidR="00000000" w:rsidRPr="00F07968" w:rsidP="00F07968">
            <w:pPr>
              <w:pStyle w:val="ListBullet"/>
            </w:pPr>
            <w:r w:rsidRPr="00F07968">
              <w:t>marking pens</w:t>
            </w:r>
          </w:p>
          <w:p w:rsidR="00000000" w:rsidRPr="00F07968" w:rsidP="00F07968">
            <w:pPr>
              <w:pStyle w:val="ListBullet"/>
            </w:pPr>
            <w:r w:rsidRPr="00F07968">
              <w:t>chinagraph pencils</w:t>
            </w:r>
          </w:p>
          <w:p w:rsidR="00000000" w:rsidP="00F07968">
            <w:pPr>
              <w:pStyle w:val="ListBullet"/>
              <w:rPr>
                <w:lang w:val="en-NZ"/>
              </w:rPr>
            </w:pPr>
            <w:r w:rsidRPr="00F07968">
              <w:t>templates and lubricants</w:t>
            </w:r>
          </w:p>
        </w:tc>
      </w:tr>
      <w:tr w:rsidTr="007E726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Tables appropriate for cutting large glass sheets include</w:t>
            </w:r>
            <w:r w:rsidRPr="00F07968">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ListBullet"/>
            </w:pPr>
            <w:r w:rsidRPr="00F07968">
              <w:t>air flotation tables</w:t>
            </w:r>
          </w:p>
          <w:p w:rsidR="00000000" w:rsidRPr="00F07968" w:rsidP="00F07968">
            <w:pPr>
              <w:pStyle w:val="ListBullet"/>
            </w:pPr>
            <w:r w:rsidRPr="00F07968">
              <w:t>roller castor tables or tilt tables with air flotation</w:t>
            </w:r>
          </w:p>
          <w:p w:rsidR="00000000" w:rsidP="00F07968">
            <w:pPr>
              <w:pStyle w:val="ListBullet"/>
              <w:rPr>
                <w:lang w:val="en-NZ"/>
              </w:rPr>
            </w:pPr>
            <w:r w:rsidRPr="00F07968">
              <w:t>breaker bars or roller castors</w:t>
            </w:r>
          </w:p>
        </w:tc>
      </w:tr>
      <w:tr w:rsidTr="007E726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Edging equipment includes but is not limited to</w:t>
            </w:r>
            <w:r w:rsidRPr="00F07968">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ListBullet"/>
            </w:pPr>
            <w:r w:rsidRPr="00F07968">
              <w:t>linishing or belt machines</w:t>
            </w:r>
          </w:p>
          <w:p w:rsidR="00000000" w:rsidRPr="00F07968" w:rsidP="00F07968">
            <w:pPr>
              <w:pStyle w:val="ListBullet"/>
            </w:pPr>
            <w:r w:rsidRPr="00F07968">
              <w:t>diamond or pencil edgers</w:t>
            </w:r>
          </w:p>
          <w:p w:rsidR="00000000" w:rsidRPr="00F07968" w:rsidP="00F07968">
            <w:pPr>
              <w:pStyle w:val="ListBullet"/>
            </w:pPr>
            <w:r w:rsidRPr="00F07968">
              <w:t>pumice or cork polishers</w:t>
            </w:r>
          </w:p>
          <w:p w:rsidR="00000000" w:rsidRPr="00F07968" w:rsidP="00F07968">
            <w:pPr>
              <w:pStyle w:val="ListBullet"/>
            </w:pPr>
            <w:r w:rsidRPr="00F07968">
              <w:t>horizontal wheels</w:t>
            </w:r>
          </w:p>
          <w:p w:rsidR="00000000" w:rsidP="00F07968">
            <w:pPr>
              <w:pStyle w:val="ListBullet"/>
              <w:rPr>
                <w:lang w:val="en-NZ"/>
              </w:rPr>
            </w:pPr>
            <w:r w:rsidRPr="00F07968">
              <w:t>finger slotters and hand tools</w:t>
            </w:r>
          </w:p>
        </w:tc>
      </w:tr>
      <w:tr w:rsidTr="007E726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Drilling equipment may include</w:t>
            </w:r>
            <w:r w:rsidRPr="00F07968">
              <w:t xml:space="preserve">, </w:t>
            </w:r>
            <w:r w:rsidRPr="00F07968">
              <w:rPr>
                <w:rStyle w:val="SpecialBold"/>
              </w:rPr>
              <w:t>but is not limited to</w:t>
            </w:r>
            <w:r w:rsidRPr="00F07968">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ListBullet"/>
            </w:pPr>
            <w:r w:rsidRPr="00F07968">
              <w:t>portable</w:t>
            </w:r>
          </w:p>
          <w:p w:rsidR="00000000" w:rsidP="00F07968">
            <w:pPr>
              <w:pStyle w:val="ListBullet"/>
              <w:rPr>
                <w:lang w:val="en-NZ"/>
              </w:rPr>
            </w:pPr>
            <w:r w:rsidRPr="00F07968">
              <w:t>wall-mounted and free-standing diamond drill presses and saws</w:t>
            </w:r>
          </w:p>
        </w:tc>
      </w:tr>
      <w:tr w:rsidTr="007E726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Materials to be used may inc</w:t>
            </w:r>
            <w:r w:rsidRPr="00F07968">
              <w:rPr>
                <w:rStyle w:val="SpecialBold"/>
              </w:rPr>
              <w:t>lude but are not limited to</w:t>
            </w:r>
            <w:r w:rsidRPr="00F07968">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ListBullet"/>
              <w:rPr>
                <w:lang w:val="en-NZ"/>
              </w:rPr>
            </w:pPr>
            <w:r w:rsidRPr="00F07968">
              <w:t>annealed glass (less than or 6mm thick) and laminated glass (less than or 6.38mm thick) as deemed appropriate for the project</w:t>
            </w:r>
          </w:p>
        </w:tc>
      </w:tr>
      <w:tr w:rsidTr="007E726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Personal protective equipment</w:t>
            </w:r>
            <w:r w:rsidRPr="00F07968">
              <w:t xml:space="preserve"> </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BodyText"/>
            </w:pPr>
            <w:r w:rsidRPr="00F07968">
              <w:t>Personal protective equipment is to include that prescribed under legislation, regulations and enterprise policies and practices. It may include:</w:t>
            </w:r>
          </w:p>
          <w:p w:rsidR="00000000" w:rsidRPr="00F07968" w:rsidP="00F07968">
            <w:pPr>
              <w:pStyle w:val="ListBullet"/>
            </w:pPr>
            <w:r w:rsidRPr="00F07968">
              <w:t>gloves</w:t>
            </w:r>
          </w:p>
          <w:p w:rsidR="00000000" w:rsidRPr="00F07968" w:rsidP="00F07968">
            <w:pPr>
              <w:pStyle w:val="ListBullet"/>
            </w:pPr>
            <w:r w:rsidRPr="00F07968">
              <w:t>safety glasses</w:t>
            </w:r>
          </w:p>
          <w:p w:rsidR="00000000" w:rsidRPr="00F07968" w:rsidP="00F07968">
            <w:pPr>
              <w:pStyle w:val="ListBullet"/>
            </w:pPr>
            <w:r w:rsidRPr="00F07968">
              <w:t>gauntlets</w:t>
            </w:r>
          </w:p>
          <w:p w:rsidR="00000000" w:rsidRPr="00F07968" w:rsidP="00F07968">
            <w:pPr>
              <w:pStyle w:val="ListBullet"/>
            </w:pPr>
            <w:r w:rsidRPr="00F07968">
              <w:t>footwear</w:t>
            </w:r>
          </w:p>
          <w:p w:rsidR="00000000" w:rsidRPr="00F07968" w:rsidP="00F07968">
            <w:pPr>
              <w:pStyle w:val="ListBullet"/>
            </w:pPr>
            <w:r w:rsidRPr="00F07968">
              <w:t>earmuffs</w:t>
            </w:r>
          </w:p>
          <w:p w:rsidR="00000000" w:rsidP="00F07968">
            <w:pPr>
              <w:pStyle w:val="ListBullet"/>
              <w:rPr>
                <w:lang w:val="en-NZ"/>
              </w:rPr>
            </w:pPr>
            <w:r w:rsidRPr="00F07968">
              <w:t>aprons and overalls</w:t>
            </w:r>
          </w:p>
        </w:tc>
      </w:tr>
      <w:tr w:rsidTr="007E726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ListBullet"/>
            </w:pPr>
            <w:r w:rsidRPr="00F07968">
              <w:t>Workplace procedures relating to the handling of glass</w:t>
            </w:r>
          </w:p>
          <w:p w:rsidR="00000000" w:rsidRPr="00F07968" w:rsidP="00F07968">
            <w:pPr>
              <w:pStyle w:val="ListBullet"/>
            </w:pPr>
            <w:r w:rsidRPr="00F07968">
              <w:t>Workplace procedures relating to the setting and operation of glass cutting, drilling and edging machines</w:t>
            </w:r>
          </w:p>
          <w:p w:rsidR="00000000" w:rsidRPr="00F07968" w:rsidP="00F07968">
            <w:pPr>
              <w:pStyle w:val="ListBullet"/>
            </w:pPr>
            <w:r w:rsidRPr="00F07968">
              <w:t xml:space="preserve">Workplace procedures relating to the use of other tools and equipment </w:t>
            </w:r>
          </w:p>
          <w:p w:rsidR="00000000" w:rsidRPr="00F07968" w:rsidP="00F07968">
            <w:pPr>
              <w:pStyle w:val="ListBullet"/>
            </w:pPr>
            <w:r w:rsidRPr="00F07968">
              <w:t>Work instructions, inclu</w:t>
            </w:r>
            <w:r w:rsidRPr="00F07968">
              <w:t xml:space="preserve">ding job sheets, plans, drawings and designs </w:t>
            </w:r>
          </w:p>
          <w:p w:rsidR="00000000" w:rsidRPr="00F07968" w:rsidP="00F07968">
            <w:pPr>
              <w:pStyle w:val="ListBullet"/>
            </w:pPr>
            <w:r w:rsidRPr="00F07968">
              <w:t xml:space="preserve">Workplace procedures relating to reporting and communication </w:t>
            </w:r>
          </w:p>
          <w:p w:rsidR="00000000" w:rsidRPr="00F07968" w:rsidP="00F07968">
            <w:pPr>
              <w:pStyle w:val="ListBullet"/>
            </w:pPr>
            <w:r w:rsidRPr="00F07968">
              <w:t xml:space="preserve">Manufacturer specifications and operational procedures </w:t>
            </w:r>
          </w:p>
          <w:p w:rsidR="00000000" w:rsidRPr="00F07968" w:rsidP="00F07968">
            <w:pPr>
              <w:pStyle w:val="ListBullet"/>
            </w:pPr>
            <w:r w:rsidRPr="00F07968">
              <w:t>Safety standards include personal protective equipment, OHS regulations and enterprise requi</w:t>
            </w:r>
            <w:r w:rsidRPr="00F07968">
              <w:t>rements</w:t>
            </w:r>
          </w:p>
          <w:p w:rsidR="00000000" w:rsidRPr="00F07968" w:rsidP="00F07968">
            <w:pPr>
              <w:pStyle w:val="ListBullet"/>
            </w:pPr>
            <w:r w:rsidRPr="00F07968">
              <w:t>AS4667 Quality requirements for cut to size and processed glass</w:t>
            </w:r>
          </w:p>
        </w:tc>
      </w:tr>
    </w:tbl>
    <w:p w:rsidR="007E7260" w:rsidP="00F07968">
      <w:pPr>
        <w:pStyle w:val="BodyText"/>
      </w:pPr>
    </w:p>
    <w:p w:rsidR="007E7260" w:rsidP="00F07968">
      <w:pPr>
        <w:pStyle w:val="BodyText"/>
      </w:pPr>
    </w:p>
    <w:p w:rsidR="00000000" w:rsidRPr="00F07968" w:rsidP="00F07968">
      <w:pPr>
        <w:pStyle w:val="Heading1"/>
      </w:pPr>
      <w:bookmarkStart w:id="12" w:name="O_89942"/>
      <w:bookmarkEnd w:id="12"/>
      <w:r w:rsidRPr="00F07968">
        <w:t>Unit Sector(s)</w:t>
      </w:r>
    </w:p>
    <w:tbl>
      <w:tblPr>
        <w:tblW w:w="0" w:type="auto"/>
        <w:tblLayout w:type="fixed"/>
        <w:tblCellMar>
          <w:left w:w="62" w:type="dxa"/>
          <w:right w:w="62" w:type="dxa"/>
        </w:tblCellMar>
        <w:tblLook w:val="0000"/>
      </w:tblPr>
      <w:tblGrid>
        <w:gridCol w:w="2624"/>
        <w:gridCol w:w="5898"/>
      </w:tblGrid>
      <w:tr w:rsidTr="007E7260">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BodyText"/>
            </w:pPr>
            <w:r w:rsidRPr="00F07968">
              <w:t>Glass and Glazing</w:t>
            </w:r>
          </w:p>
        </w:tc>
      </w:tr>
    </w:tbl>
    <w:p w:rsidR="00000000" w:rsidRPr="00F07968" w:rsidP="00F07968">
      <w:pPr>
        <w:pStyle w:val="BodyText"/>
      </w:pPr>
    </w:p>
    <w:p w:rsidR="00000000" w:rsidRPr="00F07968" w:rsidP="00F07968">
      <w:pPr>
        <w:pStyle w:val="AllowPageBreak"/>
      </w:pPr>
    </w:p>
    <w:p w:rsidR="00000000" w:rsidRPr="00F07968" w:rsidP="00F07968">
      <w:pPr>
        <w:pStyle w:val="Heading1"/>
      </w:pPr>
      <w:bookmarkStart w:id="13" w:name="O_158212"/>
      <w:bookmarkEnd w:id="13"/>
      <w:r w:rsidRPr="00F07968">
        <w:t>Competency field</w:t>
      </w:r>
    </w:p>
    <w:tbl>
      <w:tblPr>
        <w:tblW w:w="0" w:type="auto"/>
        <w:tblLayout w:type="fixed"/>
        <w:tblCellMar>
          <w:left w:w="62" w:type="dxa"/>
          <w:right w:w="62" w:type="dxa"/>
        </w:tblCellMar>
        <w:tblLook w:val="0000"/>
      </w:tblPr>
      <w:tblGrid>
        <w:gridCol w:w="2784"/>
        <w:gridCol w:w="5738"/>
      </w:tblGrid>
      <w:tr w:rsidTr="007E726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BodyText"/>
            </w:pPr>
          </w:p>
        </w:tc>
      </w:tr>
    </w:tbl>
    <w:p w:rsidR="00000000" w:rsidRPr="00F07968" w:rsidP="00F07968">
      <w:pPr>
        <w:pStyle w:val="BodyText"/>
      </w:pPr>
    </w:p>
    <w:p w:rsidR="00000000" w:rsidRPr="00F07968" w:rsidP="00F07968">
      <w:pPr>
        <w:pStyle w:val="AllowPageBreak"/>
      </w:pPr>
    </w:p>
    <w:p w:rsidR="00000000" w:rsidRPr="00F07968" w:rsidP="00F07968">
      <w:pPr>
        <w:pStyle w:val="Heading1"/>
      </w:pPr>
      <w:bookmarkStart w:id="14" w:name="O_158211"/>
      <w:bookmarkEnd w:id="14"/>
      <w:r w:rsidRPr="00F07968">
        <w:t>Co-requisite units</w:t>
      </w:r>
    </w:p>
    <w:tbl>
      <w:tblPr>
        <w:tblW w:w="0" w:type="auto"/>
        <w:tblLayout w:type="fixed"/>
        <w:tblCellMar>
          <w:left w:w="62" w:type="dxa"/>
          <w:right w:w="62" w:type="dxa"/>
        </w:tblCellMar>
        <w:tblLook w:val="0000"/>
      </w:tblPr>
      <w:tblGrid>
        <w:gridCol w:w="2641"/>
        <w:gridCol w:w="1322"/>
        <w:gridCol w:w="4559"/>
      </w:tblGrid>
      <w:tr w:rsidTr="007E726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r w:rsidRPr="00F0796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p>
        </w:tc>
      </w:tr>
      <w:tr w:rsidTr="007E72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968">
            <w:pPr>
              <w:pStyle w:val="BodyText"/>
              <w:rPr>
                <w:lang w:val="en-NZ"/>
              </w:rPr>
            </w:pPr>
          </w:p>
        </w:tc>
      </w:tr>
      <w:tr w:rsidTr="007E72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968" w:rsidP="00F07968">
            <w:pPr>
              <w:pStyle w:val="BodyText"/>
            </w:pPr>
          </w:p>
        </w:tc>
      </w:tr>
    </w:tbl>
    <w:p w:rsidR="00000000" w:rsidRPr="00F07968" w:rsidP="00F07968">
      <w:pPr>
        <w:pStyle w:val="BodyText"/>
      </w:pPr>
    </w:p>
    <w:p w:rsidR="00000000" w:rsidRPr="00F07968" w:rsidP="00F07968"/>
    <w:sectPr w:rsidSect="00F079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7260" w:rsidP="007E72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260" w:rsidP="00F079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E7260" w:rsidP="00F079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7260" w:rsidP="00F079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7260" w:rsidP="007E72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260" w:rsidP="00F07968">
    <w:pPr>
      <w:pStyle w:val="Header"/>
      <w:framePr w:wrap="around"/>
    </w:pPr>
    <w:r>
      <w:fldChar w:fldCharType="begin"/>
    </w:r>
    <w:r>
      <w:instrText xml:space="preserve"> TITLE   \* MERGEFORMAT </w:instrText>
    </w:r>
    <w:r>
      <w:fldChar w:fldCharType="separate"/>
    </w:r>
    <w:r>
      <w:t>LMFGG1001B Complete a basic glass and glazing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7260" w:rsidP="00F079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123D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2CCF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D2B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9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7968"/>
    <w:pPr>
      <w:spacing w:before="360" w:after="60"/>
      <w:outlineLvl w:val="0"/>
    </w:pPr>
    <w:rPr>
      <w:sz w:val="32"/>
    </w:rPr>
  </w:style>
  <w:style w:type="paragraph" w:styleId="Heading2">
    <w:name w:val="heading 2"/>
    <w:basedOn w:val="HeadingBase"/>
    <w:next w:val="BodyText"/>
    <w:link w:val="Heading2Char"/>
    <w:qFormat/>
    <w:rsid w:val="00F07968"/>
    <w:pPr>
      <w:keepLines/>
      <w:spacing w:before="240" w:after="120"/>
      <w:outlineLvl w:val="1"/>
    </w:pPr>
    <w:rPr>
      <w:sz w:val="28"/>
      <w:szCs w:val="40"/>
    </w:rPr>
  </w:style>
  <w:style w:type="paragraph" w:styleId="Heading3">
    <w:name w:val="heading 3"/>
    <w:basedOn w:val="HeadingBase"/>
    <w:next w:val="BodyText"/>
    <w:link w:val="Heading3Char"/>
    <w:qFormat/>
    <w:rsid w:val="00F07968"/>
    <w:pPr>
      <w:spacing w:before="180" w:after="120"/>
      <w:outlineLvl w:val="2"/>
    </w:pPr>
    <w:rPr>
      <w:spacing w:val="-10"/>
      <w:kern w:val="32"/>
    </w:rPr>
  </w:style>
  <w:style w:type="paragraph" w:styleId="Heading4">
    <w:name w:val="heading 4"/>
    <w:basedOn w:val="HeadingBase"/>
    <w:next w:val="BodyText"/>
    <w:link w:val="Heading4Char"/>
    <w:qFormat/>
    <w:rsid w:val="00F07968"/>
    <w:pPr>
      <w:spacing w:before="160" w:after="120"/>
      <w:outlineLvl w:val="3"/>
    </w:pPr>
    <w:rPr>
      <w:sz w:val="22"/>
    </w:rPr>
  </w:style>
  <w:style w:type="paragraph" w:styleId="Heading5">
    <w:name w:val="heading 5"/>
    <w:basedOn w:val="HeadingBase"/>
    <w:next w:val="Normal"/>
    <w:link w:val="Heading5Char"/>
    <w:qFormat/>
    <w:rsid w:val="00F07968"/>
    <w:pPr>
      <w:spacing w:before="80"/>
      <w:outlineLvl w:val="4"/>
    </w:pPr>
    <w:rPr>
      <w:color w:val="918585"/>
      <w:sz w:val="20"/>
    </w:rPr>
  </w:style>
  <w:style w:type="paragraph" w:styleId="Heading6">
    <w:name w:val="heading 6"/>
    <w:basedOn w:val="HeadingBase"/>
    <w:next w:val="Normal"/>
    <w:link w:val="Heading6Char"/>
    <w:qFormat/>
    <w:rsid w:val="00F07968"/>
    <w:pPr>
      <w:spacing w:before="60"/>
      <w:outlineLvl w:val="5"/>
    </w:pPr>
    <w:rPr>
      <w:color w:val="918585"/>
      <w:sz w:val="20"/>
    </w:rPr>
  </w:style>
  <w:style w:type="paragraph" w:styleId="Heading7">
    <w:name w:val="heading 7"/>
    <w:basedOn w:val="Normal"/>
    <w:next w:val="Normal"/>
    <w:link w:val="Heading7Char"/>
    <w:qFormat/>
    <w:rsid w:val="00F07968"/>
    <w:pPr>
      <w:ind w:left="720"/>
      <w:outlineLvl w:val="6"/>
    </w:pPr>
    <w:rPr>
      <w:i/>
    </w:rPr>
  </w:style>
  <w:style w:type="paragraph" w:styleId="Heading8">
    <w:name w:val="heading 8"/>
    <w:basedOn w:val="Normal"/>
    <w:next w:val="Normal"/>
    <w:link w:val="Heading8Char"/>
    <w:qFormat/>
    <w:rsid w:val="00F07968"/>
    <w:pPr>
      <w:ind w:left="720"/>
      <w:outlineLvl w:val="7"/>
    </w:pPr>
    <w:rPr>
      <w:i/>
    </w:rPr>
  </w:style>
  <w:style w:type="paragraph" w:styleId="Heading9">
    <w:name w:val="heading 9"/>
    <w:basedOn w:val="Normal"/>
    <w:next w:val="Normal"/>
    <w:link w:val="Heading9Char"/>
    <w:qFormat/>
    <w:rsid w:val="00F07968"/>
    <w:pPr>
      <w:ind w:left="720"/>
      <w:outlineLvl w:val="8"/>
    </w:pPr>
    <w:rPr>
      <w:i/>
    </w:rPr>
  </w:style>
  <w:style w:type="character" w:default="1" w:styleId="DefaultParagraphFont">
    <w:name w:val="Default Paragraph Font"/>
    <w:uiPriority w:val="1"/>
    <w:unhideWhenUsed/>
    <w:rsid w:val="00F079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968"/>
  </w:style>
  <w:style w:type="character" w:customStyle="1" w:styleId="Heading1Char">
    <w:name w:val="Heading 1 Char"/>
    <w:basedOn w:val="DefaultParagraphFont"/>
    <w:link w:val="Heading1"/>
    <w:rsid w:val="00F07968"/>
    <w:rPr>
      <w:rFonts w:ascii="Times New Roman" w:eastAsia="Times New Roman" w:hAnsi="Times New Roman" w:cs="Times New Roman"/>
      <w:b/>
      <w:sz w:val="32"/>
      <w:szCs w:val="20"/>
      <w:lang w:eastAsia="en-US"/>
    </w:rPr>
  </w:style>
  <w:style w:type="paragraph" w:styleId="BodyText">
    <w:name w:val="Body Text"/>
    <w:basedOn w:val="Normal"/>
    <w:link w:val="BodyTextChar"/>
    <w:rsid w:val="00F079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7968"/>
    <w:rPr>
      <w:rFonts w:ascii="Times New Roman" w:eastAsia="Times New Roman" w:hAnsi="Times New Roman" w:cs="Times New Roman"/>
      <w:sz w:val="24"/>
      <w:lang w:val="en-US" w:eastAsia="en-US"/>
    </w:rPr>
  </w:style>
  <w:style w:type="paragraph" w:styleId="Footer">
    <w:name w:val="footer"/>
    <w:basedOn w:val="Normal"/>
    <w:link w:val="FooterChar"/>
    <w:rsid w:val="00F079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968"/>
    <w:rPr>
      <w:rFonts w:ascii="Times New Roman" w:eastAsia="Times New Roman" w:hAnsi="Times New Roman" w:cs="Times New Roman"/>
      <w:sz w:val="16"/>
      <w:lang w:val="en-US" w:eastAsia="en-US"/>
    </w:rPr>
  </w:style>
  <w:style w:type="paragraph" w:styleId="List">
    <w:name w:val="List"/>
    <w:basedOn w:val="BodyText"/>
    <w:next w:val="BodyText"/>
    <w:rsid w:val="00F07968"/>
    <w:pPr>
      <w:tabs>
        <w:tab w:val="left" w:pos="340"/>
      </w:tabs>
      <w:spacing w:before="60" w:after="60"/>
      <w:ind w:left="340" w:hanging="340"/>
    </w:pPr>
  </w:style>
  <w:style w:type="paragraph" w:styleId="ListBullet">
    <w:name w:val="List Bullet"/>
    <w:basedOn w:val="List"/>
    <w:rsid w:val="00F07968"/>
    <w:pPr>
      <w:numPr>
        <w:numId w:val="13"/>
      </w:numPr>
      <w:tabs>
        <w:tab w:val="clear" w:pos="340"/>
      </w:tabs>
      <w:spacing w:before="40" w:after="40"/>
    </w:pPr>
  </w:style>
  <w:style w:type="character" w:customStyle="1" w:styleId="SpecialBold">
    <w:name w:val="Special Bold"/>
    <w:basedOn w:val="DefaultParagraphFont"/>
    <w:rsid w:val="00F07968"/>
    <w:rPr>
      <w:b/>
      <w:spacing w:val="0"/>
    </w:rPr>
  </w:style>
  <w:style w:type="paragraph" w:styleId="ListBullet2">
    <w:name w:val="List Bullet 2"/>
    <w:basedOn w:val="List2"/>
    <w:rsid w:val="00F07968"/>
    <w:pPr>
      <w:numPr>
        <w:numId w:val="14"/>
      </w:numPr>
      <w:tabs>
        <w:tab w:val="clear" w:pos="680"/>
      </w:tabs>
    </w:pPr>
  </w:style>
  <w:style w:type="paragraph" w:styleId="Header">
    <w:name w:val="header"/>
    <w:basedOn w:val="Normal"/>
    <w:link w:val="HeaderChar"/>
    <w:rsid w:val="00F079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9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7968"/>
    <w:pPr>
      <w:spacing w:before="240" w:after="120"/>
      <w:outlineLvl w:val="0"/>
    </w:pPr>
    <w:rPr>
      <w:rFonts w:ascii="Times New Roman" w:hAnsi="Times New Roman"/>
      <w:b/>
      <w:sz w:val="28"/>
    </w:rPr>
  </w:style>
  <w:style w:type="paragraph" w:customStyle="1" w:styleId="AllowPageBreak">
    <w:name w:val="AllowPageBreak"/>
    <w:rsid w:val="00F079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7968"/>
    <w:pPr>
      <w:tabs>
        <w:tab w:val="left" w:pos="680"/>
      </w:tabs>
      <w:spacing w:before="60" w:after="60"/>
      <w:ind w:left="680" w:hanging="340"/>
    </w:pPr>
  </w:style>
  <w:style w:type="character" w:customStyle="1" w:styleId="Heading2Char">
    <w:name w:val="Heading 2 Char"/>
    <w:basedOn w:val="DefaultParagraphFont"/>
    <w:link w:val="Heading2"/>
    <w:rsid w:val="00F079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9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9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9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9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9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79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7968"/>
    <w:rPr>
      <w:rFonts w:ascii="Courier New" w:eastAsia="Times New Roman" w:hAnsi="Courier New" w:cs="Times New Roman"/>
      <w:i/>
      <w:szCs w:val="20"/>
      <w:lang w:val="en-US" w:eastAsia="en-US"/>
    </w:rPr>
  </w:style>
  <w:style w:type="paragraph" w:customStyle="1" w:styleId="HeadingBase">
    <w:name w:val="Heading Base"/>
    <w:rsid w:val="00F079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968"/>
    <w:pPr>
      <w:tabs>
        <w:tab w:val="right" w:leader="dot" w:pos="9072"/>
      </w:tabs>
      <w:ind w:left="567"/>
    </w:pPr>
    <w:rPr>
      <w:szCs w:val="22"/>
    </w:rPr>
  </w:style>
  <w:style w:type="paragraph" w:customStyle="1" w:styleId="TOCBase">
    <w:name w:val="TOC Base"/>
    <w:rsid w:val="00F079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968"/>
    <w:pPr>
      <w:tabs>
        <w:tab w:val="right" w:leader="dot" w:pos="9072"/>
      </w:tabs>
      <w:spacing w:before="40" w:after="40"/>
      <w:ind w:left="284"/>
    </w:pPr>
    <w:rPr>
      <w:rFonts w:ascii="Times New Roman" w:hAnsi="Times New Roman"/>
    </w:rPr>
  </w:style>
  <w:style w:type="paragraph" w:styleId="TOC1">
    <w:name w:val="toc 1"/>
    <w:basedOn w:val="TOCBase"/>
    <w:next w:val="Normal"/>
    <w:rsid w:val="00F079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7968"/>
    <w:pPr>
      <w:spacing w:before="5040"/>
      <w:jc w:val="center"/>
    </w:pPr>
    <w:rPr>
      <w:sz w:val="48"/>
      <w:szCs w:val="72"/>
      <w:lang w:val="en-US"/>
    </w:rPr>
  </w:style>
  <w:style w:type="character" w:customStyle="1" w:styleId="TitleChar">
    <w:name w:val="Title Char"/>
    <w:basedOn w:val="DefaultParagraphFont"/>
    <w:link w:val="Title"/>
    <w:rsid w:val="00F079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968"/>
    <w:pPr>
      <w:tabs>
        <w:tab w:val="left" w:pos="3600"/>
        <w:tab w:val="left" w:pos="3958"/>
      </w:tabs>
    </w:pPr>
  </w:style>
  <w:style w:type="paragraph" w:customStyle="1" w:styleId="Note">
    <w:name w:val="Note"/>
    <w:basedOn w:val="BodyText"/>
    <w:rsid w:val="00F079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7968"/>
    <w:pPr>
      <w:framePr w:wrap="auto" w:hAnchor="text" w:y="6049"/>
    </w:pPr>
    <w:rPr>
      <w:color w:val="000000"/>
      <w:sz w:val="40"/>
    </w:rPr>
  </w:style>
  <w:style w:type="paragraph" w:customStyle="1" w:styleId="TOCTitle">
    <w:name w:val="TOCTitle"/>
    <w:basedOn w:val="Heading1"/>
    <w:rsid w:val="00F07968"/>
    <w:pPr>
      <w:spacing w:after="240"/>
      <w:jc w:val="center"/>
      <w:outlineLvl w:val="9"/>
    </w:pPr>
    <w:rPr>
      <w:caps/>
    </w:rPr>
  </w:style>
  <w:style w:type="paragraph" w:customStyle="1" w:styleId="Version">
    <w:name w:val="Version"/>
    <w:rsid w:val="00F079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7968"/>
    <w:pPr>
      <w:keepNext w:val="0"/>
      <w:tabs>
        <w:tab w:val="right" w:pos="4176"/>
      </w:tabs>
      <w:ind w:left="198" w:hanging="198"/>
    </w:pPr>
    <w:rPr>
      <w:rFonts w:ascii="Garamond" w:hAnsi="Garamond"/>
    </w:rPr>
  </w:style>
  <w:style w:type="paragraph" w:styleId="IndexHeading">
    <w:name w:val="index heading"/>
    <w:basedOn w:val="Normal"/>
    <w:next w:val="Index1"/>
    <w:semiHidden/>
    <w:rsid w:val="00F07968"/>
    <w:pPr>
      <w:spacing w:before="120" w:after="120"/>
    </w:pPr>
    <w:rPr>
      <w:rFonts w:ascii="Arial" w:hAnsi="Arial"/>
      <w:b/>
      <w:color w:val="918585"/>
      <w:sz w:val="24"/>
    </w:rPr>
  </w:style>
  <w:style w:type="paragraph" w:customStyle="1" w:styleId="Chapter">
    <w:name w:val="Chapter"/>
    <w:basedOn w:val="Normal"/>
    <w:rsid w:val="00F07968"/>
    <w:pPr>
      <w:spacing w:before="240"/>
    </w:pPr>
    <w:rPr>
      <w:rFonts w:ascii="Times New Roman" w:hAnsi="Times New Roman"/>
      <w:smallCaps/>
      <w:spacing w:val="80"/>
      <w:sz w:val="28"/>
    </w:rPr>
  </w:style>
  <w:style w:type="paragraph" w:customStyle="1" w:styleId="InChapter">
    <w:name w:val="InChapter"/>
    <w:basedOn w:val="Heading3"/>
    <w:rsid w:val="00F07968"/>
    <w:pPr>
      <w:spacing w:after="240"/>
      <w:outlineLvl w:val="9"/>
    </w:pPr>
    <w:rPr>
      <w:noProof/>
    </w:rPr>
  </w:style>
  <w:style w:type="paragraph" w:styleId="Index2">
    <w:name w:val="index 2"/>
    <w:basedOn w:val="Normal"/>
    <w:next w:val="Normal"/>
    <w:semiHidden/>
    <w:rsid w:val="00F07968"/>
    <w:pPr>
      <w:tabs>
        <w:tab w:val="right" w:pos="4176"/>
      </w:tabs>
      <w:ind w:left="568" w:hanging="284"/>
    </w:pPr>
    <w:rPr>
      <w:rFonts w:ascii="Garamond" w:hAnsi="Garamond"/>
    </w:rPr>
  </w:style>
  <w:style w:type="paragraph" w:customStyle="1" w:styleId="Byline">
    <w:name w:val="Byline"/>
    <w:rsid w:val="00F079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968"/>
    <w:pPr>
      <w:tabs>
        <w:tab w:val="clear" w:pos="3600"/>
        <w:tab w:val="clear" w:pos="3958"/>
      </w:tabs>
      <w:jc w:val="right"/>
    </w:pPr>
  </w:style>
  <w:style w:type="character" w:styleId="Emphasis">
    <w:name w:val="Emphasis"/>
    <w:basedOn w:val="DefaultParagraphFont"/>
    <w:qFormat/>
    <w:rsid w:val="00F07968"/>
    <w:rPr>
      <w:i/>
    </w:rPr>
  </w:style>
  <w:style w:type="paragraph" w:styleId="Caption">
    <w:name w:val="caption"/>
    <w:basedOn w:val="BodyText"/>
    <w:next w:val="Normal"/>
    <w:qFormat/>
    <w:rsid w:val="00F07968"/>
    <w:pPr>
      <w:framePr w:w="2268" w:hSpace="181" w:vSpace="181" w:wrap="around" w:vAnchor="text" w:hAnchor="page" w:x="1135" w:y="285" w:anchorLock="1"/>
    </w:pPr>
    <w:rPr>
      <w:i/>
    </w:rPr>
  </w:style>
  <w:style w:type="paragraph" w:customStyle="1" w:styleId="MiniTOCTitle">
    <w:name w:val="MiniTOCTitle"/>
    <w:basedOn w:val="Heading4"/>
    <w:rsid w:val="00F07968"/>
    <w:pPr>
      <w:spacing w:before="240"/>
      <w:outlineLvl w:val="9"/>
    </w:pPr>
    <w:rPr>
      <w:noProof/>
      <w:sz w:val="24"/>
    </w:rPr>
  </w:style>
  <w:style w:type="paragraph" w:customStyle="1" w:styleId="MiniTOCItem">
    <w:name w:val="MiniTOCItem"/>
    <w:basedOn w:val="ListBullet"/>
    <w:rsid w:val="00F07968"/>
    <w:pPr>
      <w:numPr>
        <w:numId w:val="0"/>
      </w:numPr>
      <w:tabs>
        <w:tab w:val="right" w:leader="dot" w:pos="6521"/>
      </w:tabs>
      <w:spacing w:before="0" w:after="0"/>
    </w:pPr>
  </w:style>
  <w:style w:type="paragraph" w:customStyle="1" w:styleId="TOFTitle">
    <w:name w:val="TOFTitle"/>
    <w:basedOn w:val="TOCTitle"/>
    <w:rsid w:val="00F07968"/>
  </w:style>
  <w:style w:type="paragraph" w:styleId="TableofFigures">
    <w:name w:val="table of figures"/>
    <w:basedOn w:val="Normal"/>
    <w:next w:val="Normal"/>
    <w:semiHidden/>
    <w:rsid w:val="00F07968"/>
    <w:pPr>
      <w:tabs>
        <w:tab w:val="right" w:leader="dot" w:pos="9072"/>
      </w:tabs>
      <w:ind w:left="970" w:hanging="403"/>
    </w:pPr>
    <w:rPr>
      <w:rFonts w:ascii="Times New Roman" w:hAnsi="Times New Roman"/>
      <w:b/>
    </w:rPr>
  </w:style>
  <w:style w:type="paragraph" w:styleId="ListNumber">
    <w:name w:val="List Number"/>
    <w:basedOn w:val="List"/>
    <w:rsid w:val="00F07968"/>
    <w:pPr>
      <w:numPr>
        <w:numId w:val="11"/>
      </w:numPr>
    </w:pPr>
  </w:style>
  <w:style w:type="character" w:customStyle="1" w:styleId="WingdingSymbols">
    <w:name w:val="Wingding Symbols"/>
    <w:rsid w:val="00F07968"/>
    <w:rPr>
      <w:rFonts w:ascii="Wingdings" w:hAnsi="Wingdings"/>
    </w:rPr>
  </w:style>
  <w:style w:type="paragraph" w:customStyle="1" w:styleId="TableHeading">
    <w:name w:val="Table Heading"/>
    <w:basedOn w:val="HeadingBase"/>
    <w:rsid w:val="00F07968"/>
    <w:pPr>
      <w:keepLines/>
      <w:pBdr>
        <w:bottom w:val="single" w:sz="6" w:space="1" w:color="918585"/>
      </w:pBdr>
      <w:spacing w:before="240"/>
    </w:pPr>
  </w:style>
  <w:style w:type="character" w:customStyle="1" w:styleId="HotSpot">
    <w:name w:val="HotSpot"/>
    <w:rsid w:val="00F07968"/>
    <w:rPr>
      <w:color w:val="0033CC"/>
      <w:u w:val="none"/>
    </w:rPr>
  </w:style>
  <w:style w:type="paragraph" w:customStyle="1" w:styleId="BodyTextRight">
    <w:name w:val="Body Text Right"/>
    <w:basedOn w:val="BodyText"/>
    <w:rsid w:val="00F07968"/>
    <w:pPr>
      <w:spacing w:before="0" w:after="0"/>
      <w:jc w:val="right"/>
    </w:pPr>
  </w:style>
  <w:style w:type="paragraph" w:styleId="Index3">
    <w:name w:val="index 3"/>
    <w:basedOn w:val="ListNumber2"/>
    <w:next w:val="Normal"/>
    <w:semiHidden/>
    <w:rsid w:val="00F07968"/>
    <w:pPr>
      <w:numPr>
        <w:numId w:val="0"/>
      </w:numPr>
      <w:tabs>
        <w:tab w:val="right" w:leader="dot" w:pos="4176"/>
      </w:tabs>
    </w:pPr>
  </w:style>
  <w:style w:type="paragraph" w:styleId="ListNumber2">
    <w:name w:val="List Number 2"/>
    <w:basedOn w:val="List2"/>
    <w:rsid w:val="00F07968"/>
    <w:pPr>
      <w:numPr>
        <w:numId w:val="10"/>
      </w:numPr>
      <w:tabs>
        <w:tab w:val="clear" w:pos="1060"/>
      </w:tabs>
    </w:pPr>
  </w:style>
  <w:style w:type="paragraph" w:customStyle="1" w:styleId="MarginNote">
    <w:name w:val="Margin Note"/>
    <w:basedOn w:val="BodyText"/>
    <w:rsid w:val="00F079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9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9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7968"/>
    <w:rPr>
      <w:sz w:val="32"/>
    </w:rPr>
  </w:style>
  <w:style w:type="paragraph" w:customStyle="1" w:styleId="HeadingProcedure">
    <w:name w:val="Heading Procedure"/>
    <w:basedOn w:val="HeadingBase"/>
    <w:next w:val="Normal"/>
    <w:rsid w:val="00F07968"/>
    <w:pPr>
      <w:tabs>
        <w:tab w:val="left" w:pos="0"/>
      </w:tabs>
      <w:spacing w:before="120" w:after="60"/>
    </w:pPr>
    <w:rPr>
      <w:i/>
      <w:color w:val="918585"/>
      <w:sz w:val="22"/>
    </w:rPr>
  </w:style>
  <w:style w:type="paragraph" w:customStyle="1" w:styleId="TableBodyText">
    <w:name w:val="Table Body Text"/>
    <w:basedOn w:val="BodyText"/>
    <w:rsid w:val="00F07968"/>
    <w:pPr>
      <w:spacing w:before="60" w:after="60"/>
    </w:pPr>
  </w:style>
  <w:style w:type="paragraph" w:styleId="ListContinue">
    <w:name w:val="List Continue"/>
    <w:basedOn w:val="List"/>
    <w:rsid w:val="00F07968"/>
    <w:pPr>
      <w:ind w:firstLine="0"/>
    </w:pPr>
  </w:style>
  <w:style w:type="paragraph" w:customStyle="1" w:styleId="ListNote">
    <w:name w:val="List Note"/>
    <w:basedOn w:val="List"/>
    <w:rsid w:val="00F07968"/>
    <w:pPr>
      <w:pBdr>
        <w:top w:val="single" w:sz="6" w:space="2" w:color="918585"/>
        <w:bottom w:val="single" w:sz="6" w:space="2" w:color="918585"/>
      </w:pBdr>
      <w:tabs>
        <w:tab w:val="left" w:pos="1021"/>
      </w:tabs>
      <w:ind w:firstLine="0"/>
    </w:pPr>
  </w:style>
  <w:style w:type="paragraph" w:customStyle="1" w:styleId="Warning">
    <w:name w:val="Warning"/>
    <w:basedOn w:val="BodyText"/>
    <w:rsid w:val="00F07968"/>
    <w:pPr>
      <w:shd w:val="clear" w:color="auto" w:fill="D9D9D9"/>
      <w:tabs>
        <w:tab w:val="left" w:pos="992"/>
      </w:tabs>
      <w:ind w:left="119" w:right="119"/>
    </w:pPr>
    <w:rPr>
      <w:sz w:val="20"/>
    </w:rPr>
  </w:style>
  <w:style w:type="paragraph" w:customStyle="1" w:styleId="MarginIcons">
    <w:name w:val="Margin Icons"/>
    <w:basedOn w:val="BodyText"/>
    <w:rsid w:val="00F079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968"/>
    <w:rPr>
      <w:rFonts w:ascii="Courier New" w:hAnsi="Courier New"/>
    </w:rPr>
  </w:style>
  <w:style w:type="paragraph" w:customStyle="1" w:styleId="NoteBullet">
    <w:name w:val="Note Bullet"/>
    <w:basedOn w:val="Note"/>
    <w:rsid w:val="00F07968"/>
    <w:pPr>
      <w:tabs>
        <w:tab w:val="clear" w:pos="680"/>
      </w:tabs>
      <w:spacing w:before="60" w:after="60"/>
    </w:pPr>
  </w:style>
  <w:style w:type="paragraph" w:customStyle="1" w:styleId="SubHeading2">
    <w:name w:val="SubHeading2"/>
    <w:basedOn w:val="HeadingBase"/>
    <w:rsid w:val="00F07968"/>
    <w:pPr>
      <w:spacing w:before="240" w:after="60"/>
    </w:pPr>
    <w:rPr>
      <w:sz w:val="20"/>
    </w:rPr>
  </w:style>
  <w:style w:type="paragraph" w:customStyle="1" w:styleId="SubHeading1">
    <w:name w:val="SubHeading1"/>
    <w:basedOn w:val="HeadingBase"/>
    <w:rsid w:val="00F07968"/>
    <w:pPr>
      <w:spacing w:before="240" w:after="60"/>
    </w:pPr>
    <w:rPr>
      <w:color w:val="918585"/>
      <w:sz w:val="22"/>
    </w:rPr>
  </w:style>
  <w:style w:type="paragraph" w:customStyle="1" w:styleId="SideHeading">
    <w:name w:val="Side Heading"/>
    <w:basedOn w:val="HeadingBase"/>
    <w:rsid w:val="00F079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968"/>
    <w:pPr>
      <w:numPr>
        <w:numId w:val="12"/>
      </w:numPr>
    </w:pPr>
  </w:style>
  <w:style w:type="paragraph" w:styleId="PlainText">
    <w:name w:val="Plain Text"/>
    <w:basedOn w:val="Normal"/>
    <w:link w:val="PlainTextChar"/>
    <w:rsid w:val="00F07968"/>
    <w:rPr>
      <w:sz w:val="20"/>
    </w:rPr>
  </w:style>
  <w:style w:type="character" w:customStyle="1" w:styleId="PlainTextChar">
    <w:name w:val="Plain Text Char"/>
    <w:basedOn w:val="DefaultParagraphFont"/>
    <w:link w:val="PlainText"/>
    <w:rsid w:val="00F079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7968"/>
    <w:rPr>
      <w:b/>
      <w:smallCaps/>
    </w:rPr>
  </w:style>
  <w:style w:type="paragraph" w:customStyle="1" w:styleId="TableListNumber">
    <w:name w:val="Table List Number"/>
    <w:basedOn w:val="ListNumber"/>
    <w:rsid w:val="00F07968"/>
    <w:pPr>
      <w:numPr>
        <w:numId w:val="0"/>
      </w:numPr>
    </w:pPr>
  </w:style>
  <w:style w:type="paragraph" w:styleId="TOC4">
    <w:name w:val="toc 4"/>
    <w:basedOn w:val="TOCBase"/>
    <w:next w:val="Normal"/>
    <w:semiHidden/>
    <w:rsid w:val="00F07968"/>
    <w:pPr>
      <w:tabs>
        <w:tab w:val="right" w:leader="dot" w:pos="9071"/>
      </w:tabs>
      <w:ind w:left="1701"/>
    </w:pPr>
  </w:style>
  <w:style w:type="paragraph" w:customStyle="1" w:styleId="ListAlpha">
    <w:name w:val="List Alpha"/>
    <w:basedOn w:val="List"/>
    <w:rsid w:val="00F07968"/>
    <w:pPr>
      <w:numPr>
        <w:numId w:val="9"/>
      </w:numPr>
    </w:pPr>
  </w:style>
  <w:style w:type="paragraph" w:customStyle="1" w:styleId="ListAlpha2">
    <w:name w:val="List Alpha 2"/>
    <w:basedOn w:val="List2"/>
    <w:rsid w:val="00F07968"/>
    <w:pPr>
      <w:numPr>
        <w:numId w:val="8"/>
      </w:numPr>
    </w:pPr>
  </w:style>
  <w:style w:type="paragraph" w:styleId="List3">
    <w:name w:val="List 3"/>
    <w:basedOn w:val="BodyText"/>
    <w:rsid w:val="00F07968"/>
    <w:pPr>
      <w:tabs>
        <w:tab w:val="left" w:pos="1021"/>
      </w:tabs>
      <w:spacing w:before="60" w:after="60"/>
      <w:ind w:left="1020" w:hanging="340"/>
    </w:pPr>
  </w:style>
  <w:style w:type="paragraph" w:styleId="List4">
    <w:name w:val="List 4"/>
    <w:basedOn w:val="BodyText"/>
    <w:rsid w:val="00F07968"/>
    <w:pPr>
      <w:tabs>
        <w:tab w:val="left" w:pos="1361"/>
      </w:tabs>
      <w:spacing w:before="60" w:after="60"/>
      <w:ind w:left="1361" w:hanging="340"/>
    </w:pPr>
  </w:style>
  <w:style w:type="paragraph" w:styleId="List5">
    <w:name w:val="List 5"/>
    <w:basedOn w:val="BodyText"/>
    <w:rsid w:val="00F07968"/>
    <w:pPr>
      <w:tabs>
        <w:tab w:val="left" w:pos="1701"/>
      </w:tabs>
      <w:spacing w:before="60" w:after="60"/>
      <w:ind w:left="1701" w:hanging="340"/>
    </w:pPr>
  </w:style>
  <w:style w:type="paragraph" w:styleId="ListBullet3">
    <w:name w:val="List Bullet 3"/>
    <w:basedOn w:val="List3"/>
    <w:rsid w:val="00F07968"/>
    <w:pPr>
      <w:numPr>
        <w:numId w:val="15"/>
      </w:numPr>
      <w:tabs>
        <w:tab w:val="clear" w:pos="1021"/>
      </w:tabs>
      <w:ind w:left="1037" w:hanging="357"/>
    </w:pPr>
  </w:style>
  <w:style w:type="paragraph" w:styleId="ListBullet4">
    <w:name w:val="List Bullet 4"/>
    <w:basedOn w:val="List4"/>
    <w:rsid w:val="00F07968"/>
    <w:pPr>
      <w:numPr>
        <w:numId w:val="3"/>
      </w:numPr>
    </w:pPr>
  </w:style>
  <w:style w:type="paragraph" w:styleId="ListBullet5">
    <w:name w:val="List Bullet 5"/>
    <w:basedOn w:val="List5"/>
    <w:rsid w:val="00F07968"/>
    <w:pPr>
      <w:numPr>
        <w:numId w:val="4"/>
      </w:numPr>
    </w:pPr>
  </w:style>
  <w:style w:type="paragraph" w:styleId="ListContinue2">
    <w:name w:val="List Continue 2"/>
    <w:basedOn w:val="List2"/>
    <w:rsid w:val="00F07968"/>
    <w:pPr>
      <w:ind w:firstLine="0"/>
    </w:pPr>
  </w:style>
  <w:style w:type="paragraph" w:styleId="ListContinue3">
    <w:name w:val="List Continue 3"/>
    <w:basedOn w:val="List3"/>
    <w:rsid w:val="00F07968"/>
    <w:pPr>
      <w:ind w:left="1021" w:firstLine="0"/>
    </w:pPr>
  </w:style>
  <w:style w:type="paragraph" w:styleId="ListContinue4">
    <w:name w:val="List Continue 4"/>
    <w:basedOn w:val="List4"/>
    <w:rsid w:val="00F07968"/>
    <w:pPr>
      <w:ind w:firstLine="0"/>
    </w:pPr>
  </w:style>
  <w:style w:type="paragraph" w:styleId="ListContinue5">
    <w:name w:val="List Continue 5"/>
    <w:basedOn w:val="List5"/>
    <w:rsid w:val="00F07968"/>
    <w:pPr>
      <w:ind w:firstLine="0"/>
    </w:pPr>
  </w:style>
  <w:style w:type="paragraph" w:styleId="ListNumber3">
    <w:name w:val="List Number 3"/>
    <w:basedOn w:val="List3"/>
    <w:rsid w:val="00F07968"/>
    <w:pPr>
      <w:numPr>
        <w:numId w:val="5"/>
      </w:numPr>
    </w:pPr>
  </w:style>
  <w:style w:type="paragraph" w:styleId="ListNumber4">
    <w:name w:val="List Number 4"/>
    <w:basedOn w:val="List4"/>
    <w:rsid w:val="00F07968"/>
    <w:pPr>
      <w:numPr>
        <w:numId w:val="6"/>
      </w:numPr>
    </w:pPr>
  </w:style>
  <w:style w:type="paragraph" w:styleId="ListNumber5">
    <w:name w:val="List Number 5"/>
    <w:basedOn w:val="List5"/>
    <w:rsid w:val="00F07968"/>
    <w:pPr>
      <w:numPr>
        <w:numId w:val="7"/>
      </w:numPr>
    </w:pPr>
  </w:style>
  <w:style w:type="paragraph" w:styleId="BlockText">
    <w:name w:val="Block Text"/>
    <w:basedOn w:val="Normal"/>
    <w:rsid w:val="00F07968"/>
    <w:pPr>
      <w:spacing w:after="120"/>
      <w:ind w:left="1440" w:right="1440"/>
    </w:pPr>
  </w:style>
  <w:style w:type="character" w:customStyle="1" w:styleId="Subscript">
    <w:name w:val="Subscript"/>
    <w:basedOn w:val="DefaultParagraphFont"/>
    <w:rsid w:val="00F07968"/>
    <w:rPr>
      <w:sz w:val="16"/>
      <w:vertAlign w:val="subscript"/>
    </w:rPr>
  </w:style>
  <w:style w:type="character" w:customStyle="1" w:styleId="Superscript">
    <w:name w:val="Superscript"/>
    <w:basedOn w:val="DefaultParagraphFont"/>
    <w:rsid w:val="00F07968"/>
    <w:rPr>
      <w:sz w:val="16"/>
      <w:vertAlign w:val="superscript"/>
    </w:rPr>
  </w:style>
  <w:style w:type="character" w:customStyle="1" w:styleId="Symbols">
    <w:name w:val="Symbols"/>
    <w:basedOn w:val="DefaultParagraphFont"/>
    <w:rsid w:val="00F07968"/>
    <w:rPr>
      <w:rFonts w:ascii="Symbol" w:hAnsi="Symbol"/>
    </w:rPr>
  </w:style>
  <w:style w:type="character" w:customStyle="1" w:styleId="MenuOptions">
    <w:name w:val="Menu Options"/>
    <w:basedOn w:val="DefaultParagraphFont"/>
    <w:rsid w:val="00F07968"/>
    <w:rPr>
      <w:rFonts w:ascii="Arial Narrow" w:hAnsi="Arial Narrow"/>
      <w:smallCaps/>
    </w:rPr>
  </w:style>
  <w:style w:type="character" w:customStyle="1" w:styleId="Buttons">
    <w:name w:val="Buttons"/>
    <w:basedOn w:val="DefaultParagraphFont"/>
    <w:rsid w:val="00F07968"/>
    <w:rPr>
      <w:b/>
    </w:rPr>
  </w:style>
  <w:style w:type="character" w:customStyle="1" w:styleId="Underlined">
    <w:name w:val="Underlined"/>
    <w:basedOn w:val="DefaultParagraphFont"/>
    <w:rsid w:val="00F07968"/>
    <w:rPr>
      <w:u w:val="single"/>
    </w:rPr>
  </w:style>
  <w:style w:type="paragraph" w:customStyle="1" w:styleId="TableBodyTextRight">
    <w:name w:val="Table Body Text Right"/>
    <w:basedOn w:val="TableBodyText"/>
    <w:rsid w:val="00F07968"/>
    <w:pPr>
      <w:widowControl w:val="0"/>
      <w:autoSpaceDE w:val="0"/>
      <w:autoSpaceDN w:val="0"/>
      <w:adjustRightInd w:val="0"/>
      <w:jc w:val="right"/>
    </w:pPr>
    <w:rPr>
      <w:rFonts w:cs="Arial"/>
      <w:szCs w:val="18"/>
    </w:rPr>
  </w:style>
  <w:style w:type="paragraph" w:customStyle="1" w:styleId="CopyrightText">
    <w:name w:val="Copyright Text"/>
    <w:basedOn w:val="BodyText"/>
    <w:rsid w:val="00F07968"/>
    <w:rPr>
      <w:sz w:val="18"/>
    </w:rPr>
  </w:style>
  <w:style w:type="paragraph" w:customStyle="1" w:styleId="BodySmallRight">
    <w:name w:val="Body Small Right"/>
    <w:basedOn w:val="BodyTextRight"/>
    <w:rsid w:val="00F07968"/>
    <w:rPr>
      <w:sz w:val="18"/>
      <w:szCs w:val="18"/>
    </w:rPr>
  </w:style>
  <w:style w:type="paragraph" w:customStyle="1" w:styleId="MarginEdition">
    <w:name w:val="Margin Edition"/>
    <w:basedOn w:val="MarginNote"/>
    <w:rsid w:val="00F07968"/>
    <w:pPr>
      <w:spacing w:before="0" w:after="0"/>
    </w:pPr>
    <w:rPr>
      <w:rFonts w:ascii="Times New Roman" w:hAnsi="Times New Roman"/>
      <w:color w:val="999999"/>
    </w:rPr>
  </w:style>
  <w:style w:type="paragraph" w:customStyle="1" w:styleId="Spacer">
    <w:name w:val="Spacer"/>
    <w:basedOn w:val="Normal"/>
    <w:rsid w:val="00F07968"/>
    <w:rPr>
      <w:sz w:val="2"/>
      <w:szCs w:val="2"/>
    </w:rPr>
  </w:style>
  <w:style w:type="character" w:customStyle="1" w:styleId="Small">
    <w:name w:val="Small"/>
    <w:basedOn w:val="DefaultParagraphFont"/>
    <w:rsid w:val="00F07968"/>
    <w:rPr>
      <w:sz w:val="16"/>
    </w:rPr>
  </w:style>
  <w:style w:type="paragraph" w:customStyle="1" w:styleId="WideTable">
    <w:name w:val="Wide Table"/>
    <w:basedOn w:val="Normal"/>
    <w:rsid w:val="00F07968"/>
    <w:pPr>
      <w:ind w:left="-1418"/>
    </w:pPr>
    <w:rPr>
      <w:sz w:val="2"/>
      <w:szCs w:val="2"/>
    </w:rPr>
  </w:style>
  <w:style w:type="character" w:styleId="PageNumber">
    <w:name w:val="page number"/>
    <w:basedOn w:val="DefaultParagraphFont"/>
    <w:rsid w:val="00F07968"/>
  </w:style>
  <w:style w:type="paragraph" w:styleId="Quote">
    <w:name w:val="Quote"/>
    <w:basedOn w:val="Heading1"/>
    <w:link w:val="QuoteChar"/>
    <w:qFormat/>
    <w:rsid w:val="00F07968"/>
    <w:rPr>
      <w:b w:val="0"/>
      <w:sz w:val="72"/>
      <w:szCs w:val="72"/>
      <w:lang w:val="en-NZ"/>
    </w:rPr>
  </w:style>
  <w:style w:type="character" w:customStyle="1" w:styleId="QuoteChar">
    <w:name w:val="Quote Char"/>
    <w:basedOn w:val="DefaultParagraphFont"/>
    <w:link w:val="Quote"/>
    <w:rsid w:val="00F079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968"/>
    <w:pPr>
      <w:pageBreakBefore/>
    </w:pPr>
  </w:style>
  <w:style w:type="paragraph" w:customStyle="1" w:styleId="Border">
    <w:name w:val="Border"/>
    <w:basedOn w:val="Normal"/>
    <w:qFormat/>
    <w:rsid w:val="00F079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968"/>
    <w:rPr>
      <w:b/>
      <w:bCs/>
      <w:i/>
      <w:iCs/>
      <w:color w:val="auto"/>
    </w:rPr>
  </w:style>
  <w:style w:type="paragraph" w:styleId="IntenseQuote">
    <w:name w:val="Intense Quote"/>
    <w:basedOn w:val="Normal"/>
    <w:next w:val="Normal"/>
    <w:link w:val="IntenseQuoteChar"/>
    <w:uiPriority w:val="30"/>
    <w:qFormat/>
    <w:rsid w:val="00F079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9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7968"/>
    <w:rPr>
      <w:smallCaps/>
      <w:color w:val="auto"/>
      <w:u w:val="single"/>
    </w:rPr>
  </w:style>
  <w:style w:type="character" w:styleId="IntenseReference">
    <w:name w:val="Intense Reference"/>
    <w:basedOn w:val="DefaultParagraphFont"/>
    <w:uiPriority w:val="32"/>
    <w:qFormat/>
    <w:rsid w:val="00F07968"/>
    <w:rPr>
      <w:b/>
      <w:bCs/>
      <w:smallCaps/>
      <w:color w:val="auto"/>
      <w:spacing w:val="5"/>
      <w:u w:val="single"/>
    </w:rPr>
  </w:style>
  <w:style w:type="paragraph" w:customStyle="1" w:styleId="2ColumnHeading">
    <w:name w:val="2Column Heading"/>
    <w:basedOn w:val="BodyText"/>
    <w:qFormat/>
    <w:rsid w:val="00F07968"/>
    <w:pPr>
      <w:spacing w:after="60"/>
      <w:ind w:left="-2268"/>
    </w:pPr>
    <w:rPr>
      <w:b/>
    </w:rPr>
  </w:style>
  <w:style w:type="paragraph" w:customStyle="1" w:styleId="Heading1TOC">
    <w:name w:val="Heading1 TOC"/>
    <w:basedOn w:val="Normal"/>
    <w:qFormat/>
    <w:rsid w:val="00F07968"/>
    <w:pPr>
      <w:spacing w:before="240" w:after="120"/>
    </w:pPr>
    <w:rPr>
      <w:rFonts w:ascii="Times New Roman" w:hAnsi="Times New Roman"/>
      <w:b/>
      <w:sz w:val="32"/>
    </w:rPr>
  </w:style>
  <w:style w:type="paragraph" w:customStyle="1" w:styleId="Heading2TOC">
    <w:name w:val="Heading2 TOC"/>
    <w:basedOn w:val="Normal"/>
    <w:qFormat/>
    <w:rsid w:val="00F07968"/>
    <w:pPr>
      <w:spacing w:before="240" w:after="60"/>
    </w:pPr>
    <w:rPr>
      <w:rFonts w:ascii="Times New Roman" w:hAnsi="Times New Roman"/>
      <w:b/>
      <w:sz w:val="28"/>
    </w:rPr>
  </w:style>
  <w:style w:type="character" w:customStyle="1" w:styleId="Underline">
    <w:name w:val="Underline"/>
    <w:basedOn w:val="DefaultParagraphFont"/>
    <w:qFormat/>
    <w:rsid w:val="00F07968"/>
    <w:rPr>
      <w:u w:val="single"/>
    </w:rPr>
  </w:style>
  <w:style w:type="character" w:customStyle="1" w:styleId="BoldandItalics">
    <w:name w:val="Bold and Italics"/>
    <w:qFormat/>
    <w:rsid w:val="00F07968"/>
    <w:rPr>
      <w:b/>
      <w:i/>
      <w:u w:val="none"/>
    </w:rPr>
  </w:style>
  <w:style w:type="paragraph" w:styleId="BalloonText">
    <w:name w:val="Balloon Text"/>
    <w:basedOn w:val="Normal"/>
    <w:link w:val="BalloonTextChar"/>
    <w:rsid w:val="00F07968"/>
    <w:rPr>
      <w:rFonts w:ascii="Tahoma" w:hAnsi="Tahoma" w:cs="Tahoma"/>
      <w:sz w:val="16"/>
      <w:szCs w:val="16"/>
    </w:rPr>
  </w:style>
  <w:style w:type="character" w:customStyle="1" w:styleId="BalloonTextChar">
    <w:name w:val="Balloon Text Char"/>
    <w:basedOn w:val="DefaultParagraphFont"/>
    <w:link w:val="BalloonText"/>
    <w:rsid w:val="00F079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79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79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1268</Words>
  <Characters>7840</Characters>
  <Application>Microsoft Office Word</Application>
  <DocSecurity>0</DocSecurity>
  <Lines>295</Lines>
  <Paragraphs>151</Paragraphs>
  <ScaleCrop>false</ScaleCrop>
  <Company>Author-it Software Corporation Ltd.</Company>
  <LinksUpToDate>false</LinksUpToDate>
  <CharactersWithSpaces>9052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LMFGG1001B Complete a basic glass and glazing project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2012-05-26T17:31:00Z</dcterms:created>
  <dcterms:modified xsi:type="dcterms:W3CDTF">2012-05-26T17:31:00Z</dcterms:modified>
</cp:coreProperties>
</file>