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677D" w:rsidP="0076677D">
      <w:pPr>
        <w:pStyle w:val="Title"/>
      </w:pPr>
      <w:r>
        <w:fldChar w:fldCharType="begin"/>
      </w:r>
      <w:r>
        <w:instrText xml:space="preserve"> TITLE   \* MERGEFORMAT </w:instrText>
      </w:r>
      <w:r>
        <w:fldChar w:fldCharType="separate"/>
      </w:r>
      <w:r>
        <w:t>LMFFT5006B Plan production</w:t>
      </w:r>
      <w:r>
        <w:fldChar w:fldCharType="end"/>
      </w:r>
    </w:p>
    <w:p w:rsidR="0076677D" w:rsidP="0076677D">
      <w:pPr>
        <w:pStyle w:val="Version"/>
        <w:sectPr w:rsidSect="00C716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71662" w:rsidP="00C71662">
      <w:pPr>
        <w:pStyle w:val="SuperHeading"/>
      </w:pPr>
      <w:r w:rsidRPr="00C71662">
        <w:t>LMFFT5006B Plan production</w:t>
      </w:r>
    </w:p>
    <w:p w:rsidR="00000000" w:rsidRPr="00C71662" w:rsidP="00C71662">
      <w:pPr>
        <w:pStyle w:val="SuperHeading"/>
      </w:pPr>
    </w:p>
    <w:p w:rsidR="00000000" w:rsidRPr="00C71662" w:rsidP="00C71662">
      <w:pPr>
        <w:pStyle w:val="Heading1"/>
      </w:pPr>
      <w:bookmarkStart w:id="1" w:name="O_89823"/>
      <w:bookmarkEnd w:id="1"/>
      <w:r w:rsidRPr="00C71662">
        <w:t>Modification History</w:t>
      </w:r>
    </w:p>
    <w:p w:rsidR="00000000" w:rsidRPr="00C71662" w:rsidP="00C71662">
      <w:pPr>
        <w:pStyle w:val="BodyText"/>
      </w:pPr>
      <w:r w:rsidRPr="00C71662">
        <w:t>Not applicable.</w:t>
      </w:r>
    </w:p>
    <w:p w:rsidR="00000000" w:rsidRPr="00C71662" w:rsidP="00C71662">
      <w:pPr>
        <w:pStyle w:val="AllowPageBreak"/>
      </w:pPr>
    </w:p>
    <w:p w:rsidR="00000000" w:rsidRPr="00C71662" w:rsidP="00C71662">
      <w:pPr>
        <w:pStyle w:val="Heading1"/>
      </w:pPr>
      <w:bookmarkStart w:id="2" w:name="O_89824"/>
      <w:bookmarkEnd w:id="2"/>
      <w:r w:rsidRPr="00C71662">
        <w:t>Unit Descriptor</w:t>
      </w:r>
    </w:p>
    <w:tbl>
      <w:tblPr>
        <w:tblW w:w="0" w:type="auto"/>
        <w:tblLayout w:type="fixed"/>
        <w:tblCellMar>
          <w:left w:w="62" w:type="dxa"/>
          <w:right w:w="62" w:type="dxa"/>
        </w:tblCellMar>
        <w:tblLook w:val="0000"/>
      </w:tblPr>
      <w:tblGrid>
        <w:gridCol w:w="2669"/>
        <w:gridCol w:w="5853"/>
      </w:tblGrid>
      <w:tr w:rsidTr="0076677D">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662">
            <w:pPr>
              <w:pStyle w:val="BodyText"/>
              <w:rPr>
                <w:lang w:val="en-NZ"/>
              </w:rPr>
            </w:pPr>
            <w:r w:rsidRPr="00C71662">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662" w:rsidP="00C71662">
            <w:pPr>
              <w:pStyle w:val="BodyText"/>
            </w:pPr>
            <w:r w:rsidRPr="00C71662">
              <w:t>This unit covers the competency to plan and document the overall requirements of production in a furnishing enterp</w:t>
            </w:r>
            <w:r w:rsidRPr="00C71662">
              <w:t>rise.</w:t>
            </w:r>
          </w:p>
        </w:tc>
      </w:tr>
    </w:tbl>
    <w:p w:rsidR="00000000" w:rsidRPr="00C71662" w:rsidP="00C71662">
      <w:pPr>
        <w:pStyle w:val="BodyText"/>
      </w:pPr>
    </w:p>
    <w:p w:rsidR="00000000" w:rsidRPr="00C71662" w:rsidP="00C71662">
      <w:pPr>
        <w:pStyle w:val="AllowPageBreak"/>
      </w:pPr>
    </w:p>
    <w:p w:rsidR="00000000" w:rsidRPr="00C71662" w:rsidP="00C71662">
      <w:pPr>
        <w:pStyle w:val="Heading1"/>
      </w:pPr>
      <w:bookmarkStart w:id="3" w:name="O_89825"/>
      <w:bookmarkEnd w:id="3"/>
      <w:r w:rsidRPr="00C71662">
        <w:t>Application of the Unit</w:t>
      </w:r>
    </w:p>
    <w:tbl>
      <w:tblPr>
        <w:tblW w:w="0" w:type="auto"/>
        <w:tblLayout w:type="fixed"/>
        <w:tblCellMar>
          <w:left w:w="62" w:type="dxa"/>
          <w:right w:w="62" w:type="dxa"/>
        </w:tblCellMar>
        <w:tblLook w:val="0000"/>
      </w:tblPr>
      <w:tblGrid>
        <w:gridCol w:w="2764"/>
        <w:gridCol w:w="5758"/>
      </w:tblGrid>
      <w:tr w:rsidTr="0076677D">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662">
            <w:pPr>
              <w:pStyle w:val="BodyText"/>
              <w:rPr>
                <w:lang w:val="en-NZ"/>
              </w:rPr>
            </w:pPr>
            <w:r w:rsidRPr="00C71662">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662" w:rsidP="00C71662">
            <w:pPr>
              <w:pStyle w:val="BodyText"/>
            </w:pPr>
          </w:p>
        </w:tc>
      </w:tr>
    </w:tbl>
    <w:p w:rsidR="00000000" w:rsidRPr="00C71662" w:rsidP="00C71662">
      <w:pPr>
        <w:pStyle w:val="BodyText"/>
      </w:pPr>
    </w:p>
    <w:p w:rsidR="00000000" w:rsidRPr="00C71662" w:rsidP="00C71662">
      <w:pPr>
        <w:pStyle w:val="AllowPageBreak"/>
      </w:pPr>
    </w:p>
    <w:p w:rsidR="00000000" w:rsidRPr="00C71662" w:rsidP="00C71662">
      <w:pPr>
        <w:pStyle w:val="Heading1"/>
      </w:pPr>
      <w:bookmarkStart w:id="4" w:name="O_89826"/>
      <w:bookmarkEnd w:id="4"/>
      <w:r w:rsidRPr="00C71662">
        <w:t>Licensing/Regulatory Information</w:t>
      </w:r>
    </w:p>
    <w:p w:rsidR="00000000" w:rsidRPr="00C71662" w:rsidP="00C71662">
      <w:pPr>
        <w:pStyle w:val="BodyText"/>
      </w:pPr>
      <w:r w:rsidRPr="00C71662">
        <w:t>Not applicable.</w:t>
      </w:r>
    </w:p>
    <w:p w:rsidR="00000000" w:rsidRPr="00C71662" w:rsidP="00C71662">
      <w:pPr>
        <w:pStyle w:val="AllowPageBreak"/>
      </w:pPr>
    </w:p>
    <w:p w:rsidR="00000000" w:rsidRPr="00C71662" w:rsidP="00C71662">
      <w:pPr>
        <w:pStyle w:val="Heading1"/>
      </w:pPr>
      <w:bookmarkStart w:id="5" w:name="O_89828"/>
      <w:bookmarkEnd w:id="5"/>
      <w:r w:rsidRPr="00C71662">
        <w:t>Pre-Requisites</w:t>
      </w:r>
    </w:p>
    <w:tbl>
      <w:tblPr>
        <w:tblW w:w="0" w:type="auto"/>
        <w:tblLayout w:type="fixed"/>
        <w:tblCellMar>
          <w:left w:w="62" w:type="dxa"/>
          <w:right w:w="62" w:type="dxa"/>
        </w:tblCellMar>
        <w:tblLook w:val="0000"/>
      </w:tblPr>
      <w:tblGrid>
        <w:gridCol w:w="2771"/>
        <w:gridCol w:w="1313"/>
        <w:gridCol w:w="4438"/>
      </w:tblGrid>
      <w:tr w:rsidTr="0076677D">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662">
            <w:pPr>
              <w:pStyle w:val="BodyText"/>
              <w:rPr>
                <w:lang w:val="en-NZ"/>
              </w:rPr>
            </w:pPr>
            <w:r w:rsidRPr="00C71662">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662">
            <w:pPr>
              <w:pStyle w:val="BodyText"/>
              <w:rPr>
                <w:lang w:val="en-NZ"/>
              </w:rPr>
            </w:pPr>
            <w:r w:rsidRPr="00C71662">
              <w:t>Nil</w:t>
            </w:r>
          </w:p>
        </w:tc>
      </w:tr>
      <w:tr w:rsidTr="0076677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662">
            <w:pPr>
              <w:pStyle w:val="BodyText"/>
              <w:rPr>
                <w:lang w:val="en-NZ"/>
              </w:rPr>
            </w:pPr>
          </w:p>
        </w:tc>
      </w:tr>
      <w:tr w:rsidTr="0076677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662" w:rsidP="00C71662">
            <w:pPr>
              <w:pStyle w:val="BodyText"/>
            </w:pPr>
          </w:p>
        </w:tc>
      </w:tr>
    </w:tbl>
    <w:p w:rsidR="00000000" w:rsidRPr="00C71662" w:rsidP="00C71662">
      <w:pPr>
        <w:pStyle w:val="BodyText"/>
      </w:pPr>
    </w:p>
    <w:p w:rsidR="00000000" w:rsidRPr="00C71662" w:rsidP="00C71662">
      <w:pPr>
        <w:pStyle w:val="AllowPageBreak"/>
      </w:pPr>
    </w:p>
    <w:p w:rsidR="00000000" w:rsidRPr="00C71662" w:rsidP="00C71662">
      <w:pPr>
        <w:pStyle w:val="Heading1"/>
      </w:pPr>
      <w:bookmarkStart w:id="6" w:name="O_89827"/>
      <w:bookmarkEnd w:id="6"/>
      <w:r w:rsidRPr="00C71662">
        <w:t>Employability Skills Information</w:t>
      </w:r>
    </w:p>
    <w:tbl>
      <w:tblPr>
        <w:tblW w:w="0" w:type="auto"/>
        <w:tblLayout w:type="fixed"/>
        <w:tblCellMar>
          <w:left w:w="62" w:type="dxa"/>
          <w:right w:w="62" w:type="dxa"/>
        </w:tblCellMar>
        <w:tblLook w:val="0000"/>
      </w:tblPr>
      <w:tblGrid>
        <w:gridCol w:w="2802"/>
        <w:gridCol w:w="5720"/>
      </w:tblGrid>
      <w:tr w:rsidTr="0076677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662">
            <w:pPr>
              <w:pStyle w:val="BodyText"/>
              <w:rPr>
                <w:lang w:val="en-NZ"/>
              </w:rPr>
            </w:pPr>
            <w:r w:rsidRPr="00C7166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662" w:rsidP="00C71662">
            <w:pPr>
              <w:pStyle w:val="BodyText"/>
            </w:pPr>
            <w:r w:rsidRPr="00C71662">
              <w:t>This unit contains employability skills.</w:t>
            </w:r>
          </w:p>
        </w:tc>
      </w:tr>
    </w:tbl>
    <w:p w:rsidR="00000000" w:rsidRPr="00C71662" w:rsidP="00C71662">
      <w:pPr>
        <w:pStyle w:val="BodyText"/>
      </w:pPr>
    </w:p>
    <w:p w:rsidR="00000000" w:rsidRPr="00C71662" w:rsidP="00C71662">
      <w:pPr>
        <w:pStyle w:val="AllowPageBreak"/>
      </w:pPr>
    </w:p>
    <w:p w:rsidR="00000000" w:rsidRPr="00C71662" w:rsidP="00C71662">
      <w:pPr>
        <w:pStyle w:val="Heading1"/>
      </w:pPr>
      <w:bookmarkStart w:id="7" w:name="O_89829"/>
      <w:bookmarkEnd w:id="7"/>
      <w:r w:rsidRPr="00C71662">
        <w:t>Elements and Performance Criteria Pre-Content</w:t>
      </w:r>
    </w:p>
    <w:tbl>
      <w:tblPr>
        <w:tblW w:w="0" w:type="auto"/>
        <w:tblLayout w:type="fixed"/>
        <w:tblCellMar>
          <w:left w:w="62" w:type="dxa"/>
          <w:right w:w="62" w:type="dxa"/>
        </w:tblCellMar>
        <w:tblLook w:val="0000"/>
      </w:tblPr>
      <w:tblGrid>
        <w:gridCol w:w="2534"/>
        <w:gridCol w:w="5988"/>
      </w:tblGrid>
      <w:tr w:rsidTr="0076677D">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662">
            <w:pPr>
              <w:pStyle w:val="BodyText"/>
              <w:rPr>
                <w:lang w:val="en-NZ"/>
              </w:rPr>
            </w:pPr>
            <w:r w:rsidRPr="00C71662">
              <w:t>Elements describe the essential outcomes of a unit of competency.</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662" w:rsidP="00C71662">
            <w:pPr>
              <w:pStyle w:val="BodyText"/>
            </w:pPr>
            <w:r w:rsidRPr="00C71662">
              <w:t>Performance criteria describe the performance needed to demonstrate achievement of the element. Where bold italicised text is used, further information is detailed in the required skills and knowledge section and the range statement. Assessment of performa</w:t>
            </w:r>
            <w:r w:rsidRPr="00C71662">
              <w:t>nce is to be consistent with the evidence guide.</w:t>
            </w:r>
          </w:p>
        </w:tc>
      </w:tr>
    </w:tbl>
    <w:p w:rsidR="00000000" w:rsidRPr="00C71662" w:rsidP="00C71662">
      <w:pPr>
        <w:pStyle w:val="BodyText"/>
      </w:pPr>
    </w:p>
    <w:p w:rsidR="00000000" w:rsidRPr="00C71662" w:rsidP="00C71662">
      <w:pPr>
        <w:pStyle w:val="AllowPageBreak"/>
      </w:pPr>
    </w:p>
    <w:p w:rsidR="00000000" w:rsidRPr="00C71662" w:rsidP="00C71662">
      <w:pPr>
        <w:pStyle w:val="Heading1"/>
      </w:pPr>
      <w:bookmarkStart w:id="8" w:name="O_89830"/>
      <w:bookmarkEnd w:id="8"/>
      <w:r w:rsidRPr="00C71662">
        <w:t>Elements and Performance Criteria</w:t>
      </w:r>
    </w:p>
    <w:tbl>
      <w:tblPr>
        <w:tblW w:w="0" w:type="auto"/>
        <w:tblLayout w:type="fixed"/>
        <w:tblCellMar>
          <w:left w:w="62" w:type="dxa"/>
          <w:right w:w="62" w:type="dxa"/>
        </w:tblCellMar>
        <w:tblLook w:val="0000"/>
      </w:tblPr>
      <w:tblGrid>
        <w:gridCol w:w="2534"/>
        <w:gridCol w:w="5988"/>
      </w:tblGrid>
      <w:tr w:rsidTr="0076677D">
        <w:tblPrEx>
          <w:tblW w:w="0" w:type="auto"/>
          <w:tblLayout w:type="fixed"/>
          <w:tblCellMar>
            <w:left w:w="62" w:type="dxa"/>
            <w:right w:w="62" w:type="dxa"/>
          </w:tblCellMar>
          <w:tblLook w:val="0000"/>
        </w:tblPrEx>
        <w:trPr>
          <w:tblHeader/>
        </w:trPr>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662" w:rsidP="00C71662">
            <w:pPr>
              <w:pStyle w:val="BodyText"/>
            </w:pPr>
            <w:r w:rsidRPr="00C71662">
              <w:rPr>
                <w:rStyle w:val="SpecialBold"/>
              </w:rPr>
              <w:t>ELEMENT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662">
            <w:pPr>
              <w:pStyle w:val="BodyText"/>
              <w:rPr>
                <w:lang w:val="en-NZ"/>
              </w:rPr>
            </w:pPr>
            <w:r w:rsidRPr="00C71662">
              <w:rPr>
                <w:rStyle w:val="SpecialBold"/>
              </w:rPr>
              <w:t>PERFORMANCE CRITERIA</w:t>
            </w:r>
          </w:p>
        </w:tc>
      </w:tr>
      <w:tr w:rsidTr="0076677D">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662">
            <w:pPr>
              <w:pStyle w:val="List"/>
              <w:rPr>
                <w:lang w:val="en-NZ"/>
              </w:rPr>
            </w:pPr>
            <w:r w:rsidRPr="00C71662">
              <w:t>1.</w:t>
            </w:r>
            <w:r w:rsidRPr="00C71662">
              <w:tab/>
              <w:t>Establish production requirements</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662" w:rsidP="00C71662">
            <w:pPr>
              <w:pStyle w:val="List2"/>
            </w:pPr>
            <w:r w:rsidRPr="00C71662">
              <w:t>1.1.</w:t>
            </w:r>
            <w:r w:rsidRPr="00C71662">
              <w:tab/>
              <w:t>Data from the sales</w:t>
            </w:r>
            <w:r w:rsidRPr="00C71662">
              <w:t>/market forecast is interpreted for inclusion in the production plan</w:t>
            </w:r>
          </w:p>
          <w:p w:rsidR="00000000" w:rsidRPr="00C71662" w:rsidP="00C71662">
            <w:pPr>
              <w:pStyle w:val="List2"/>
            </w:pPr>
            <w:r w:rsidRPr="00C71662">
              <w:t>1.2.</w:t>
            </w:r>
            <w:r w:rsidRPr="00C71662">
              <w:tab/>
              <w:t>Specifications and supporting data are analysed</w:t>
            </w:r>
          </w:p>
          <w:p w:rsidR="00000000" w:rsidRPr="00C71662" w:rsidP="00C71662">
            <w:pPr>
              <w:pStyle w:val="List2"/>
            </w:pPr>
            <w:r w:rsidRPr="00C71662">
              <w:t>1.3.</w:t>
            </w:r>
            <w:r w:rsidRPr="00C71662">
              <w:tab/>
              <w:t>Projected requirements regarding product quantity, quality, raw materials and performance characteristics are established</w:t>
            </w:r>
          </w:p>
          <w:p w:rsidR="00000000" w:rsidRPr="00C71662" w:rsidP="00C71662">
            <w:pPr>
              <w:pStyle w:val="List2"/>
            </w:pPr>
            <w:r w:rsidRPr="00C71662">
              <w:t>1.4.</w:t>
            </w:r>
            <w:r w:rsidRPr="00C71662">
              <w:tab/>
              <w:t>Pr</w:t>
            </w:r>
            <w:r w:rsidRPr="00C71662">
              <w:t>oduction capacity of machines and personnel is determined and/or confirmed</w:t>
            </w:r>
          </w:p>
          <w:p w:rsidR="00000000" w:rsidP="00C71662">
            <w:pPr>
              <w:pStyle w:val="List2"/>
              <w:rPr>
                <w:lang w:val="en-NZ"/>
              </w:rPr>
            </w:pPr>
            <w:r w:rsidRPr="00C71662">
              <w:t>1.5.</w:t>
            </w:r>
            <w:r w:rsidRPr="00C71662">
              <w:tab/>
              <w:t>Resources required, including raw materials supply requirements for the production line, are identified</w:t>
            </w:r>
          </w:p>
        </w:tc>
      </w:tr>
      <w:tr w:rsidTr="0076677D">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662">
            <w:pPr>
              <w:pStyle w:val="List"/>
              <w:rPr>
                <w:lang w:val="en-NZ"/>
              </w:rPr>
            </w:pPr>
            <w:r w:rsidRPr="00C71662">
              <w:t>2.</w:t>
            </w:r>
            <w:r w:rsidRPr="00C71662">
              <w:tab/>
              <w:t>Prepare production plan</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662" w:rsidP="00C71662">
            <w:pPr>
              <w:pStyle w:val="List2"/>
            </w:pPr>
            <w:r w:rsidRPr="00C71662">
              <w:t>2.1.</w:t>
            </w:r>
            <w:r w:rsidRPr="00C71662">
              <w:tab/>
              <w:t>Information and details to include in t</w:t>
            </w:r>
            <w:r w:rsidRPr="00C71662">
              <w:t>he production plan are assembled and confirmed, where necessary</w:t>
            </w:r>
          </w:p>
          <w:p w:rsidR="00000000" w:rsidRPr="00C71662" w:rsidP="00C71662">
            <w:pPr>
              <w:pStyle w:val="List2"/>
            </w:pPr>
            <w:r w:rsidRPr="00C71662">
              <w:t>2.2.</w:t>
            </w:r>
            <w:r w:rsidRPr="00C71662">
              <w:tab/>
              <w:t>Inefficiencies and constraints are considered and potential improvements or variations to the plan are identified, where applicable</w:t>
            </w:r>
          </w:p>
          <w:p w:rsidR="00000000" w:rsidP="00C71662">
            <w:pPr>
              <w:pStyle w:val="List2"/>
              <w:rPr>
                <w:lang w:val="en-NZ"/>
              </w:rPr>
            </w:pPr>
            <w:r w:rsidRPr="00C71662">
              <w:t>2.3.</w:t>
            </w:r>
            <w:r w:rsidRPr="00C71662">
              <w:tab/>
              <w:t>Production plan is prepared in accordance with ent</w:t>
            </w:r>
            <w:r w:rsidRPr="00C71662">
              <w:t>erprise procedures</w:t>
            </w:r>
          </w:p>
        </w:tc>
      </w:tr>
      <w:tr w:rsidTr="0076677D">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662">
            <w:pPr>
              <w:pStyle w:val="List"/>
              <w:rPr>
                <w:lang w:val="en-NZ"/>
              </w:rPr>
            </w:pPr>
            <w:r w:rsidRPr="00C71662">
              <w:t>3.</w:t>
            </w:r>
            <w:r w:rsidRPr="00C71662">
              <w:tab/>
              <w:t>Monitor and coordinate variations to plan</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662" w:rsidP="00C71662">
            <w:pPr>
              <w:pStyle w:val="List2"/>
            </w:pPr>
            <w:r w:rsidRPr="00C71662">
              <w:t>3.1.</w:t>
            </w:r>
            <w:r w:rsidRPr="00C71662">
              <w:tab/>
              <w:t>Production plan is monitored to ensure efficient and effective production performance and any variations required are identified</w:t>
            </w:r>
          </w:p>
          <w:p w:rsidR="00000000" w:rsidRPr="00C71662" w:rsidP="00C71662">
            <w:pPr>
              <w:pStyle w:val="List2"/>
            </w:pPr>
            <w:r w:rsidRPr="00C71662">
              <w:t>3.2.</w:t>
            </w:r>
            <w:r w:rsidRPr="00C71662">
              <w:tab/>
            </w:r>
            <w:r w:rsidRPr="00C71662">
              <w:t>Plans are modified, where necessary, to reflect out of stock and overstock situations, machine and human resource requirements or variations</w:t>
            </w:r>
          </w:p>
          <w:p w:rsidR="00000000" w:rsidP="00C71662">
            <w:pPr>
              <w:pStyle w:val="List2"/>
              <w:rPr>
                <w:lang w:val="en-NZ"/>
              </w:rPr>
            </w:pPr>
            <w:r w:rsidRPr="00C71662">
              <w:t>3.3.</w:t>
            </w:r>
            <w:r w:rsidRPr="00C71662">
              <w:tab/>
              <w:t>Implementation of plan variations is coordinated to ensure compliance with instructions/specifications</w:t>
            </w:r>
          </w:p>
        </w:tc>
      </w:tr>
      <w:tr w:rsidTr="0076677D">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662">
            <w:pPr>
              <w:pStyle w:val="List"/>
              <w:rPr>
                <w:lang w:val="en-NZ"/>
              </w:rPr>
            </w:pPr>
            <w:r w:rsidRPr="00C71662">
              <w:t>4.</w:t>
            </w:r>
            <w:r w:rsidRPr="00C71662">
              <w:tab/>
              <w:t>Mai</w:t>
            </w:r>
            <w:r w:rsidRPr="00C71662">
              <w:t>ntain records</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662" w:rsidP="00C71662">
            <w:pPr>
              <w:pStyle w:val="List2"/>
            </w:pPr>
            <w:r w:rsidRPr="00C71662">
              <w:t>4.1.</w:t>
            </w:r>
            <w:r w:rsidRPr="00C71662">
              <w:tab/>
              <w:t>Production planning records are maintained and reports prepared, where necessary, in accordance with enterprise procedures</w:t>
            </w:r>
          </w:p>
        </w:tc>
      </w:tr>
    </w:tbl>
    <w:p w:rsidR="00000000" w:rsidRPr="00C71662" w:rsidP="00C71662">
      <w:pPr>
        <w:pStyle w:val="BodyText"/>
      </w:pPr>
    </w:p>
    <w:p w:rsidR="00000000" w:rsidRPr="00C71662" w:rsidP="00C71662">
      <w:pPr>
        <w:pStyle w:val="AllowPageBreak"/>
      </w:pPr>
    </w:p>
    <w:p w:rsidR="00000000" w:rsidRPr="00C71662" w:rsidP="00C71662">
      <w:pPr>
        <w:pStyle w:val="Heading1"/>
      </w:pPr>
      <w:bookmarkStart w:id="9" w:name="O_89831"/>
      <w:bookmarkEnd w:id="9"/>
      <w:r w:rsidRPr="00C71662">
        <w:t>Required Skills and Knowledge</w:t>
      </w:r>
    </w:p>
    <w:tbl>
      <w:tblPr>
        <w:tblW w:w="0" w:type="auto"/>
        <w:tblLayout w:type="fixed"/>
        <w:tblCellMar>
          <w:left w:w="62" w:type="dxa"/>
          <w:right w:w="62" w:type="dxa"/>
        </w:tblCellMar>
        <w:tblLook w:val="0000"/>
      </w:tblPr>
      <w:tblGrid>
        <w:gridCol w:w="8522"/>
      </w:tblGrid>
      <w:tr w:rsidTr="0076677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71662">
            <w:pPr>
              <w:pStyle w:val="BodyText"/>
              <w:rPr>
                <w:lang w:val="en-NZ"/>
              </w:rPr>
            </w:pPr>
            <w:r w:rsidRPr="00C71662">
              <w:rPr>
                <w:rStyle w:val="SpecialBold"/>
              </w:rPr>
              <w:t>REQUIRED SKILLS AND KNOWLEDGE</w:t>
            </w:r>
          </w:p>
        </w:tc>
      </w:tr>
      <w:tr w:rsidTr="0076677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71662">
            <w:pPr>
              <w:pStyle w:val="BodyText"/>
              <w:rPr>
                <w:lang w:val="en-NZ"/>
              </w:rPr>
            </w:pPr>
            <w:r w:rsidRPr="00C71662">
              <w:t>This section describes the skills and knowledge required for this unit.</w:t>
            </w:r>
          </w:p>
        </w:tc>
      </w:tr>
      <w:tr w:rsidTr="007667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662">
            <w:pPr>
              <w:pStyle w:val="BodyText"/>
              <w:rPr>
                <w:lang w:val="en-NZ"/>
              </w:rPr>
            </w:pPr>
            <w:r w:rsidRPr="00C71662">
              <w:rPr>
                <w:rStyle w:val="SpecialBold"/>
              </w:rPr>
              <w:t>Required skills</w:t>
            </w:r>
          </w:p>
        </w:tc>
      </w:tr>
      <w:tr w:rsidTr="007667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662" w:rsidP="00C71662">
            <w:pPr>
              <w:pStyle w:val="ListBullet"/>
            </w:pPr>
            <w:r w:rsidRPr="00C71662">
              <w:t xml:space="preserve">research, collect, organise and understand information related to the production planning, including the relevant technical, regulatory, cultural, environmental and </w:t>
            </w:r>
            <w:r w:rsidRPr="00C71662">
              <w:t xml:space="preserve">safety requirements </w:t>
            </w:r>
          </w:p>
          <w:p w:rsidR="00000000" w:rsidRPr="00C71662" w:rsidP="00C71662">
            <w:pPr>
              <w:pStyle w:val="ListBullet"/>
            </w:pPr>
            <w:r w:rsidRPr="00C71662">
              <w:t xml:space="preserve">communicate ideas and information to enable clarification of the requirements, coordination of work with managers, supervisors, other workers and customers, and the reporting of work outcomes and problems </w:t>
            </w:r>
          </w:p>
          <w:p w:rsidR="00000000" w:rsidRPr="00C71662" w:rsidP="00C71662">
            <w:pPr>
              <w:pStyle w:val="ListBullet"/>
            </w:pPr>
            <w:r w:rsidRPr="00C71662">
              <w:t xml:space="preserve">plan and organise activities, including the planning and scheduling of equipment, systems and materials to avoid any backtracking, workflow interruptions or wastage </w:t>
            </w:r>
          </w:p>
          <w:p w:rsidR="00000000" w:rsidRPr="00C71662" w:rsidP="00C71662">
            <w:pPr>
              <w:pStyle w:val="ListBullet"/>
            </w:pPr>
            <w:r w:rsidRPr="00C71662">
              <w:t>work with others and foster the team by recognising dependencies and using cooperative app</w:t>
            </w:r>
            <w:r w:rsidRPr="00C71662">
              <w:t xml:space="preserve">roaches to optimise workflow and productivity </w:t>
            </w:r>
          </w:p>
          <w:p w:rsidR="00000000" w:rsidRPr="00C71662" w:rsidP="00C71662">
            <w:pPr>
              <w:pStyle w:val="ListBullet"/>
            </w:pPr>
            <w:r w:rsidRPr="00C71662">
              <w:t xml:space="preserve">use mathematical ideas and techniques to correctly complete production computations and establish a statistical base for monitoring operational efficiency, and estimate material requirements </w:t>
            </w:r>
          </w:p>
          <w:p w:rsidR="00000000" w:rsidRPr="00C71662" w:rsidP="00C71662">
            <w:pPr>
              <w:pStyle w:val="ListBullet"/>
            </w:pPr>
            <w:r w:rsidRPr="00C71662">
              <w:t xml:space="preserve">create and apply </w:t>
            </w:r>
            <w:r w:rsidRPr="00C71662">
              <w:t xml:space="preserve">systematic problem solving techniques to anticipate production planning problems, avoid re-working and avoid wastage </w:t>
            </w:r>
          </w:p>
          <w:p w:rsidR="00000000" w:rsidP="00C71662">
            <w:pPr>
              <w:pStyle w:val="ListBullet"/>
              <w:rPr>
                <w:lang w:val="en-NZ"/>
              </w:rPr>
            </w:pPr>
            <w:r w:rsidRPr="00C71662">
              <w:t xml:space="preserve">use the workplace technology related to production planning, including machinery, tools and equipment, calculators, measuring devices and </w:t>
            </w:r>
            <w:r w:rsidRPr="00C71662">
              <w:t xml:space="preserve">computing/computer-aided systems </w:t>
            </w:r>
          </w:p>
        </w:tc>
      </w:tr>
      <w:tr w:rsidTr="007667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662">
            <w:pPr>
              <w:pStyle w:val="BodyText"/>
              <w:rPr>
                <w:lang w:val="en-NZ"/>
              </w:rPr>
            </w:pPr>
            <w:r w:rsidRPr="00C71662">
              <w:rPr>
                <w:rStyle w:val="SpecialBold"/>
              </w:rPr>
              <w:t>Required knowledge</w:t>
            </w:r>
          </w:p>
        </w:tc>
      </w:tr>
      <w:tr w:rsidTr="007667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662" w:rsidP="00C71662">
            <w:pPr>
              <w:pStyle w:val="ListBullet"/>
            </w:pPr>
            <w:r w:rsidRPr="00C71662">
              <w:t xml:space="preserve">production processes, products, machines, planning and forecasting software </w:t>
            </w:r>
          </w:p>
          <w:p w:rsidR="00000000" w:rsidRPr="00C71662" w:rsidP="00C71662">
            <w:pPr>
              <w:pStyle w:val="ListBullet"/>
            </w:pPr>
            <w:r w:rsidRPr="00C71662">
              <w:t xml:space="preserve">work and workplace organisation systems </w:t>
            </w:r>
          </w:p>
          <w:p w:rsidR="00000000" w:rsidRPr="00C71662" w:rsidP="00C71662">
            <w:pPr>
              <w:pStyle w:val="ListBullet"/>
            </w:pPr>
            <w:r w:rsidRPr="00C71662">
              <w:t xml:space="preserve">suppliers, their capabilities and customer requirements </w:t>
            </w:r>
          </w:p>
          <w:p w:rsidR="00000000" w:rsidRPr="00C71662" w:rsidP="00C71662">
            <w:pPr>
              <w:pStyle w:val="ListBullet"/>
            </w:pPr>
            <w:r w:rsidRPr="00C71662">
              <w:t xml:space="preserve">safety and environmental </w:t>
            </w:r>
            <w:r w:rsidRPr="00C71662">
              <w:t xml:space="preserve">aspects of relevant enterprise activities </w:t>
            </w:r>
          </w:p>
          <w:p w:rsidR="00000000" w:rsidRPr="00C71662" w:rsidP="00C71662">
            <w:pPr>
              <w:pStyle w:val="ListBullet"/>
            </w:pPr>
            <w:r w:rsidRPr="00C71662">
              <w:t xml:space="preserve">workplace procedures and reporting/recording processes </w:t>
            </w:r>
          </w:p>
          <w:p w:rsidR="00000000" w:rsidRPr="00C71662" w:rsidP="00C71662">
            <w:pPr>
              <w:pStyle w:val="ListBullet"/>
            </w:pPr>
            <w:r w:rsidRPr="00C71662">
              <w:t>relevant regulatory requirements and codes of practice</w:t>
            </w:r>
          </w:p>
        </w:tc>
      </w:tr>
    </w:tbl>
    <w:p w:rsidR="00000000" w:rsidRPr="00C71662" w:rsidP="00C71662">
      <w:pPr>
        <w:pStyle w:val="BodyText"/>
      </w:pPr>
    </w:p>
    <w:p w:rsidR="00000000" w:rsidRPr="00C71662" w:rsidP="00C71662">
      <w:pPr>
        <w:pStyle w:val="AllowPageBreak"/>
      </w:pPr>
    </w:p>
    <w:p w:rsidR="00000000" w:rsidRPr="00C71662" w:rsidP="00C71662">
      <w:pPr>
        <w:pStyle w:val="Heading1"/>
      </w:pPr>
      <w:bookmarkStart w:id="10" w:name="O_89832"/>
      <w:bookmarkEnd w:id="10"/>
      <w:r w:rsidRPr="00C71662">
        <w:t>Evidence Guide</w:t>
      </w:r>
    </w:p>
    <w:tbl>
      <w:tblPr>
        <w:tblW w:w="9570" w:type="dxa"/>
        <w:tblLayout w:type="fixed"/>
        <w:tblCellMar>
          <w:left w:w="62" w:type="dxa"/>
          <w:right w:w="62" w:type="dxa"/>
        </w:tblCellMar>
        <w:tblLook w:val="0000"/>
      </w:tblPr>
      <w:tblGrid>
        <w:gridCol w:w="3908"/>
        <w:gridCol w:w="5662"/>
      </w:tblGrid>
      <w:tr w:rsidTr="0076677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662">
            <w:pPr>
              <w:pStyle w:val="BodyText"/>
              <w:rPr>
                <w:lang w:val="en-NZ"/>
              </w:rPr>
            </w:pPr>
            <w:r w:rsidRPr="00C71662">
              <w:rPr>
                <w:rStyle w:val="SpecialBold"/>
              </w:rPr>
              <w:t>EVIDENCE GUIDE</w:t>
            </w:r>
          </w:p>
        </w:tc>
      </w:tr>
      <w:tr w:rsidTr="0076677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662">
            <w:pPr>
              <w:pStyle w:val="BodyText"/>
              <w:rPr>
                <w:lang w:val="en-NZ"/>
              </w:rPr>
            </w:pPr>
            <w:r w:rsidRPr="00C71662">
              <w:t>The Evidence Guide provides advice on assessment and must be read in conjunction with the performance criteria, required skills and knowledge, range statement and the Assessment Guidelines for the Training Package.</w:t>
            </w:r>
          </w:p>
        </w:tc>
      </w:tr>
      <w:tr w:rsidTr="007667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662">
            <w:pPr>
              <w:pStyle w:val="BodyText"/>
              <w:rPr>
                <w:lang w:val="en-NZ"/>
              </w:rPr>
            </w:pPr>
            <w:r w:rsidRPr="00C71662">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662" w:rsidP="00C71662">
            <w:pPr>
              <w:pStyle w:val="ListBullet"/>
            </w:pPr>
            <w:r w:rsidRPr="00C71662">
              <w:t xml:space="preserve">Interpret/analyse data for production planning </w:t>
            </w:r>
          </w:p>
          <w:p w:rsidR="00000000" w:rsidRPr="00C71662" w:rsidP="00C71662">
            <w:pPr>
              <w:pStyle w:val="ListBullet"/>
            </w:pPr>
            <w:r w:rsidRPr="00C71662">
              <w:t xml:space="preserve">Apply workplace health and safety policies in production operations </w:t>
            </w:r>
          </w:p>
          <w:p w:rsidR="00000000" w:rsidRPr="00C71662" w:rsidP="00C71662">
            <w:pPr>
              <w:pStyle w:val="ListBullet"/>
            </w:pPr>
            <w:r w:rsidRPr="00C71662">
              <w:t xml:space="preserve">For a significant production requirement: </w:t>
            </w:r>
          </w:p>
          <w:p w:rsidR="00000000" w:rsidRPr="00C71662" w:rsidP="00C71662">
            <w:pPr>
              <w:pStyle w:val="ListBullet2"/>
            </w:pPr>
            <w:r w:rsidRPr="00C71662">
              <w:t xml:space="preserve">establish and confirm the production requirements </w:t>
            </w:r>
          </w:p>
          <w:p w:rsidR="00000000" w:rsidRPr="00C71662" w:rsidP="00C71662">
            <w:pPr>
              <w:pStyle w:val="ListBullet2"/>
            </w:pPr>
            <w:r w:rsidRPr="00C71662">
              <w:t xml:space="preserve">prepare the production plan </w:t>
            </w:r>
          </w:p>
          <w:p w:rsidR="00000000" w:rsidRPr="00C71662" w:rsidP="00C71662">
            <w:pPr>
              <w:pStyle w:val="ListBullet2"/>
            </w:pPr>
            <w:r w:rsidRPr="00C71662">
              <w:t xml:space="preserve">monitor and coordinate variations to the plan </w:t>
            </w:r>
          </w:p>
          <w:p w:rsidR="00000000" w:rsidRPr="00C71662" w:rsidP="00C71662">
            <w:pPr>
              <w:pStyle w:val="ListBullet2"/>
            </w:pPr>
            <w:r w:rsidRPr="00C71662">
              <w:t xml:space="preserve">maintain records </w:t>
            </w:r>
          </w:p>
          <w:p w:rsidR="00000000" w:rsidP="00C71662">
            <w:pPr>
              <w:pStyle w:val="ListBullet"/>
              <w:rPr>
                <w:lang w:val="en-NZ"/>
              </w:rPr>
            </w:pPr>
            <w:r w:rsidRPr="00C71662">
              <w:t xml:space="preserve">Work effectively with others </w:t>
            </w:r>
          </w:p>
        </w:tc>
      </w:tr>
      <w:tr w:rsidTr="007667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662">
            <w:pPr>
              <w:pStyle w:val="BodyText"/>
              <w:rPr>
                <w:lang w:val="en-NZ"/>
              </w:rPr>
            </w:pPr>
            <w:r w:rsidRPr="00C71662">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662" w:rsidP="00C71662">
            <w:pPr>
              <w:pStyle w:val="BodyText"/>
            </w:pPr>
            <w:r w:rsidRPr="00C71662">
              <w:t>Access to real or appropriately simulated production planning situations in a furnishing enterprise context</w:t>
            </w:r>
          </w:p>
          <w:p w:rsidR="00000000" w:rsidP="00C71662">
            <w:pPr>
              <w:pStyle w:val="BodyText"/>
              <w:rPr>
                <w:lang w:val="en-NZ"/>
              </w:rPr>
            </w:pPr>
            <w:r w:rsidRPr="00C71662">
              <w:t>This includes real or simulated work areas, materials, equipment, and information on work specifications, relevant safety procedures and regulations, quality standards, organisation procedures and customer requirements.</w:t>
            </w:r>
          </w:p>
        </w:tc>
      </w:tr>
      <w:tr w:rsidTr="007667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662">
            <w:pPr>
              <w:pStyle w:val="BodyText"/>
              <w:rPr>
                <w:lang w:val="en-NZ"/>
              </w:rPr>
            </w:pPr>
            <w:r w:rsidRPr="00C7166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662" w:rsidP="00C71662">
            <w:pPr>
              <w:pStyle w:val="BodyText"/>
            </w:pPr>
            <w:r w:rsidRPr="00C71662">
              <w:t>Assessment met</w:t>
            </w:r>
            <w:r w:rsidRPr="00C71662">
              <w:t>hods must confirm consistency of performance over time and in a range of workplace relevant contexts</w:t>
            </w:r>
          </w:p>
          <w:p w:rsidR="00000000" w:rsidRPr="00C71662" w:rsidP="00C71662">
            <w:pPr>
              <w:pStyle w:val="BodyText"/>
            </w:pPr>
            <w:r w:rsidRPr="00C71662">
              <w:t>Assessment should be by direct observation of tasks and/or samples of work and questioning on underpinning knowledge.</w:t>
            </w:r>
          </w:p>
          <w:p w:rsidR="00000000" w:rsidP="00C71662">
            <w:pPr>
              <w:pStyle w:val="BodyText"/>
              <w:rPr>
                <w:lang w:val="en-NZ"/>
              </w:rPr>
            </w:pPr>
            <w:r w:rsidRPr="00C71662">
              <w:t>Assessment should be conducted over t</w:t>
            </w:r>
            <w:r w:rsidRPr="00C71662">
              <w:t>ime and will generally be in conjunction with assessment of other units of competency.</w:t>
            </w:r>
          </w:p>
        </w:tc>
      </w:tr>
      <w:tr w:rsidTr="007667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662">
            <w:pPr>
              <w:pStyle w:val="BodyText"/>
              <w:rPr>
                <w:lang w:val="en-NZ"/>
              </w:rPr>
            </w:pPr>
            <w:r w:rsidRPr="00C71662">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662" w:rsidP="00C71662">
            <w:pPr>
              <w:pStyle w:val="BodyText"/>
            </w:pPr>
            <w:r w:rsidRPr="00C71662">
              <w:t>Assessment may occur on the job or in a simulated workplace facility with relevant equipment, simulated work instructions and deadlines.</w:t>
            </w:r>
          </w:p>
        </w:tc>
      </w:tr>
    </w:tbl>
    <w:p w:rsidR="00000000" w:rsidRPr="00C71662" w:rsidP="00C71662">
      <w:pPr>
        <w:pStyle w:val="BodyText"/>
      </w:pPr>
    </w:p>
    <w:p w:rsidR="00000000" w:rsidRPr="00C71662" w:rsidP="00C71662">
      <w:pPr>
        <w:pStyle w:val="AllowPageBreak"/>
      </w:pPr>
    </w:p>
    <w:p w:rsidR="00000000" w:rsidRPr="00C71662" w:rsidP="00C71662">
      <w:pPr>
        <w:pStyle w:val="Heading1"/>
      </w:pPr>
      <w:bookmarkStart w:id="11" w:name="O_89833"/>
      <w:bookmarkEnd w:id="11"/>
      <w:r w:rsidRPr="00C71662">
        <w:t>Range Statement</w:t>
      </w:r>
    </w:p>
    <w:tbl>
      <w:tblPr>
        <w:tblW w:w="0" w:type="auto"/>
        <w:tblLayout w:type="fixed"/>
        <w:tblCellMar>
          <w:left w:w="62" w:type="dxa"/>
          <w:right w:w="62" w:type="dxa"/>
        </w:tblCellMar>
        <w:tblLook w:val="0000"/>
      </w:tblPr>
      <w:tblGrid>
        <w:gridCol w:w="3482"/>
        <w:gridCol w:w="5040"/>
      </w:tblGrid>
      <w:tr w:rsidTr="0076677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662">
            <w:pPr>
              <w:pStyle w:val="BodyText"/>
              <w:rPr>
                <w:lang w:val="en-NZ"/>
              </w:rPr>
            </w:pPr>
            <w:r w:rsidRPr="00C71662">
              <w:rPr>
                <w:rStyle w:val="SpecialBold"/>
              </w:rPr>
              <w:t>RANGE STATEMENT</w:t>
            </w:r>
          </w:p>
        </w:tc>
      </w:tr>
      <w:tr w:rsidTr="0076677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662">
            <w:pPr>
              <w:pStyle w:val="BodyText"/>
              <w:rPr>
                <w:lang w:val="en-NZ"/>
              </w:rPr>
            </w:pPr>
            <w:r w:rsidRPr="00C71662">
              <w:t>The range statement relates to the unit of competency as a whole. It allows for different work environments and situations that may affect performance. Bold italicised wording, if used in the performance c</w:t>
            </w:r>
            <w:r w:rsidRPr="00C71662">
              <w:t>riteria, is detailed below. Essential operating conditions that may be present with training and assessment (depending on the work situation, needs of the candidate, accessibility of the item, and local industry and regional contexts) may also be included.</w:t>
            </w:r>
          </w:p>
        </w:tc>
      </w:tr>
      <w:tr w:rsidTr="0076677D">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662">
            <w:pPr>
              <w:pStyle w:val="BodyText"/>
              <w:rPr>
                <w:lang w:val="en-NZ"/>
              </w:rPr>
            </w:pPr>
            <w:r w:rsidRPr="00C71662">
              <w:rPr>
                <w:rStyle w:val="SpecialBold"/>
              </w:rPr>
              <w:t>Unit scope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662" w:rsidP="00C71662">
            <w:pPr>
              <w:pStyle w:val="ListBullet"/>
            </w:pPr>
            <w:r w:rsidRPr="00C71662">
              <w:t xml:space="preserve">Work involves planning of production in a furnishing enterprise </w:t>
            </w:r>
          </w:p>
          <w:p w:rsidR="00000000" w:rsidRPr="00C71662" w:rsidP="00C71662">
            <w:pPr>
              <w:pStyle w:val="ListBullet"/>
            </w:pPr>
            <w:r w:rsidRPr="00C71662">
              <w:t>The competency will relate to the interface between sales/marketing, purchasing and production areas and may involve dealing with the unpredictability of variables, such as sal</w:t>
            </w:r>
            <w:r w:rsidRPr="00C71662">
              <w:t xml:space="preserve">es, raw materials, machinery availability, operator availability and quality variations </w:t>
            </w:r>
          </w:p>
          <w:p w:rsidR="00000000" w:rsidP="00C71662">
            <w:pPr>
              <w:pStyle w:val="ListBullet"/>
              <w:rPr>
                <w:lang w:val="en-NZ"/>
              </w:rPr>
            </w:pPr>
            <w:r w:rsidRPr="00C71662">
              <w:t xml:space="preserve">Production operations may include: repetitive production runs, short runs, quick changes, indent orders, stock replenishment </w:t>
            </w:r>
          </w:p>
        </w:tc>
      </w:tr>
      <w:tr w:rsidTr="0076677D">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662">
            <w:pPr>
              <w:pStyle w:val="BodyText"/>
              <w:rPr>
                <w:lang w:val="en-NZ"/>
              </w:rPr>
            </w:pPr>
            <w:r w:rsidRPr="00C71662">
              <w:rPr>
                <w:rStyle w:val="SpecialBold"/>
              </w:rPr>
              <w:t>Unit context</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662" w:rsidP="00C71662">
            <w:pPr>
              <w:pStyle w:val="ListBullet"/>
            </w:pPr>
            <w:r w:rsidRPr="00C71662">
              <w:t xml:space="preserve">OHS requirements include legislation, building codes, material safety management systems, hazardous substances and dangerous goods codes and safe operating procedures </w:t>
            </w:r>
          </w:p>
          <w:p w:rsidR="00000000" w:rsidRPr="00C71662" w:rsidP="00C71662">
            <w:pPr>
              <w:pStyle w:val="ListBullet"/>
            </w:pPr>
            <w:r w:rsidRPr="00C71662">
              <w:t>Work is carried out in accordance with legislative obligations, environmental legislatio</w:t>
            </w:r>
            <w:r w:rsidRPr="00C71662">
              <w:t xml:space="preserve">n, relevant health regulations, authorised handling procedures and organisation insurance requirements </w:t>
            </w:r>
          </w:p>
          <w:p w:rsidR="00000000" w:rsidP="00C71662">
            <w:pPr>
              <w:pStyle w:val="ListBullet"/>
              <w:rPr>
                <w:lang w:val="en-NZ"/>
              </w:rPr>
            </w:pPr>
            <w:r w:rsidRPr="00C71662">
              <w:t xml:space="preserve">Work requires individuals to demonstrate conceptual, analytical and organisational ability, judgement and problem solving skills </w:t>
            </w:r>
          </w:p>
        </w:tc>
      </w:tr>
      <w:tr w:rsidTr="0076677D">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662">
            <w:pPr>
              <w:pStyle w:val="BodyText"/>
              <w:rPr>
                <w:lang w:val="en-NZ"/>
              </w:rPr>
            </w:pPr>
            <w:r w:rsidRPr="00C71662">
              <w:rPr>
                <w:rStyle w:val="SpecialBold"/>
              </w:rPr>
              <w:t>Unit context</w:t>
            </w:r>
            <w:r w:rsidRPr="00C71662">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662" w:rsidP="00C71662">
            <w:pPr>
              <w:pStyle w:val="ListBullet"/>
            </w:pPr>
            <w:r w:rsidRPr="00C71662">
              <w:t>Work m</w:t>
            </w:r>
            <w:r w:rsidRPr="00C71662">
              <w:t>ay be conducted in a large-scale production or small business situation in one of the following sectors:</w:t>
            </w:r>
          </w:p>
          <w:p w:rsidR="00000000" w:rsidRPr="00C71662" w:rsidP="00C71662">
            <w:pPr>
              <w:pStyle w:val="ListBullet2"/>
            </w:pPr>
            <w:r w:rsidRPr="00C71662">
              <w:t>cabinet making</w:t>
            </w:r>
          </w:p>
          <w:p w:rsidR="00000000" w:rsidRPr="00C71662" w:rsidP="00C71662">
            <w:pPr>
              <w:pStyle w:val="ListBullet2"/>
            </w:pPr>
            <w:r w:rsidRPr="00C71662">
              <w:t>wood machining</w:t>
            </w:r>
          </w:p>
          <w:p w:rsidR="00000000" w:rsidRPr="00C71662" w:rsidP="00C71662">
            <w:pPr>
              <w:pStyle w:val="ListBullet2"/>
            </w:pPr>
            <w:r w:rsidRPr="00C71662">
              <w:t>furniture polishing</w:t>
            </w:r>
          </w:p>
          <w:p w:rsidR="00000000" w:rsidRPr="00C71662" w:rsidP="00C71662">
            <w:pPr>
              <w:pStyle w:val="ListBullet2"/>
            </w:pPr>
            <w:r w:rsidRPr="00C71662">
              <w:t>glass and glazing</w:t>
            </w:r>
          </w:p>
          <w:p w:rsidR="00000000" w:rsidRPr="00C71662" w:rsidP="00C71662">
            <w:pPr>
              <w:pStyle w:val="ListBullet2"/>
            </w:pPr>
            <w:r w:rsidRPr="00C71662">
              <w:t>soft furnishing</w:t>
            </w:r>
          </w:p>
          <w:p w:rsidR="00000000" w:rsidRPr="00C71662" w:rsidP="00C71662">
            <w:pPr>
              <w:pStyle w:val="ListBullet2"/>
            </w:pPr>
            <w:r w:rsidRPr="00C71662">
              <w:t>upholstery</w:t>
            </w:r>
          </w:p>
          <w:p w:rsidR="00000000" w:rsidRPr="00C71662" w:rsidP="00C71662">
            <w:pPr>
              <w:pStyle w:val="ListBullet2"/>
            </w:pPr>
            <w:r w:rsidRPr="00C71662">
              <w:t>bed and mattress making</w:t>
            </w:r>
          </w:p>
          <w:p w:rsidR="00000000" w:rsidRPr="00C71662" w:rsidP="00C71662">
            <w:pPr>
              <w:pStyle w:val="ListBullet2"/>
            </w:pPr>
            <w:r w:rsidRPr="00C71662">
              <w:t>floor covering and finishing</w:t>
            </w:r>
          </w:p>
          <w:p w:rsidR="00000000" w:rsidRPr="00C71662" w:rsidP="00C71662">
            <w:pPr>
              <w:pStyle w:val="ListBullet2"/>
            </w:pPr>
            <w:r w:rsidRPr="00C71662">
              <w:t>picture framing and musical instruments</w:t>
            </w:r>
          </w:p>
          <w:p w:rsidR="00000000" w:rsidRPr="00C71662" w:rsidP="00C71662">
            <w:pPr>
              <w:pStyle w:val="ListBullet"/>
            </w:pPr>
            <w:r w:rsidRPr="00C71662">
              <w:t>Production planning may include the establishment of an overall plan for manufacture/product delivery in conjunction with marketing/merchandising area</w:t>
            </w:r>
          </w:p>
          <w:p w:rsidR="00000000" w:rsidP="00C71662">
            <w:pPr>
              <w:pStyle w:val="ListBullet"/>
              <w:rPr>
                <w:lang w:val="en-NZ"/>
              </w:rPr>
            </w:pPr>
            <w:r w:rsidRPr="00C71662">
              <w:t xml:space="preserve">The competency is applied under limited guidance in line with a </w:t>
            </w:r>
            <w:r w:rsidRPr="00C71662">
              <w:t>broad plan, budget or strategy</w:t>
            </w:r>
          </w:p>
        </w:tc>
      </w:tr>
      <w:tr w:rsidTr="0076677D">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662">
            <w:pPr>
              <w:pStyle w:val="BodyText"/>
              <w:rPr>
                <w:lang w:val="en-NZ"/>
              </w:rPr>
            </w:pPr>
            <w:r w:rsidRPr="00C71662">
              <w:rPr>
                <w:rStyle w:val="SpecialBold"/>
              </w:rPr>
              <w:t>Workplace organisation systems may include</w:t>
            </w:r>
            <w:r w:rsidRPr="00C71662">
              <w:t>:</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662" w:rsidP="00C71662">
            <w:pPr>
              <w:pStyle w:val="ListBullet"/>
            </w:pPr>
            <w:r w:rsidRPr="00C71662">
              <w:t>just in time</w:t>
            </w:r>
          </w:p>
          <w:p w:rsidR="00000000" w:rsidRPr="00C71662" w:rsidP="00C71662">
            <w:pPr>
              <w:pStyle w:val="ListBullet"/>
            </w:pPr>
            <w:r w:rsidRPr="00C71662">
              <w:t>quick response</w:t>
            </w:r>
          </w:p>
          <w:p w:rsidR="00000000" w:rsidRPr="00C71662" w:rsidP="00C71662">
            <w:pPr>
              <w:pStyle w:val="ListBullet"/>
            </w:pPr>
            <w:r w:rsidRPr="00C71662">
              <w:t>quality systems</w:t>
            </w:r>
          </w:p>
          <w:p w:rsidR="00000000" w:rsidP="00C71662">
            <w:pPr>
              <w:pStyle w:val="ListBullet"/>
              <w:rPr>
                <w:lang w:val="en-NZ"/>
              </w:rPr>
            </w:pPr>
            <w:r w:rsidRPr="00C71662">
              <w:t>team processes and benchmarking</w:t>
            </w:r>
          </w:p>
        </w:tc>
      </w:tr>
      <w:tr w:rsidTr="0076677D">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662">
            <w:pPr>
              <w:pStyle w:val="BodyText"/>
              <w:rPr>
                <w:lang w:val="en-NZ"/>
              </w:rPr>
            </w:pPr>
            <w:r w:rsidRPr="00C71662">
              <w:rPr>
                <w:rStyle w:val="SpecialBold"/>
              </w:rPr>
              <w:t>Machinery</w:t>
            </w:r>
            <w:r w:rsidRPr="00C71662">
              <w:t>/</w:t>
            </w:r>
            <w:r w:rsidRPr="00C71662">
              <w:rPr>
                <w:rStyle w:val="SpecialBold"/>
              </w:rPr>
              <w:t>equipment</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662">
            <w:pPr>
              <w:pStyle w:val="BodyText"/>
              <w:rPr>
                <w:lang w:val="en-NZ"/>
              </w:rPr>
            </w:pPr>
            <w:r w:rsidRPr="00C71662">
              <w:t xml:space="preserve">Machinery/equipment will be that required for the particular sector operations </w:t>
            </w:r>
          </w:p>
        </w:tc>
      </w:tr>
      <w:tr w:rsidTr="0076677D">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662">
            <w:pPr>
              <w:pStyle w:val="BodyText"/>
              <w:rPr>
                <w:lang w:val="en-NZ"/>
              </w:rPr>
            </w:pPr>
            <w:r w:rsidRPr="00C71662">
              <w:rPr>
                <w:rStyle w:val="SpecialBold"/>
              </w:rPr>
              <w:t>Personal protective equipment</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662">
            <w:pPr>
              <w:pStyle w:val="BodyText"/>
              <w:rPr>
                <w:lang w:val="en-NZ"/>
              </w:rPr>
            </w:pPr>
            <w:r w:rsidRPr="00C71662">
              <w:t xml:space="preserve">Personal protective equipment is to include that prescribed under legislation, regulations and enterprise policies and practices </w:t>
            </w:r>
          </w:p>
        </w:tc>
      </w:tr>
      <w:tr w:rsidTr="0076677D">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662">
            <w:pPr>
              <w:pStyle w:val="BodyText"/>
              <w:rPr>
                <w:lang w:val="en-NZ"/>
              </w:rPr>
            </w:pPr>
            <w:r w:rsidRPr="00C71662">
              <w:rPr>
                <w:rStyle w:val="SpecialBold"/>
              </w:rPr>
              <w:t>Information and procedures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662" w:rsidP="00C71662">
            <w:pPr>
              <w:pStyle w:val="ListBullet"/>
            </w:pPr>
            <w:r w:rsidRPr="00C71662">
              <w:t xml:space="preserve">Enterprise business plan </w:t>
            </w:r>
          </w:p>
          <w:p w:rsidR="00000000" w:rsidRPr="00C71662" w:rsidP="00C71662">
            <w:pPr>
              <w:pStyle w:val="ListBullet"/>
            </w:pPr>
            <w:r w:rsidRPr="00C71662">
              <w:t xml:space="preserve">Production procedures/flows </w:t>
            </w:r>
          </w:p>
          <w:p w:rsidR="00000000" w:rsidRPr="00C71662" w:rsidP="00C71662">
            <w:pPr>
              <w:pStyle w:val="ListBullet"/>
            </w:pPr>
            <w:r w:rsidRPr="00C71662">
              <w:t xml:space="preserve">Previous production plans </w:t>
            </w:r>
          </w:p>
          <w:p w:rsidR="00000000" w:rsidRPr="00C71662" w:rsidP="00C71662">
            <w:pPr>
              <w:pStyle w:val="ListBullet"/>
            </w:pPr>
            <w:r w:rsidRPr="00C71662">
              <w:t xml:space="preserve">Production and planning policies and other documentation </w:t>
            </w:r>
          </w:p>
          <w:p w:rsidR="00000000" w:rsidRPr="00C71662" w:rsidP="00C71662">
            <w:pPr>
              <w:pStyle w:val="ListBullet"/>
            </w:pPr>
            <w:r w:rsidRPr="00C71662">
              <w:t xml:space="preserve">Machine/equipment manufacturer specifications and instructions </w:t>
            </w:r>
          </w:p>
          <w:p w:rsidR="00000000" w:rsidRPr="00C71662" w:rsidP="00C71662">
            <w:pPr>
              <w:pStyle w:val="ListBullet"/>
            </w:pPr>
            <w:r w:rsidRPr="00C71662">
              <w:t xml:space="preserve">Organisation work orders </w:t>
            </w:r>
          </w:p>
          <w:p w:rsidR="00000000" w:rsidRPr="00C71662" w:rsidP="00C71662">
            <w:pPr>
              <w:pStyle w:val="ListBullet"/>
            </w:pPr>
            <w:r w:rsidRPr="00C71662">
              <w:t xml:space="preserve">Job procedures </w:t>
            </w:r>
          </w:p>
          <w:p w:rsidR="00000000" w:rsidRPr="00C71662" w:rsidP="00C71662">
            <w:pPr>
              <w:pStyle w:val="ListBullet"/>
            </w:pPr>
            <w:r w:rsidRPr="00C71662">
              <w:t xml:space="preserve">Work instructions </w:t>
            </w:r>
          </w:p>
          <w:p w:rsidR="00000000" w:rsidRPr="00C71662" w:rsidP="00C71662">
            <w:pPr>
              <w:pStyle w:val="ListBullet"/>
            </w:pPr>
            <w:r w:rsidRPr="00C71662">
              <w:t xml:space="preserve">Legislation/regulations/national and industry </w:t>
            </w:r>
            <w:r w:rsidRPr="00C71662">
              <w:t xml:space="preserve">codes and practices relevant to the production environment and processes </w:t>
            </w:r>
          </w:p>
        </w:tc>
      </w:tr>
    </w:tbl>
    <w:p w:rsidR="0076677D" w:rsidP="00C71662">
      <w:pPr>
        <w:pStyle w:val="BodyText"/>
      </w:pPr>
    </w:p>
    <w:p w:rsidR="0076677D" w:rsidP="00C71662">
      <w:pPr>
        <w:pStyle w:val="BodyText"/>
      </w:pPr>
    </w:p>
    <w:p w:rsidR="00000000" w:rsidRPr="00C71662" w:rsidP="00C71662">
      <w:pPr>
        <w:pStyle w:val="Heading1"/>
      </w:pPr>
      <w:bookmarkStart w:id="12" w:name="O_89834"/>
      <w:bookmarkEnd w:id="12"/>
      <w:r w:rsidRPr="00C71662">
        <w:t>Unit Sector(s)</w:t>
      </w:r>
    </w:p>
    <w:tbl>
      <w:tblPr>
        <w:tblW w:w="0" w:type="auto"/>
        <w:tblLayout w:type="fixed"/>
        <w:tblCellMar>
          <w:left w:w="62" w:type="dxa"/>
          <w:right w:w="62" w:type="dxa"/>
        </w:tblCellMar>
        <w:tblLook w:val="0000"/>
      </w:tblPr>
      <w:tblGrid>
        <w:gridCol w:w="2610"/>
        <w:gridCol w:w="5912"/>
      </w:tblGrid>
      <w:tr w:rsidTr="0076677D">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662">
            <w:pPr>
              <w:pStyle w:val="BodyText"/>
              <w:rPr>
                <w:lang w:val="en-NZ"/>
              </w:rPr>
            </w:pPr>
            <w:r w:rsidRPr="00C71662">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662" w:rsidP="00C71662">
            <w:pPr>
              <w:pStyle w:val="BodyText"/>
            </w:pPr>
            <w:r w:rsidRPr="00C71662">
              <w:t>Furnishing Technology</w:t>
            </w:r>
          </w:p>
        </w:tc>
      </w:tr>
    </w:tbl>
    <w:p w:rsidR="00000000" w:rsidRPr="00C71662" w:rsidP="00C71662">
      <w:pPr>
        <w:pStyle w:val="BodyText"/>
      </w:pPr>
    </w:p>
    <w:p w:rsidR="00000000" w:rsidRPr="00C71662" w:rsidP="00C71662">
      <w:pPr>
        <w:pStyle w:val="AllowPageBreak"/>
      </w:pPr>
    </w:p>
    <w:p w:rsidR="00000000" w:rsidRPr="00C71662" w:rsidP="00C71662">
      <w:pPr>
        <w:pStyle w:val="Heading1"/>
      </w:pPr>
      <w:bookmarkStart w:id="13" w:name="O_158194"/>
      <w:bookmarkEnd w:id="13"/>
      <w:r w:rsidRPr="00C71662">
        <w:t>Competency field</w:t>
      </w:r>
    </w:p>
    <w:tbl>
      <w:tblPr>
        <w:tblW w:w="0" w:type="auto"/>
        <w:tblLayout w:type="fixed"/>
        <w:tblCellMar>
          <w:left w:w="62" w:type="dxa"/>
          <w:right w:w="62" w:type="dxa"/>
        </w:tblCellMar>
        <w:tblLook w:val="0000"/>
      </w:tblPr>
      <w:tblGrid>
        <w:gridCol w:w="2784"/>
        <w:gridCol w:w="5738"/>
      </w:tblGrid>
      <w:tr w:rsidTr="0076677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662">
            <w:pPr>
              <w:pStyle w:val="BodyText"/>
              <w:rPr>
                <w:lang w:val="en-NZ"/>
              </w:rPr>
            </w:pPr>
            <w:r w:rsidRPr="00C7166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662" w:rsidP="00C71662">
            <w:pPr>
              <w:pStyle w:val="BodyText"/>
            </w:pPr>
          </w:p>
        </w:tc>
      </w:tr>
    </w:tbl>
    <w:p w:rsidR="00000000" w:rsidRPr="00C71662" w:rsidP="00C71662">
      <w:pPr>
        <w:pStyle w:val="BodyText"/>
      </w:pPr>
    </w:p>
    <w:p w:rsidR="00000000" w:rsidRPr="00C71662" w:rsidP="00C71662">
      <w:pPr>
        <w:pStyle w:val="AllowPageBreak"/>
      </w:pPr>
    </w:p>
    <w:p w:rsidR="00000000" w:rsidRPr="00C71662" w:rsidP="00C71662">
      <w:pPr>
        <w:pStyle w:val="Heading1"/>
      </w:pPr>
      <w:bookmarkStart w:id="14" w:name="O_158193"/>
      <w:bookmarkEnd w:id="14"/>
      <w:r w:rsidRPr="00C71662">
        <w:t>Co-requisite units</w:t>
      </w:r>
    </w:p>
    <w:tbl>
      <w:tblPr>
        <w:tblW w:w="0" w:type="auto"/>
        <w:tblLayout w:type="fixed"/>
        <w:tblCellMar>
          <w:left w:w="62" w:type="dxa"/>
          <w:right w:w="62" w:type="dxa"/>
        </w:tblCellMar>
        <w:tblLook w:val="0000"/>
      </w:tblPr>
      <w:tblGrid>
        <w:gridCol w:w="2641"/>
        <w:gridCol w:w="1322"/>
        <w:gridCol w:w="4559"/>
      </w:tblGrid>
      <w:tr w:rsidTr="0076677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662">
            <w:pPr>
              <w:pStyle w:val="BodyText"/>
              <w:rPr>
                <w:lang w:val="en-NZ"/>
              </w:rPr>
            </w:pPr>
            <w:r w:rsidRPr="00C7166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662">
            <w:pPr>
              <w:pStyle w:val="BodyText"/>
              <w:rPr>
                <w:lang w:val="en-NZ"/>
              </w:rPr>
            </w:pPr>
          </w:p>
        </w:tc>
      </w:tr>
      <w:tr w:rsidTr="0076677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662">
            <w:pPr>
              <w:pStyle w:val="BodyText"/>
              <w:rPr>
                <w:lang w:val="en-NZ"/>
              </w:rPr>
            </w:pPr>
          </w:p>
        </w:tc>
      </w:tr>
      <w:tr w:rsidTr="0076677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662" w:rsidP="00C71662">
            <w:pPr>
              <w:pStyle w:val="BodyText"/>
            </w:pPr>
          </w:p>
        </w:tc>
      </w:tr>
    </w:tbl>
    <w:p w:rsidR="00000000" w:rsidRPr="00C71662" w:rsidP="00C71662">
      <w:pPr>
        <w:pStyle w:val="BodyText"/>
      </w:pPr>
    </w:p>
    <w:p w:rsidR="00000000" w:rsidRPr="00C71662" w:rsidP="00C71662"/>
    <w:sectPr w:rsidSect="00C716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6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677D" w:rsidP="007667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6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77D" w:rsidP="00C716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6677D" w:rsidP="00C716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6677D" w:rsidP="00C716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6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677D" w:rsidP="0076677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6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77D" w:rsidP="00C71662">
    <w:pPr>
      <w:pStyle w:val="Header"/>
      <w:framePr w:wrap="around"/>
    </w:pPr>
    <w:r>
      <w:fldChar w:fldCharType="begin"/>
    </w:r>
    <w:r>
      <w:instrText xml:space="preserve"> TITLE   \* MERGEFORMAT </w:instrText>
    </w:r>
    <w:r>
      <w:fldChar w:fldCharType="separate"/>
    </w:r>
    <w:r>
      <w:t>LMFFT5006B Plan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6677D" w:rsidP="00C7166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D873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CEF9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AC29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6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1662"/>
    <w:pPr>
      <w:spacing w:before="360" w:after="60"/>
      <w:outlineLvl w:val="0"/>
    </w:pPr>
    <w:rPr>
      <w:sz w:val="32"/>
    </w:rPr>
  </w:style>
  <w:style w:type="paragraph" w:styleId="Heading2">
    <w:name w:val="heading 2"/>
    <w:basedOn w:val="HeadingBase"/>
    <w:next w:val="BodyText"/>
    <w:link w:val="Heading2Char"/>
    <w:qFormat/>
    <w:rsid w:val="00C71662"/>
    <w:pPr>
      <w:keepLines/>
      <w:spacing w:before="240" w:after="120"/>
      <w:outlineLvl w:val="1"/>
    </w:pPr>
    <w:rPr>
      <w:sz w:val="28"/>
      <w:szCs w:val="40"/>
    </w:rPr>
  </w:style>
  <w:style w:type="paragraph" w:styleId="Heading3">
    <w:name w:val="heading 3"/>
    <w:basedOn w:val="HeadingBase"/>
    <w:next w:val="BodyText"/>
    <w:link w:val="Heading3Char"/>
    <w:qFormat/>
    <w:rsid w:val="00C71662"/>
    <w:pPr>
      <w:spacing w:before="180" w:after="120"/>
      <w:outlineLvl w:val="2"/>
    </w:pPr>
    <w:rPr>
      <w:spacing w:val="-10"/>
      <w:kern w:val="32"/>
    </w:rPr>
  </w:style>
  <w:style w:type="paragraph" w:styleId="Heading4">
    <w:name w:val="heading 4"/>
    <w:basedOn w:val="HeadingBase"/>
    <w:next w:val="BodyText"/>
    <w:link w:val="Heading4Char"/>
    <w:qFormat/>
    <w:rsid w:val="00C71662"/>
    <w:pPr>
      <w:spacing w:before="160" w:after="120"/>
      <w:outlineLvl w:val="3"/>
    </w:pPr>
    <w:rPr>
      <w:sz w:val="22"/>
    </w:rPr>
  </w:style>
  <w:style w:type="paragraph" w:styleId="Heading5">
    <w:name w:val="heading 5"/>
    <w:basedOn w:val="HeadingBase"/>
    <w:next w:val="Normal"/>
    <w:link w:val="Heading5Char"/>
    <w:qFormat/>
    <w:rsid w:val="00C71662"/>
    <w:pPr>
      <w:spacing w:before="80"/>
      <w:outlineLvl w:val="4"/>
    </w:pPr>
    <w:rPr>
      <w:color w:val="918585"/>
      <w:sz w:val="20"/>
    </w:rPr>
  </w:style>
  <w:style w:type="paragraph" w:styleId="Heading6">
    <w:name w:val="heading 6"/>
    <w:basedOn w:val="HeadingBase"/>
    <w:next w:val="Normal"/>
    <w:link w:val="Heading6Char"/>
    <w:qFormat/>
    <w:rsid w:val="00C71662"/>
    <w:pPr>
      <w:spacing w:before="60"/>
      <w:outlineLvl w:val="5"/>
    </w:pPr>
    <w:rPr>
      <w:color w:val="918585"/>
      <w:sz w:val="20"/>
    </w:rPr>
  </w:style>
  <w:style w:type="paragraph" w:styleId="Heading7">
    <w:name w:val="heading 7"/>
    <w:basedOn w:val="Normal"/>
    <w:next w:val="Normal"/>
    <w:link w:val="Heading7Char"/>
    <w:qFormat/>
    <w:rsid w:val="00C71662"/>
    <w:pPr>
      <w:ind w:left="720"/>
      <w:outlineLvl w:val="6"/>
    </w:pPr>
    <w:rPr>
      <w:i/>
    </w:rPr>
  </w:style>
  <w:style w:type="paragraph" w:styleId="Heading8">
    <w:name w:val="heading 8"/>
    <w:basedOn w:val="Normal"/>
    <w:next w:val="Normal"/>
    <w:link w:val="Heading8Char"/>
    <w:qFormat/>
    <w:rsid w:val="00C71662"/>
    <w:pPr>
      <w:ind w:left="720"/>
      <w:outlineLvl w:val="7"/>
    </w:pPr>
    <w:rPr>
      <w:i/>
    </w:rPr>
  </w:style>
  <w:style w:type="paragraph" w:styleId="Heading9">
    <w:name w:val="heading 9"/>
    <w:basedOn w:val="Normal"/>
    <w:next w:val="Normal"/>
    <w:link w:val="Heading9Char"/>
    <w:qFormat/>
    <w:rsid w:val="00C71662"/>
    <w:pPr>
      <w:ind w:left="720"/>
      <w:outlineLvl w:val="8"/>
    </w:pPr>
    <w:rPr>
      <w:i/>
    </w:rPr>
  </w:style>
  <w:style w:type="character" w:default="1" w:styleId="DefaultParagraphFont">
    <w:name w:val="Default Paragraph Font"/>
    <w:uiPriority w:val="1"/>
    <w:unhideWhenUsed/>
    <w:rsid w:val="00C716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1662"/>
  </w:style>
  <w:style w:type="character" w:customStyle="1" w:styleId="Heading1Char">
    <w:name w:val="Heading 1 Char"/>
    <w:link w:val="Heading1"/>
    <w:rsid w:val="00C71662"/>
    <w:rPr>
      <w:rFonts w:ascii="Times New Roman" w:eastAsia="Times New Roman" w:hAnsi="Times New Roman" w:cs="Times New Roman"/>
      <w:b/>
      <w:sz w:val="32"/>
      <w:szCs w:val="20"/>
      <w:lang w:eastAsia="en-US"/>
    </w:rPr>
  </w:style>
  <w:style w:type="paragraph" w:styleId="BodyText">
    <w:name w:val="Body Text"/>
    <w:basedOn w:val="Normal"/>
    <w:link w:val="BodyTextChar"/>
    <w:rsid w:val="00C71662"/>
    <w:pPr>
      <w:spacing w:before="120" w:after="120"/>
      <w:contextualSpacing/>
    </w:pPr>
    <w:rPr>
      <w:rFonts w:ascii="Times New Roman" w:hAnsi="Times New Roman"/>
      <w:sz w:val="24"/>
      <w:szCs w:val="22"/>
    </w:rPr>
  </w:style>
  <w:style w:type="character" w:customStyle="1" w:styleId="BodyTextChar">
    <w:name w:val="Body Text Char"/>
    <w:link w:val="BodyText"/>
    <w:rsid w:val="00C71662"/>
    <w:rPr>
      <w:rFonts w:ascii="Times New Roman" w:eastAsia="Times New Roman" w:hAnsi="Times New Roman" w:cs="Times New Roman"/>
      <w:sz w:val="24"/>
      <w:lang w:val="en-US" w:eastAsia="en-US"/>
    </w:rPr>
  </w:style>
  <w:style w:type="paragraph" w:styleId="Footer">
    <w:name w:val="footer"/>
    <w:basedOn w:val="Normal"/>
    <w:link w:val="FooterChar"/>
    <w:rsid w:val="00C716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71662"/>
    <w:rPr>
      <w:rFonts w:ascii="Times New Roman" w:eastAsia="Times New Roman" w:hAnsi="Times New Roman" w:cs="Times New Roman"/>
      <w:sz w:val="16"/>
      <w:lang w:val="en-US" w:eastAsia="en-US"/>
    </w:rPr>
  </w:style>
  <w:style w:type="paragraph" w:styleId="List">
    <w:name w:val="List"/>
    <w:basedOn w:val="BodyText"/>
    <w:next w:val="BodyText"/>
    <w:rsid w:val="00C71662"/>
    <w:pPr>
      <w:tabs>
        <w:tab w:val="left" w:pos="340"/>
      </w:tabs>
      <w:spacing w:before="60" w:after="60"/>
      <w:ind w:left="340" w:hanging="340"/>
    </w:pPr>
  </w:style>
  <w:style w:type="paragraph" w:styleId="ListBullet">
    <w:name w:val="List Bullet"/>
    <w:basedOn w:val="List"/>
    <w:rsid w:val="00C71662"/>
    <w:pPr>
      <w:numPr>
        <w:numId w:val="13"/>
      </w:numPr>
      <w:tabs>
        <w:tab w:val="clear" w:pos="340"/>
      </w:tabs>
      <w:spacing w:before="40" w:after="40"/>
    </w:pPr>
  </w:style>
  <w:style w:type="character" w:customStyle="1" w:styleId="SpecialBold">
    <w:name w:val="Special Bold"/>
    <w:rsid w:val="00C71662"/>
    <w:rPr>
      <w:b/>
      <w:spacing w:val="0"/>
    </w:rPr>
  </w:style>
  <w:style w:type="paragraph" w:styleId="ListBullet2">
    <w:name w:val="List Bullet 2"/>
    <w:basedOn w:val="List2"/>
    <w:rsid w:val="00C71662"/>
    <w:pPr>
      <w:numPr>
        <w:numId w:val="14"/>
      </w:numPr>
      <w:tabs>
        <w:tab w:val="clear" w:pos="680"/>
      </w:tabs>
    </w:pPr>
  </w:style>
  <w:style w:type="paragraph" w:styleId="Header">
    <w:name w:val="header"/>
    <w:basedOn w:val="Normal"/>
    <w:link w:val="HeaderChar"/>
    <w:rsid w:val="00C716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7166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1662"/>
    <w:pPr>
      <w:spacing w:before="240" w:after="120"/>
      <w:outlineLvl w:val="0"/>
    </w:pPr>
    <w:rPr>
      <w:rFonts w:ascii="Times New Roman" w:hAnsi="Times New Roman"/>
      <w:b/>
      <w:sz w:val="28"/>
    </w:rPr>
  </w:style>
  <w:style w:type="paragraph" w:customStyle="1" w:styleId="AllowPageBreak">
    <w:name w:val="AllowPageBreak"/>
    <w:rsid w:val="00C7166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71662"/>
    <w:pPr>
      <w:tabs>
        <w:tab w:val="left" w:pos="680"/>
      </w:tabs>
      <w:spacing w:before="60" w:after="60"/>
      <w:ind w:left="680" w:hanging="340"/>
    </w:pPr>
  </w:style>
  <w:style w:type="character" w:customStyle="1" w:styleId="Heading2Char">
    <w:name w:val="Heading 2 Char"/>
    <w:link w:val="Heading2"/>
    <w:rsid w:val="00C71662"/>
    <w:rPr>
      <w:rFonts w:ascii="Times New Roman" w:eastAsia="Times New Roman" w:hAnsi="Times New Roman" w:cs="Times New Roman"/>
      <w:b/>
      <w:sz w:val="28"/>
      <w:szCs w:val="40"/>
      <w:lang w:eastAsia="en-US"/>
    </w:rPr>
  </w:style>
  <w:style w:type="character" w:customStyle="1" w:styleId="Heading3Char">
    <w:name w:val="Heading 3 Char"/>
    <w:link w:val="Heading3"/>
    <w:rsid w:val="00C7166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71662"/>
    <w:rPr>
      <w:rFonts w:ascii="Times New Roman" w:eastAsia="Times New Roman" w:hAnsi="Times New Roman" w:cs="Times New Roman"/>
      <w:b/>
      <w:szCs w:val="20"/>
      <w:lang w:eastAsia="en-US"/>
    </w:rPr>
  </w:style>
  <w:style w:type="character" w:customStyle="1" w:styleId="Heading5Char">
    <w:name w:val="Heading 5 Char"/>
    <w:link w:val="Heading5"/>
    <w:rsid w:val="00C7166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716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16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16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1662"/>
    <w:rPr>
      <w:rFonts w:ascii="Courier New" w:eastAsia="Times New Roman" w:hAnsi="Courier New" w:cs="Times New Roman"/>
      <w:i/>
      <w:szCs w:val="20"/>
      <w:lang w:val="en-US" w:eastAsia="en-US"/>
    </w:rPr>
  </w:style>
  <w:style w:type="paragraph" w:customStyle="1" w:styleId="HeadingBase">
    <w:name w:val="Heading Base"/>
    <w:rsid w:val="00C716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1662"/>
    <w:pPr>
      <w:tabs>
        <w:tab w:val="right" w:leader="dot" w:pos="9072"/>
      </w:tabs>
      <w:ind w:left="567"/>
    </w:pPr>
    <w:rPr>
      <w:szCs w:val="22"/>
    </w:rPr>
  </w:style>
  <w:style w:type="paragraph" w:customStyle="1" w:styleId="TOCBase">
    <w:name w:val="TOC Base"/>
    <w:rsid w:val="00C716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1662"/>
    <w:pPr>
      <w:tabs>
        <w:tab w:val="right" w:leader="dot" w:pos="9072"/>
      </w:tabs>
      <w:spacing w:before="40" w:after="40"/>
      <w:ind w:left="284"/>
    </w:pPr>
    <w:rPr>
      <w:rFonts w:ascii="Times New Roman" w:hAnsi="Times New Roman"/>
    </w:rPr>
  </w:style>
  <w:style w:type="paragraph" w:styleId="TOC1">
    <w:name w:val="toc 1"/>
    <w:basedOn w:val="TOCBase"/>
    <w:next w:val="Normal"/>
    <w:rsid w:val="00C716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1662"/>
    <w:pPr>
      <w:spacing w:before="5040"/>
      <w:jc w:val="center"/>
    </w:pPr>
    <w:rPr>
      <w:sz w:val="48"/>
      <w:szCs w:val="72"/>
      <w:lang w:val="en-US"/>
    </w:rPr>
  </w:style>
  <w:style w:type="character" w:customStyle="1" w:styleId="TitleChar">
    <w:name w:val="Title Char"/>
    <w:link w:val="Title"/>
    <w:rsid w:val="00C716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1662"/>
    <w:pPr>
      <w:tabs>
        <w:tab w:val="left" w:pos="3600"/>
        <w:tab w:val="left" w:pos="3958"/>
      </w:tabs>
    </w:pPr>
  </w:style>
  <w:style w:type="paragraph" w:customStyle="1" w:styleId="Note">
    <w:name w:val="Note"/>
    <w:basedOn w:val="BodyText"/>
    <w:rsid w:val="00C716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1662"/>
    <w:pPr>
      <w:framePr w:wrap="auto" w:hAnchor="text" w:y="6049"/>
    </w:pPr>
    <w:rPr>
      <w:color w:val="000000"/>
      <w:sz w:val="40"/>
    </w:rPr>
  </w:style>
  <w:style w:type="paragraph" w:customStyle="1" w:styleId="TOCTitle">
    <w:name w:val="TOCTitle"/>
    <w:basedOn w:val="Heading1"/>
    <w:rsid w:val="00C71662"/>
    <w:pPr>
      <w:spacing w:after="240"/>
      <w:jc w:val="center"/>
      <w:outlineLvl w:val="9"/>
    </w:pPr>
    <w:rPr>
      <w:caps/>
    </w:rPr>
  </w:style>
  <w:style w:type="paragraph" w:customStyle="1" w:styleId="Version">
    <w:name w:val="Version"/>
    <w:rsid w:val="00C716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1662"/>
    <w:pPr>
      <w:keepNext w:val="0"/>
      <w:tabs>
        <w:tab w:val="right" w:pos="4176"/>
      </w:tabs>
      <w:ind w:left="198" w:hanging="198"/>
    </w:pPr>
    <w:rPr>
      <w:rFonts w:ascii="Garamond" w:hAnsi="Garamond"/>
    </w:rPr>
  </w:style>
  <w:style w:type="paragraph" w:styleId="IndexHeading">
    <w:name w:val="index heading"/>
    <w:basedOn w:val="Normal"/>
    <w:next w:val="Index1"/>
    <w:semiHidden/>
    <w:rsid w:val="00C71662"/>
    <w:pPr>
      <w:spacing w:before="120" w:after="120"/>
    </w:pPr>
    <w:rPr>
      <w:rFonts w:ascii="Arial" w:hAnsi="Arial"/>
      <w:b/>
      <w:color w:val="918585"/>
      <w:sz w:val="24"/>
    </w:rPr>
  </w:style>
  <w:style w:type="paragraph" w:customStyle="1" w:styleId="Chapter">
    <w:name w:val="Chapter"/>
    <w:basedOn w:val="Normal"/>
    <w:rsid w:val="00C71662"/>
    <w:pPr>
      <w:spacing w:before="240"/>
    </w:pPr>
    <w:rPr>
      <w:rFonts w:ascii="Times New Roman" w:hAnsi="Times New Roman"/>
      <w:smallCaps/>
      <w:spacing w:val="80"/>
      <w:sz w:val="28"/>
    </w:rPr>
  </w:style>
  <w:style w:type="paragraph" w:customStyle="1" w:styleId="InChapter">
    <w:name w:val="InChapter"/>
    <w:basedOn w:val="Heading3"/>
    <w:rsid w:val="00C71662"/>
    <w:pPr>
      <w:spacing w:after="240"/>
      <w:outlineLvl w:val="9"/>
    </w:pPr>
    <w:rPr>
      <w:noProof/>
    </w:rPr>
  </w:style>
  <w:style w:type="paragraph" w:styleId="Index2">
    <w:name w:val="index 2"/>
    <w:basedOn w:val="Normal"/>
    <w:next w:val="Normal"/>
    <w:semiHidden/>
    <w:rsid w:val="00C71662"/>
    <w:pPr>
      <w:tabs>
        <w:tab w:val="right" w:pos="4176"/>
      </w:tabs>
      <w:ind w:left="568" w:hanging="284"/>
    </w:pPr>
    <w:rPr>
      <w:rFonts w:ascii="Garamond" w:hAnsi="Garamond"/>
    </w:rPr>
  </w:style>
  <w:style w:type="paragraph" w:customStyle="1" w:styleId="Byline">
    <w:name w:val="Byline"/>
    <w:rsid w:val="00C716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1662"/>
    <w:pPr>
      <w:tabs>
        <w:tab w:val="clear" w:pos="3600"/>
        <w:tab w:val="clear" w:pos="3958"/>
      </w:tabs>
      <w:jc w:val="right"/>
    </w:pPr>
  </w:style>
  <w:style w:type="character" w:styleId="Emphasis">
    <w:name w:val="Emphasis"/>
    <w:qFormat/>
    <w:rsid w:val="00C71662"/>
    <w:rPr>
      <w:i/>
    </w:rPr>
  </w:style>
  <w:style w:type="paragraph" w:styleId="Caption">
    <w:name w:val="caption"/>
    <w:basedOn w:val="BodyText"/>
    <w:next w:val="Normal"/>
    <w:qFormat/>
    <w:rsid w:val="00C71662"/>
    <w:pPr>
      <w:framePr w:w="2268" w:hSpace="181" w:vSpace="181" w:wrap="around" w:vAnchor="text" w:hAnchor="page" w:x="1135" w:y="285" w:anchorLock="1"/>
    </w:pPr>
    <w:rPr>
      <w:i/>
    </w:rPr>
  </w:style>
  <w:style w:type="paragraph" w:customStyle="1" w:styleId="MiniTOCTitle">
    <w:name w:val="MiniTOCTitle"/>
    <w:basedOn w:val="Heading4"/>
    <w:rsid w:val="00C71662"/>
    <w:pPr>
      <w:spacing w:before="240"/>
      <w:outlineLvl w:val="9"/>
    </w:pPr>
    <w:rPr>
      <w:noProof/>
      <w:sz w:val="24"/>
    </w:rPr>
  </w:style>
  <w:style w:type="paragraph" w:customStyle="1" w:styleId="MiniTOCItem">
    <w:name w:val="MiniTOCItem"/>
    <w:basedOn w:val="ListBullet"/>
    <w:rsid w:val="00C71662"/>
    <w:pPr>
      <w:numPr>
        <w:numId w:val="0"/>
      </w:numPr>
      <w:tabs>
        <w:tab w:val="right" w:leader="dot" w:pos="6521"/>
      </w:tabs>
      <w:spacing w:before="0" w:after="0"/>
    </w:pPr>
  </w:style>
  <w:style w:type="paragraph" w:customStyle="1" w:styleId="TOFTitle">
    <w:name w:val="TOFTitle"/>
    <w:basedOn w:val="TOCTitle"/>
    <w:rsid w:val="00C71662"/>
  </w:style>
  <w:style w:type="paragraph" w:styleId="TableofFigures">
    <w:name w:val="table of figures"/>
    <w:basedOn w:val="Normal"/>
    <w:next w:val="Normal"/>
    <w:semiHidden/>
    <w:rsid w:val="00C71662"/>
    <w:pPr>
      <w:tabs>
        <w:tab w:val="right" w:leader="dot" w:pos="9072"/>
      </w:tabs>
      <w:ind w:left="970" w:hanging="403"/>
    </w:pPr>
    <w:rPr>
      <w:rFonts w:ascii="Times New Roman" w:hAnsi="Times New Roman"/>
      <w:b/>
    </w:rPr>
  </w:style>
  <w:style w:type="paragraph" w:styleId="ListNumber">
    <w:name w:val="List Number"/>
    <w:basedOn w:val="List"/>
    <w:rsid w:val="00C71662"/>
    <w:pPr>
      <w:numPr>
        <w:numId w:val="11"/>
      </w:numPr>
    </w:pPr>
  </w:style>
  <w:style w:type="character" w:customStyle="1" w:styleId="WingdingSymbols">
    <w:name w:val="Wingding Symbols"/>
    <w:rsid w:val="00C71662"/>
    <w:rPr>
      <w:rFonts w:ascii="Wingdings" w:hAnsi="Wingdings"/>
    </w:rPr>
  </w:style>
  <w:style w:type="paragraph" w:customStyle="1" w:styleId="TableHeading">
    <w:name w:val="Table Heading"/>
    <w:basedOn w:val="HeadingBase"/>
    <w:rsid w:val="00C71662"/>
    <w:pPr>
      <w:keepLines/>
      <w:pBdr>
        <w:bottom w:val="single" w:sz="6" w:space="1" w:color="918585"/>
      </w:pBdr>
      <w:spacing w:before="240"/>
    </w:pPr>
  </w:style>
  <w:style w:type="character" w:customStyle="1" w:styleId="HotSpot">
    <w:name w:val="HotSpot"/>
    <w:rsid w:val="00C71662"/>
    <w:rPr>
      <w:color w:val="0033CC"/>
      <w:u w:val="none"/>
    </w:rPr>
  </w:style>
  <w:style w:type="paragraph" w:customStyle="1" w:styleId="BodyTextRight">
    <w:name w:val="Body Text Right"/>
    <w:basedOn w:val="BodyText"/>
    <w:rsid w:val="00C71662"/>
    <w:pPr>
      <w:spacing w:before="0" w:after="0"/>
      <w:jc w:val="right"/>
    </w:pPr>
  </w:style>
  <w:style w:type="paragraph" w:styleId="Index3">
    <w:name w:val="index 3"/>
    <w:basedOn w:val="ListNumber2"/>
    <w:next w:val="Normal"/>
    <w:semiHidden/>
    <w:rsid w:val="00C71662"/>
    <w:pPr>
      <w:numPr>
        <w:numId w:val="0"/>
      </w:numPr>
      <w:tabs>
        <w:tab w:val="right" w:leader="dot" w:pos="4176"/>
      </w:tabs>
    </w:pPr>
  </w:style>
  <w:style w:type="paragraph" w:styleId="ListNumber2">
    <w:name w:val="List Number 2"/>
    <w:basedOn w:val="List2"/>
    <w:rsid w:val="00C71662"/>
    <w:pPr>
      <w:numPr>
        <w:numId w:val="10"/>
      </w:numPr>
      <w:tabs>
        <w:tab w:val="clear" w:pos="1060"/>
      </w:tabs>
    </w:pPr>
  </w:style>
  <w:style w:type="paragraph" w:customStyle="1" w:styleId="MarginNote">
    <w:name w:val="Margin Note"/>
    <w:basedOn w:val="BodyText"/>
    <w:rsid w:val="00C716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16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716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1662"/>
    <w:rPr>
      <w:sz w:val="32"/>
    </w:rPr>
  </w:style>
  <w:style w:type="paragraph" w:customStyle="1" w:styleId="HeadingProcedure">
    <w:name w:val="Heading Procedure"/>
    <w:basedOn w:val="HeadingBase"/>
    <w:next w:val="Normal"/>
    <w:rsid w:val="00C71662"/>
    <w:pPr>
      <w:tabs>
        <w:tab w:val="left" w:pos="0"/>
      </w:tabs>
      <w:spacing w:before="120" w:after="60"/>
    </w:pPr>
    <w:rPr>
      <w:i/>
      <w:color w:val="918585"/>
      <w:sz w:val="22"/>
    </w:rPr>
  </w:style>
  <w:style w:type="paragraph" w:customStyle="1" w:styleId="TableBodyText">
    <w:name w:val="Table Body Text"/>
    <w:basedOn w:val="BodyText"/>
    <w:rsid w:val="00C71662"/>
    <w:pPr>
      <w:spacing w:before="60" w:after="60"/>
    </w:pPr>
  </w:style>
  <w:style w:type="paragraph" w:styleId="ListContinue">
    <w:name w:val="List Continue"/>
    <w:basedOn w:val="List"/>
    <w:rsid w:val="00C71662"/>
    <w:pPr>
      <w:ind w:firstLine="0"/>
    </w:pPr>
  </w:style>
  <w:style w:type="paragraph" w:customStyle="1" w:styleId="ListNote">
    <w:name w:val="List Note"/>
    <w:basedOn w:val="List"/>
    <w:rsid w:val="00C71662"/>
    <w:pPr>
      <w:pBdr>
        <w:top w:val="single" w:sz="6" w:space="2" w:color="918585"/>
        <w:bottom w:val="single" w:sz="6" w:space="2" w:color="918585"/>
      </w:pBdr>
      <w:tabs>
        <w:tab w:val="left" w:pos="1021"/>
      </w:tabs>
      <w:ind w:firstLine="0"/>
    </w:pPr>
  </w:style>
  <w:style w:type="paragraph" w:customStyle="1" w:styleId="Warning">
    <w:name w:val="Warning"/>
    <w:basedOn w:val="BodyText"/>
    <w:rsid w:val="00C71662"/>
    <w:pPr>
      <w:shd w:val="clear" w:color="auto" w:fill="D9D9D9"/>
      <w:tabs>
        <w:tab w:val="left" w:pos="992"/>
      </w:tabs>
      <w:ind w:left="119" w:right="119"/>
    </w:pPr>
    <w:rPr>
      <w:sz w:val="20"/>
    </w:rPr>
  </w:style>
  <w:style w:type="paragraph" w:customStyle="1" w:styleId="MarginIcons">
    <w:name w:val="Margin Icons"/>
    <w:basedOn w:val="BodyText"/>
    <w:rsid w:val="00C7166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71662"/>
    <w:rPr>
      <w:rFonts w:ascii="Courier New" w:hAnsi="Courier New"/>
    </w:rPr>
  </w:style>
  <w:style w:type="paragraph" w:customStyle="1" w:styleId="NoteBullet">
    <w:name w:val="Note Bullet"/>
    <w:basedOn w:val="Note"/>
    <w:rsid w:val="00C71662"/>
    <w:pPr>
      <w:tabs>
        <w:tab w:val="clear" w:pos="680"/>
      </w:tabs>
      <w:spacing w:before="60" w:after="60"/>
    </w:pPr>
  </w:style>
  <w:style w:type="paragraph" w:customStyle="1" w:styleId="SubHeading2">
    <w:name w:val="SubHeading2"/>
    <w:basedOn w:val="HeadingBase"/>
    <w:rsid w:val="00C71662"/>
    <w:pPr>
      <w:spacing w:before="240" w:after="60"/>
    </w:pPr>
    <w:rPr>
      <w:sz w:val="20"/>
    </w:rPr>
  </w:style>
  <w:style w:type="paragraph" w:customStyle="1" w:styleId="SubHeading1">
    <w:name w:val="SubHeading1"/>
    <w:basedOn w:val="HeadingBase"/>
    <w:rsid w:val="00C71662"/>
    <w:pPr>
      <w:spacing w:before="240" w:after="60"/>
    </w:pPr>
    <w:rPr>
      <w:color w:val="918585"/>
      <w:sz w:val="22"/>
    </w:rPr>
  </w:style>
  <w:style w:type="paragraph" w:customStyle="1" w:styleId="SideHeading">
    <w:name w:val="Side Heading"/>
    <w:basedOn w:val="HeadingBase"/>
    <w:rsid w:val="00C716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1662"/>
    <w:pPr>
      <w:numPr>
        <w:numId w:val="12"/>
      </w:numPr>
    </w:pPr>
  </w:style>
  <w:style w:type="paragraph" w:styleId="PlainText">
    <w:name w:val="Plain Text"/>
    <w:basedOn w:val="Normal"/>
    <w:link w:val="PlainTextChar"/>
    <w:rsid w:val="00C71662"/>
    <w:rPr>
      <w:sz w:val="20"/>
    </w:rPr>
  </w:style>
  <w:style w:type="character" w:customStyle="1" w:styleId="PlainTextChar">
    <w:name w:val="Plain Text Char"/>
    <w:basedOn w:val="DefaultParagraphFont"/>
    <w:link w:val="PlainText"/>
    <w:rsid w:val="00C71662"/>
    <w:rPr>
      <w:rFonts w:ascii="Courier New" w:eastAsia="Times New Roman" w:hAnsi="Courier New" w:cs="Times New Roman"/>
      <w:sz w:val="20"/>
      <w:szCs w:val="20"/>
      <w:lang w:val="en-US" w:eastAsia="en-US"/>
    </w:rPr>
  </w:style>
  <w:style w:type="character" w:customStyle="1" w:styleId="MenuOption">
    <w:name w:val="Menu Option"/>
    <w:rsid w:val="00C71662"/>
    <w:rPr>
      <w:b/>
      <w:smallCaps/>
    </w:rPr>
  </w:style>
  <w:style w:type="paragraph" w:customStyle="1" w:styleId="TableListNumber">
    <w:name w:val="Table List Number"/>
    <w:basedOn w:val="ListNumber"/>
    <w:rsid w:val="00C71662"/>
    <w:pPr>
      <w:numPr>
        <w:numId w:val="0"/>
      </w:numPr>
    </w:pPr>
  </w:style>
  <w:style w:type="paragraph" w:styleId="TOC4">
    <w:name w:val="toc 4"/>
    <w:basedOn w:val="TOCBase"/>
    <w:next w:val="Normal"/>
    <w:semiHidden/>
    <w:rsid w:val="00C71662"/>
    <w:pPr>
      <w:tabs>
        <w:tab w:val="right" w:leader="dot" w:pos="9071"/>
      </w:tabs>
      <w:ind w:left="1701"/>
    </w:pPr>
  </w:style>
  <w:style w:type="paragraph" w:customStyle="1" w:styleId="ListAlpha">
    <w:name w:val="List Alpha"/>
    <w:basedOn w:val="List"/>
    <w:rsid w:val="00C71662"/>
    <w:pPr>
      <w:numPr>
        <w:numId w:val="9"/>
      </w:numPr>
    </w:pPr>
  </w:style>
  <w:style w:type="paragraph" w:customStyle="1" w:styleId="ListAlpha2">
    <w:name w:val="List Alpha 2"/>
    <w:basedOn w:val="List2"/>
    <w:rsid w:val="00C71662"/>
    <w:pPr>
      <w:numPr>
        <w:numId w:val="8"/>
      </w:numPr>
    </w:pPr>
  </w:style>
  <w:style w:type="paragraph" w:styleId="List3">
    <w:name w:val="List 3"/>
    <w:basedOn w:val="BodyText"/>
    <w:rsid w:val="00C71662"/>
    <w:pPr>
      <w:tabs>
        <w:tab w:val="left" w:pos="1021"/>
      </w:tabs>
      <w:spacing w:before="60" w:after="60"/>
      <w:ind w:left="1020" w:hanging="340"/>
    </w:pPr>
  </w:style>
  <w:style w:type="paragraph" w:styleId="List4">
    <w:name w:val="List 4"/>
    <w:basedOn w:val="BodyText"/>
    <w:rsid w:val="00C71662"/>
    <w:pPr>
      <w:tabs>
        <w:tab w:val="left" w:pos="1361"/>
      </w:tabs>
      <w:spacing w:before="60" w:after="60"/>
      <w:ind w:left="1361" w:hanging="340"/>
    </w:pPr>
  </w:style>
  <w:style w:type="paragraph" w:styleId="List5">
    <w:name w:val="List 5"/>
    <w:basedOn w:val="BodyText"/>
    <w:rsid w:val="00C71662"/>
    <w:pPr>
      <w:tabs>
        <w:tab w:val="left" w:pos="1701"/>
      </w:tabs>
      <w:spacing w:before="60" w:after="60"/>
      <w:ind w:left="1701" w:hanging="340"/>
    </w:pPr>
  </w:style>
  <w:style w:type="paragraph" w:styleId="ListBullet3">
    <w:name w:val="List Bullet 3"/>
    <w:basedOn w:val="List3"/>
    <w:rsid w:val="00C71662"/>
    <w:pPr>
      <w:numPr>
        <w:numId w:val="15"/>
      </w:numPr>
      <w:tabs>
        <w:tab w:val="clear" w:pos="1021"/>
      </w:tabs>
      <w:ind w:left="1037" w:hanging="357"/>
    </w:pPr>
  </w:style>
  <w:style w:type="paragraph" w:styleId="ListBullet4">
    <w:name w:val="List Bullet 4"/>
    <w:basedOn w:val="List4"/>
    <w:rsid w:val="00C71662"/>
    <w:pPr>
      <w:numPr>
        <w:numId w:val="3"/>
      </w:numPr>
    </w:pPr>
  </w:style>
  <w:style w:type="paragraph" w:styleId="ListBullet5">
    <w:name w:val="List Bullet 5"/>
    <w:basedOn w:val="List5"/>
    <w:rsid w:val="00C71662"/>
    <w:pPr>
      <w:numPr>
        <w:numId w:val="4"/>
      </w:numPr>
    </w:pPr>
  </w:style>
  <w:style w:type="paragraph" w:styleId="ListContinue2">
    <w:name w:val="List Continue 2"/>
    <w:basedOn w:val="List2"/>
    <w:rsid w:val="00C71662"/>
    <w:pPr>
      <w:ind w:firstLine="0"/>
    </w:pPr>
  </w:style>
  <w:style w:type="paragraph" w:styleId="ListContinue3">
    <w:name w:val="List Continue 3"/>
    <w:basedOn w:val="List3"/>
    <w:rsid w:val="00C71662"/>
    <w:pPr>
      <w:ind w:left="1021" w:firstLine="0"/>
    </w:pPr>
  </w:style>
  <w:style w:type="paragraph" w:styleId="ListContinue4">
    <w:name w:val="List Continue 4"/>
    <w:basedOn w:val="List4"/>
    <w:rsid w:val="00C71662"/>
    <w:pPr>
      <w:ind w:firstLine="0"/>
    </w:pPr>
  </w:style>
  <w:style w:type="paragraph" w:styleId="ListContinue5">
    <w:name w:val="List Continue 5"/>
    <w:basedOn w:val="List5"/>
    <w:rsid w:val="00C71662"/>
    <w:pPr>
      <w:ind w:firstLine="0"/>
    </w:pPr>
  </w:style>
  <w:style w:type="paragraph" w:styleId="ListNumber3">
    <w:name w:val="List Number 3"/>
    <w:basedOn w:val="List3"/>
    <w:rsid w:val="00C71662"/>
    <w:pPr>
      <w:numPr>
        <w:numId w:val="5"/>
      </w:numPr>
    </w:pPr>
  </w:style>
  <w:style w:type="paragraph" w:styleId="ListNumber4">
    <w:name w:val="List Number 4"/>
    <w:basedOn w:val="List4"/>
    <w:rsid w:val="00C71662"/>
    <w:pPr>
      <w:numPr>
        <w:numId w:val="6"/>
      </w:numPr>
    </w:pPr>
  </w:style>
  <w:style w:type="paragraph" w:styleId="ListNumber5">
    <w:name w:val="List Number 5"/>
    <w:basedOn w:val="List5"/>
    <w:rsid w:val="00C71662"/>
    <w:pPr>
      <w:numPr>
        <w:numId w:val="7"/>
      </w:numPr>
    </w:pPr>
  </w:style>
  <w:style w:type="paragraph" w:styleId="BlockText">
    <w:name w:val="Block Text"/>
    <w:basedOn w:val="Normal"/>
    <w:rsid w:val="00C71662"/>
    <w:pPr>
      <w:spacing w:after="120"/>
      <w:ind w:left="1440" w:right="1440"/>
    </w:pPr>
  </w:style>
  <w:style w:type="character" w:customStyle="1" w:styleId="Subscript">
    <w:name w:val="Subscript"/>
    <w:rsid w:val="00C71662"/>
    <w:rPr>
      <w:sz w:val="16"/>
      <w:vertAlign w:val="subscript"/>
    </w:rPr>
  </w:style>
  <w:style w:type="character" w:customStyle="1" w:styleId="Superscript">
    <w:name w:val="Superscript"/>
    <w:rsid w:val="00C71662"/>
    <w:rPr>
      <w:sz w:val="16"/>
      <w:vertAlign w:val="superscript"/>
    </w:rPr>
  </w:style>
  <w:style w:type="character" w:customStyle="1" w:styleId="Symbols">
    <w:name w:val="Symbols"/>
    <w:rsid w:val="00C71662"/>
    <w:rPr>
      <w:rFonts w:ascii="Symbol" w:hAnsi="Symbol"/>
    </w:rPr>
  </w:style>
  <w:style w:type="character" w:customStyle="1" w:styleId="MenuOptions">
    <w:name w:val="Menu Options"/>
    <w:rsid w:val="00C71662"/>
    <w:rPr>
      <w:rFonts w:ascii="Arial Narrow" w:hAnsi="Arial Narrow"/>
      <w:smallCaps/>
    </w:rPr>
  </w:style>
  <w:style w:type="character" w:customStyle="1" w:styleId="Buttons">
    <w:name w:val="Buttons"/>
    <w:rsid w:val="00C71662"/>
    <w:rPr>
      <w:b/>
    </w:rPr>
  </w:style>
  <w:style w:type="character" w:customStyle="1" w:styleId="Underlined">
    <w:name w:val="Underlined"/>
    <w:rsid w:val="00C71662"/>
    <w:rPr>
      <w:u w:val="single"/>
    </w:rPr>
  </w:style>
  <w:style w:type="paragraph" w:customStyle="1" w:styleId="TableBodyTextRight">
    <w:name w:val="Table Body Text Right"/>
    <w:basedOn w:val="TableBodyText"/>
    <w:rsid w:val="00C71662"/>
    <w:pPr>
      <w:widowControl w:val="0"/>
      <w:autoSpaceDE w:val="0"/>
      <w:autoSpaceDN w:val="0"/>
      <w:adjustRightInd w:val="0"/>
      <w:jc w:val="right"/>
    </w:pPr>
    <w:rPr>
      <w:rFonts w:cs="Arial"/>
      <w:szCs w:val="18"/>
    </w:rPr>
  </w:style>
  <w:style w:type="paragraph" w:customStyle="1" w:styleId="CopyrightText">
    <w:name w:val="Copyright Text"/>
    <w:basedOn w:val="BodyText"/>
    <w:rsid w:val="00C71662"/>
    <w:rPr>
      <w:sz w:val="18"/>
    </w:rPr>
  </w:style>
  <w:style w:type="paragraph" w:customStyle="1" w:styleId="BodySmallRight">
    <w:name w:val="Body Small Right"/>
    <w:basedOn w:val="BodyTextRight"/>
    <w:rsid w:val="00C71662"/>
    <w:rPr>
      <w:sz w:val="18"/>
      <w:szCs w:val="18"/>
    </w:rPr>
  </w:style>
  <w:style w:type="paragraph" w:customStyle="1" w:styleId="MarginEdition">
    <w:name w:val="Margin Edition"/>
    <w:basedOn w:val="MarginNote"/>
    <w:rsid w:val="00C71662"/>
    <w:pPr>
      <w:spacing w:before="0" w:after="0"/>
    </w:pPr>
    <w:rPr>
      <w:rFonts w:ascii="Times New Roman" w:hAnsi="Times New Roman"/>
      <w:color w:val="999999"/>
    </w:rPr>
  </w:style>
  <w:style w:type="paragraph" w:customStyle="1" w:styleId="Spacer">
    <w:name w:val="Spacer"/>
    <w:basedOn w:val="Normal"/>
    <w:rsid w:val="00C71662"/>
    <w:rPr>
      <w:sz w:val="2"/>
      <w:szCs w:val="2"/>
    </w:rPr>
  </w:style>
  <w:style w:type="character" w:customStyle="1" w:styleId="Small">
    <w:name w:val="Small"/>
    <w:rsid w:val="00C71662"/>
    <w:rPr>
      <w:sz w:val="16"/>
    </w:rPr>
  </w:style>
  <w:style w:type="paragraph" w:customStyle="1" w:styleId="WideTable">
    <w:name w:val="Wide Table"/>
    <w:basedOn w:val="Normal"/>
    <w:rsid w:val="00C71662"/>
    <w:pPr>
      <w:ind w:left="-1418"/>
    </w:pPr>
    <w:rPr>
      <w:sz w:val="2"/>
      <w:szCs w:val="2"/>
    </w:rPr>
  </w:style>
  <w:style w:type="character" w:styleId="PageNumber">
    <w:name w:val="page number"/>
    <w:rsid w:val="00C71662"/>
  </w:style>
  <w:style w:type="paragraph" w:styleId="Quote">
    <w:name w:val="Quote"/>
    <w:basedOn w:val="Heading1"/>
    <w:link w:val="QuoteChar"/>
    <w:qFormat/>
    <w:rsid w:val="00C71662"/>
    <w:rPr>
      <w:b w:val="0"/>
      <w:sz w:val="72"/>
      <w:szCs w:val="72"/>
      <w:lang w:val="en-NZ"/>
    </w:rPr>
  </w:style>
  <w:style w:type="character" w:customStyle="1" w:styleId="QuoteChar">
    <w:name w:val="Quote Char"/>
    <w:link w:val="Quote"/>
    <w:rsid w:val="00C716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1662"/>
    <w:pPr>
      <w:pageBreakBefore/>
    </w:pPr>
  </w:style>
  <w:style w:type="paragraph" w:customStyle="1" w:styleId="Border">
    <w:name w:val="Border"/>
    <w:basedOn w:val="Normal"/>
    <w:qFormat/>
    <w:rsid w:val="00C71662"/>
    <w:pPr>
      <w:pBdr>
        <w:top w:val="single" w:sz="18" w:space="1" w:color="auto"/>
      </w:pBdr>
    </w:pPr>
    <w:rPr>
      <w:rFonts w:ascii="Times New Roman" w:hAnsi="Times New Roman"/>
      <w:color w:val="FFFFFF"/>
      <w:sz w:val="2"/>
    </w:rPr>
  </w:style>
  <w:style w:type="character" w:styleId="IntenseEmphasis">
    <w:name w:val="Intense Emphasis"/>
    <w:uiPriority w:val="21"/>
    <w:qFormat/>
    <w:rsid w:val="00C71662"/>
    <w:rPr>
      <w:b/>
      <w:bCs/>
      <w:i/>
      <w:iCs/>
      <w:color w:val="auto"/>
    </w:rPr>
  </w:style>
  <w:style w:type="paragraph" w:styleId="IntenseQuote">
    <w:name w:val="Intense Quote"/>
    <w:basedOn w:val="Normal"/>
    <w:next w:val="Normal"/>
    <w:link w:val="IntenseQuoteChar"/>
    <w:uiPriority w:val="30"/>
    <w:qFormat/>
    <w:rsid w:val="00C7166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71662"/>
    <w:rPr>
      <w:rFonts w:ascii="Courier New" w:eastAsia="Times New Roman" w:hAnsi="Courier New" w:cs="Times New Roman"/>
      <w:b/>
      <w:bCs/>
      <w:i/>
      <w:iCs/>
      <w:szCs w:val="20"/>
      <w:lang w:val="en-US" w:eastAsia="en-US"/>
    </w:rPr>
  </w:style>
  <w:style w:type="character" w:styleId="SubtleReference">
    <w:name w:val="Subtle Reference"/>
    <w:uiPriority w:val="31"/>
    <w:qFormat/>
    <w:rsid w:val="00C71662"/>
    <w:rPr>
      <w:smallCaps/>
      <w:color w:val="auto"/>
      <w:u w:val="single"/>
    </w:rPr>
  </w:style>
  <w:style w:type="character" w:styleId="IntenseReference">
    <w:name w:val="Intense Reference"/>
    <w:uiPriority w:val="32"/>
    <w:qFormat/>
    <w:rsid w:val="00C71662"/>
    <w:rPr>
      <w:b/>
      <w:bCs/>
      <w:smallCaps/>
      <w:color w:val="auto"/>
      <w:spacing w:val="5"/>
      <w:u w:val="single"/>
    </w:rPr>
  </w:style>
  <w:style w:type="paragraph" w:customStyle="1" w:styleId="2ColumnHeading">
    <w:name w:val="2Column Heading"/>
    <w:basedOn w:val="BodyText"/>
    <w:qFormat/>
    <w:rsid w:val="00C71662"/>
    <w:pPr>
      <w:spacing w:after="60"/>
      <w:ind w:left="-2268"/>
    </w:pPr>
    <w:rPr>
      <w:b/>
    </w:rPr>
  </w:style>
  <w:style w:type="paragraph" w:customStyle="1" w:styleId="Heading1TOC">
    <w:name w:val="Heading1 TOC"/>
    <w:basedOn w:val="Normal"/>
    <w:qFormat/>
    <w:rsid w:val="00C71662"/>
    <w:pPr>
      <w:spacing w:before="240" w:after="120"/>
    </w:pPr>
    <w:rPr>
      <w:rFonts w:ascii="Times New Roman" w:hAnsi="Times New Roman"/>
      <w:b/>
      <w:sz w:val="32"/>
    </w:rPr>
  </w:style>
  <w:style w:type="paragraph" w:customStyle="1" w:styleId="Heading2TOC">
    <w:name w:val="Heading2 TOC"/>
    <w:basedOn w:val="Normal"/>
    <w:qFormat/>
    <w:rsid w:val="00C71662"/>
    <w:pPr>
      <w:spacing w:before="240" w:after="60"/>
    </w:pPr>
    <w:rPr>
      <w:rFonts w:ascii="Times New Roman" w:hAnsi="Times New Roman"/>
      <w:b/>
      <w:sz w:val="28"/>
    </w:rPr>
  </w:style>
  <w:style w:type="character" w:customStyle="1" w:styleId="Underline">
    <w:name w:val="Underline"/>
    <w:qFormat/>
    <w:rsid w:val="00C71662"/>
    <w:rPr>
      <w:u w:val="single"/>
    </w:rPr>
  </w:style>
  <w:style w:type="character" w:customStyle="1" w:styleId="BoldandItalics">
    <w:name w:val="Bold and Italics"/>
    <w:qFormat/>
    <w:rsid w:val="00C71662"/>
    <w:rPr>
      <w:b/>
      <w:i/>
      <w:u w:val="none"/>
    </w:rPr>
  </w:style>
  <w:style w:type="paragraph" w:styleId="BalloonText">
    <w:name w:val="Balloon Text"/>
    <w:basedOn w:val="Normal"/>
    <w:link w:val="BalloonTextChar"/>
    <w:rsid w:val="00C71662"/>
    <w:rPr>
      <w:rFonts w:ascii="Tahoma" w:hAnsi="Tahoma" w:cs="Tahoma"/>
      <w:sz w:val="16"/>
      <w:szCs w:val="16"/>
    </w:rPr>
  </w:style>
  <w:style w:type="character" w:customStyle="1" w:styleId="BalloonTextChar">
    <w:name w:val="Balloon Text Char"/>
    <w:link w:val="BalloonText"/>
    <w:rsid w:val="00C716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166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7166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1103</Words>
  <Characters>7458</Characters>
  <Application>Microsoft Office Word</Application>
  <DocSecurity>0</DocSecurity>
  <Lines>265</Lines>
  <Paragraphs>129</Paragraphs>
  <ScaleCrop>false</ScaleCrop>
  <Company>Author-it Software Corporation Ltd.</Company>
  <LinksUpToDate>false</LinksUpToDate>
  <CharactersWithSpaces>8521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LMFFT5006B Plan production</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2012-05-26T17:31:00Z</dcterms:created>
  <dcterms:modified xsi:type="dcterms:W3CDTF">2012-05-26T17:31:00Z</dcterms:modified>
</cp:coreProperties>
</file>