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AB4" w:rsidP="00483AB4">
      <w:pPr>
        <w:pStyle w:val="Title"/>
      </w:pPr>
      <w:r>
        <w:fldChar w:fldCharType="begin"/>
      </w:r>
      <w:r>
        <w:instrText xml:space="preserve"> TITLE   \* MERGEFORMAT </w:instrText>
      </w:r>
      <w:r>
        <w:fldChar w:fldCharType="separate"/>
      </w:r>
      <w:r>
        <w:t>LMFFT5002B Establish and develop production processes and area layout</w:t>
      </w:r>
      <w:r>
        <w:fldChar w:fldCharType="end"/>
      </w:r>
    </w:p>
    <w:p w:rsidR="00483AB4" w:rsidP="00483AB4">
      <w:pPr>
        <w:pStyle w:val="Version"/>
        <w:sectPr w:rsidSect="00DB4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4C69" w:rsidP="00DB4C69">
      <w:pPr>
        <w:pStyle w:val="SuperHeading"/>
      </w:pPr>
      <w:r w:rsidRPr="00DB4C69">
        <w:t>LMFFT5002B Establish and develop production processes and area layout</w:t>
      </w:r>
    </w:p>
    <w:p w:rsidR="00000000" w:rsidRPr="00DB4C69" w:rsidP="00DB4C69">
      <w:pPr>
        <w:pStyle w:val="SuperHeading"/>
      </w:pPr>
    </w:p>
    <w:p w:rsidR="00000000" w:rsidRPr="00DB4C69" w:rsidP="00DB4C69">
      <w:pPr>
        <w:pStyle w:val="Heading1"/>
      </w:pPr>
      <w:bookmarkStart w:id="1" w:name="O_89775"/>
      <w:bookmarkEnd w:id="1"/>
      <w:r w:rsidRPr="00DB4C69">
        <w:t>Modification History</w:t>
      </w:r>
    </w:p>
    <w:p w:rsidR="00000000" w:rsidRPr="00DB4C69" w:rsidP="00DB4C69">
      <w:pPr>
        <w:pStyle w:val="BodyText"/>
      </w:pPr>
      <w:r w:rsidRPr="00DB4C69">
        <w:t>Not applicable.</w:t>
      </w:r>
    </w:p>
    <w:p w:rsidR="00000000" w:rsidRPr="00DB4C69" w:rsidP="00DB4C69">
      <w:pPr>
        <w:pStyle w:val="AllowPageBreak"/>
      </w:pPr>
    </w:p>
    <w:p w:rsidR="00000000" w:rsidRPr="00DB4C69" w:rsidP="00DB4C69">
      <w:pPr>
        <w:pStyle w:val="Heading1"/>
      </w:pPr>
      <w:bookmarkStart w:id="2" w:name="O_89776"/>
      <w:bookmarkEnd w:id="2"/>
      <w:r w:rsidRPr="00DB4C69">
        <w:t>Unit Descriptor</w:t>
      </w:r>
    </w:p>
    <w:tbl>
      <w:tblPr>
        <w:tblW w:w="0" w:type="auto"/>
        <w:tblLayout w:type="fixed"/>
        <w:tblCellMar>
          <w:left w:w="62" w:type="dxa"/>
          <w:right w:w="62" w:type="dxa"/>
        </w:tblCellMar>
        <w:tblLook w:val="0000"/>
      </w:tblPr>
      <w:tblGrid>
        <w:gridCol w:w="2671"/>
        <w:gridCol w:w="5851"/>
      </w:tblGrid>
      <w:tr w:rsidTr="00483AB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r w:rsidRPr="00DB4C69">
              <w:t xml:space="preserve">This unit covers the competency to establish the production processes, </w:t>
            </w:r>
            <w:r w:rsidRPr="00DB4C69">
              <w:t>including jointing, fabrication, assembly and finishing, and area layouts to optimise production potential.</w:t>
            </w: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3" w:name="O_89777"/>
      <w:bookmarkEnd w:id="3"/>
      <w:r w:rsidRPr="00DB4C69">
        <w:t>Application of the Unit</w:t>
      </w:r>
    </w:p>
    <w:tbl>
      <w:tblPr>
        <w:tblW w:w="0" w:type="auto"/>
        <w:tblLayout w:type="fixed"/>
        <w:tblCellMar>
          <w:left w:w="62" w:type="dxa"/>
          <w:right w:w="62" w:type="dxa"/>
        </w:tblCellMar>
        <w:tblLook w:val="0000"/>
      </w:tblPr>
      <w:tblGrid>
        <w:gridCol w:w="2764"/>
        <w:gridCol w:w="5758"/>
      </w:tblGrid>
      <w:tr w:rsidTr="00483AB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4" w:name="O_89778"/>
      <w:bookmarkEnd w:id="4"/>
      <w:r w:rsidRPr="00DB4C69">
        <w:t>Licensing/Regulatory Information</w:t>
      </w:r>
    </w:p>
    <w:p w:rsidR="00000000" w:rsidRPr="00DB4C69" w:rsidP="00DB4C69">
      <w:pPr>
        <w:pStyle w:val="BodyText"/>
      </w:pPr>
      <w:r w:rsidRPr="00DB4C69">
        <w:t>Not applicable.</w:t>
      </w:r>
    </w:p>
    <w:p w:rsidR="00000000" w:rsidRPr="00DB4C69" w:rsidP="00DB4C69">
      <w:pPr>
        <w:pStyle w:val="AllowPageBreak"/>
      </w:pPr>
    </w:p>
    <w:p w:rsidR="00000000" w:rsidRPr="00DB4C69" w:rsidP="00DB4C69">
      <w:pPr>
        <w:pStyle w:val="Heading1"/>
      </w:pPr>
      <w:bookmarkStart w:id="5" w:name="O_89780"/>
      <w:bookmarkEnd w:id="5"/>
      <w:r w:rsidRPr="00DB4C69">
        <w:t>Pre-Requisites</w:t>
      </w:r>
    </w:p>
    <w:tbl>
      <w:tblPr>
        <w:tblW w:w="0" w:type="auto"/>
        <w:tblLayout w:type="fixed"/>
        <w:tblCellMar>
          <w:left w:w="62" w:type="dxa"/>
          <w:right w:w="62" w:type="dxa"/>
        </w:tblCellMar>
        <w:tblLook w:val="0000"/>
      </w:tblPr>
      <w:tblGrid>
        <w:gridCol w:w="2771"/>
        <w:gridCol w:w="1313"/>
        <w:gridCol w:w="4438"/>
      </w:tblGrid>
      <w:tr w:rsidTr="00483AB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t>Nil</w:t>
            </w:r>
          </w:p>
        </w:tc>
      </w:tr>
      <w:tr w:rsidTr="00483AB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p>
        </w:tc>
      </w:tr>
      <w:tr w:rsidTr="00483AB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6" w:name="O_89779"/>
      <w:bookmarkEnd w:id="6"/>
      <w:r w:rsidRPr="00DB4C69">
        <w:t>Employability Skills Information</w:t>
      </w:r>
    </w:p>
    <w:tbl>
      <w:tblPr>
        <w:tblW w:w="0" w:type="auto"/>
        <w:tblLayout w:type="fixed"/>
        <w:tblCellMar>
          <w:left w:w="62" w:type="dxa"/>
          <w:right w:w="62" w:type="dxa"/>
        </w:tblCellMar>
        <w:tblLook w:val="0000"/>
      </w:tblPr>
      <w:tblGrid>
        <w:gridCol w:w="2802"/>
        <w:gridCol w:w="5720"/>
      </w:tblGrid>
      <w:tr w:rsidTr="00483A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r w:rsidRPr="00DB4C69">
              <w:t>This unit contains employability skills.</w:t>
            </w: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7" w:name="O_89781"/>
      <w:bookmarkEnd w:id="7"/>
      <w:r w:rsidRPr="00DB4C69">
        <w:t>Elements and Performance Criteria Pre-Content</w:t>
      </w:r>
    </w:p>
    <w:tbl>
      <w:tblPr>
        <w:tblW w:w="0" w:type="auto"/>
        <w:tblLayout w:type="fixed"/>
        <w:tblCellMar>
          <w:left w:w="62" w:type="dxa"/>
          <w:right w:w="62" w:type="dxa"/>
        </w:tblCellMar>
        <w:tblLook w:val="0000"/>
      </w:tblPr>
      <w:tblGrid>
        <w:gridCol w:w="2567"/>
        <w:gridCol w:w="5955"/>
      </w:tblGrid>
      <w:tr w:rsidTr="00483AB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r w:rsidRPr="00DB4C69">
              <w:t>Performance criteria describe the performance needed to demonstrate achievement of the element. Where bold italicised text is used, further information is detailed in the required skills and</w:t>
            </w:r>
            <w:r w:rsidRPr="00DB4C69">
              <w:t xml:space="preserve"> knowledge section and the range statement. Assessment of performance is to be consistent with the evidence guide.</w:t>
            </w: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8" w:name="O_89782"/>
      <w:bookmarkEnd w:id="8"/>
      <w:r w:rsidRPr="00DB4C69">
        <w:t>Elements and Performance Criteria</w:t>
      </w:r>
    </w:p>
    <w:tbl>
      <w:tblPr>
        <w:tblW w:w="0" w:type="auto"/>
        <w:tblLayout w:type="fixed"/>
        <w:tblCellMar>
          <w:left w:w="62" w:type="dxa"/>
          <w:right w:w="62" w:type="dxa"/>
        </w:tblCellMar>
        <w:tblLook w:val="0000"/>
      </w:tblPr>
      <w:tblGrid>
        <w:gridCol w:w="2567"/>
        <w:gridCol w:w="5955"/>
      </w:tblGrid>
      <w:tr w:rsidTr="00483AB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r w:rsidRPr="00DB4C69">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PERFORMANCE CRITERIA</w:t>
            </w:r>
          </w:p>
        </w:tc>
      </w:tr>
      <w:tr w:rsidTr="00483AB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List"/>
              <w:rPr>
                <w:lang w:val="en-NZ"/>
              </w:rPr>
            </w:pPr>
            <w:r w:rsidRPr="00DB4C69">
              <w:t>1.</w:t>
            </w:r>
            <w:r w:rsidRPr="00DB4C69">
              <w:tab/>
              <w:t>Identify production area objectives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2"/>
            </w:pPr>
            <w:r w:rsidRPr="00DB4C69">
              <w:t>1.1.</w:t>
            </w:r>
            <w:r w:rsidRPr="00DB4C69">
              <w:tab/>
            </w:r>
            <w:r w:rsidRPr="00DB4C69">
              <w:t>Production objectives are clearly and unambiguously identified and clarified in conjunction with design, engineering, production and other relevant staff in accordance with company requirements</w:t>
            </w:r>
          </w:p>
          <w:p w:rsidR="00000000" w:rsidP="00DB4C69">
            <w:pPr>
              <w:pStyle w:val="List2"/>
              <w:rPr>
                <w:lang w:val="en-NZ"/>
              </w:rPr>
            </w:pPr>
            <w:r w:rsidRPr="00DB4C69">
              <w:t>1.2.</w:t>
            </w:r>
            <w:r w:rsidRPr="00DB4C69">
              <w:tab/>
              <w:t>Production area processes and specifications are identifi</w:t>
            </w:r>
            <w:r w:rsidRPr="00DB4C69">
              <w:t>ed</w:t>
            </w:r>
          </w:p>
        </w:tc>
      </w:tr>
      <w:tr w:rsidTr="00483AB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List"/>
              <w:rPr>
                <w:lang w:val="en-NZ"/>
              </w:rPr>
            </w:pPr>
            <w:r w:rsidRPr="00DB4C69">
              <w:t>2.</w:t>
            </w:r>
            <w:r w:rsidRPr="00DB4C69">
              <w:tab/>
              <w:t>Determine production staffing and resource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2"/>
            </w:pPr>
            <w:r w:rsidRPr="00DB4C69">
              <w:t>2.1.</w:t>
            </w:r>
            <w:r w:rsidRPr="00DB4C69">
              <w:tab/>
              <w:t>Production staffing requirements are determined based on task requirements and necessary competencies</w:t>
            </w:r>
          </w:p>
          <w:p w:rsidR="00000000" w:rsidRPr="00DB4C69" w:rsidP="00DB4C69">
            <w:pPr>
              <w:pStyle w:val="List2"/>
            </w:pPr>
            <w:r w:rsidRPr="00DB4C69">
              <w:t>2.2.</w:t>
            </w:r>
            <w:r w:rsidRPr="00DB4C69">
              <w:tab/>
              <w:t>Suitable staff and/or contractors are selected based on competence and availabili</w:t>
            </w:r>
            <w:r w:rsidRPr="00DB4C69">
              <w:t>ty in accordance with company requirements</w:t>
            </w:r>
          </w:p>
          <w:p w:rsidR="00000000" w:rsidRPr="00DB4C69" w:rsidP="00DB4C69">
            <w:pPr>
              <w:pStyle w:val="List2"/>
            </w:pPr>
            <w:r w:rsidRPr="00DB4C69">
              <w:t>2.3.</w:t>
            </w:r>
            <w:r w:rsidRPr="00DB4C69">
              <w:tab/>
              <w:t>Required materials, tools, equipment, assembly or fabrication jigs and other physical resources needed for the production are identified and a specification drawn up detailing the required quality and quantit</w:t>
            </w:r>
            <w:r w:rsidRPr="00DB4C69">
              <w:t>ies</w:t>
            </w:r>
          </w:p>
          <w:p w:rsidR="00000000" w:rsidP="00DB4C69">
            <w:pPr>
              <w:pStyle w:val="List2"/>
              <w:rPr>
                <w:lang w:val="en-NZ"/>
              </w:rPr>
            </w:pPr>
            <w:r w:rsidRPr="00DB4C69">
              <w:t>2.4.</w:t>
            </w:r>
            <w:r w:rsidRPr="00DB4C69">
              <w:tab/>
              <w:t>Costings of staffing and resource requirements are developed in accordance with company procedures</w:t>
            </w:r>
          </w:p>
        </w:tc>
      </w:tr>
      <w:tr w:rsidTr="00483AB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List"/>
              <w:rPr>
                <w:lang w:val="en-NZ"/>
              </w:rPr>
            </w:pPr>
            <w:r w:rsidRPr="00DB4C69">
              <w:t>3.</w:t>
            </w:r>
            <w:r w:rsidRPr="00DB4C69">
              <w:tab/>
              <w:t>Establish the area layout and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2"/>
            </w:pPr>
            <w:r w:rsidRPr="00DB4C69">
              <w:t>3.1.</w:t>
            </w:r>
            <w:r w:rsidRPr="00DB4C69">
              <w:tab/>
              <w:t>Workplace health and safety requirements, including personal protection needs, are observed throughou</w:t>
            </w:r>
            <w:r w:rsidRPr="00DB4C69">
              <w:t>t the work</w:t>
            </w:r>
          </w:p>
          <w:p w:rsidR="00000000" w:rsidRPr="00DB4C69" w:rsidP="00DB4C69">
            <w:pPr>
              <w:pStyle w:val="List2"/>
            </w:pPr>
            <w:r w:rsidRPr="00DB4C69">
              <w:t>3.2.</w:t>
            </w:r>
            <w:r w:rsidRPr="00DB4C69">
              <w:tab/>
              <w:t>Layout of equipment, materials and other factors take account of area layout work plans, recognising the resourcing available and factors of cost effectiveness and efficiency</w:t>
            </w:r>
          </w:p>
          <w:p w:rsidR="00000000" w:rsidRPr="00DB4C69" w:rsidP="00DB4C69">
            <w:pPr>
              <w:pStyle w:val="List2"/>
            </w:pPr>
            <w:r w:rsidRPr="00DB4C69">
              <w:t>3.3.</w:t>
            </w:r>
            <w:r w:rsidRPr="00DB4C69">
              <w:tab/>
              <w:t>Production area tasks and component activities are clearly i</w:t>
            </w:r>
            <w:r w:rsidRPr="00DB4C69">
              <w:t>dentified and specified and staff assigned to them based on their competence, experience and availability</w:t>
            </w:r>
          </w:p>
          <w:p w:rsidR="00000000" w:rsidP="00DB4C69">
            <w:pPr>
              <w:pStyle w:val="List2"/>
              <w:rPr>
                <w:lang w:val="en-NZ"/>
              </w:rPr>
            </w:pPr>
            <w:r w:rsidRPr="00DB4C69">
              <w:t>3.4.</w:t>
            </w:r>
            <w:r w:rsidRPr="00DB4C69">
              <w:tab/>
              <w:t>The production team is briefed and trained on their respective roles and responsibilities in accordance with company procedures</w:t>
            </w:r>
          </w:p>
        </w:tc>
      </w:tr>
      <w:tr w:rsidTr="00483AB4">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List"/>
              <w:rPr>
                <w:lang w:val="en-NZ"/>
              </w:rPr>
            </w:pPr>
            <w:r w:rsidRPr="00DB4C69">
              <w:t>4.</w:t>
            </w:r>
            <w:r w:rsidRPr="00DB4C69">
              <w:tab/>
            </w:r>
            <w:r w:rsidRPr="00DB4C69">
              <w:t>Review production progress and outcomes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2"/>
            </w:pPr>
            <w:r w:rsidRPr="00DB4C69">
              <w:t>4.1.</w:t>
            </w:r>
            <w:r w:rsidRPr="00DB4C69">
              <w:tab/>
              <w:t>Production progress is closely monitored against required quality of products and adherence to both budget and time schedule and reported to appropriate personnel in accordance with company requirements</w:t>
            </w:r>
          </w:p>
          <w:p w:rsidR="00000000" w:rsidRPr="00DB4C69" w:rsidP="00DB4C69">
            <w:pPr>
              <w:pStyle w:val="List2"/>
            </w:pPr>
            <w:r w:rsidRPr="00DB4C69">
              <w:t>4.2.</w:t>
            </w:r>
            <w:r w:rsidRPr="00DB4C69">
              <w:tab/>
              <w:t>Opp</w:t>
            </w:r>
            <w:r w:rsidRPr="00DB4C69">
              <w:t>ortunities for preventative or corrective changes are identified using outcomes of monitoring activity or feedback from production staff</w:t>
            </w:r>
          </w:p>
          <w:p w:rsidR="00000000" w:rsidRPr="00DB4C69" w:rsidP="00DB4C69">
            <w:pPr>
              <w:pStyle w:val="List2"/>
            </w:pPr>
            <w:r w:rsidRPr="00DB4C69">
              <w:t>4.3.</w:t>
            </w:r>
            <w:r w:rsidRPr="00DB4C69">
              <w:tab/>
              <w:t>Preventative or corrective action is recommended and implemented where appropriate</w:t>
            </w:r>
          </w:p>
          <w:p w:rsidR="00000000" w:rsidRPr="00DB4C69" w:rsidP="00DB4C69">
            <w:pPr>
              <w:pStyle w:val="List2"/>
            </w:pPr>
            <w:r w:rsidRPr="00DB4C69">
              <w:t>4.4.</w:t>
            </w:r>
            <w:r w:rsidRPr="00DB4C69">
              <w:tab/>
              <w:t>Changes are communicated t</w:t>
            </w:r>
            <w:r w:rsidRPr="00DB4C69">
              <w:t>o relevant personnel in a logical and easily understood manner</w:t>
            </w:r>
          </w:p>
          <w:p w:rsidR="00000000" w:rsidRPr="00DB4C69" w:rsidP="00DB4C69">
            <w:pPr>
              <w:pStyle w:val="List2"/>
            </w:pPr>
            <w:r w:rsidRPr="00DB4C69">
              <w:t>4.5.</w:t>
            </w:r>
            <w:r w:rsidRPr="00DB4C69">
              <w:tab/>
              <w:t>Changes are monitored to confirm improvement to production efficiency</w:t>
            </w:r>
          </w:p>
          <w:p w:rsidR="00000000" w:rsidRPr="00DB4C69" w:rsidP="00DB4C69">
            <w:pPr>
              <w:pStyle w:val="List2"/>
            </w:pPr>
            <w:r w:rsidRPr="00DB4C69">
              <w:t>4.6.</w:t>
            </w:r>
            <w:r w:rsidRPr="00DB4C69">
              <w:tab/>
              <w:t>Adequate records are maintained of all key information pertaining to the production process in accordance with co</w:t>
            </w:r>
            <w:r w:rsidRPr="00DB4C69">
              <w:t>mpany requirements</w:t>
            </w: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9" w:name="O_89783"/>
      <w:bookmarkEnd w:id="9"/>
      <w:r w:rsidRPr="00DB4C69">
        <w:t>Required Skills and Knowledge</w:t>
      </w:r>
    </w:p>
    <w:tbl>
      <w:tblPr>
        <w:tblW w:w="0" w:type="auto"/>
        <w:tblLayout w:type="fixed"/>
        <w:tblCellMar>
          <w:left w:w="62" w:type="dxa"/>
          <w:right w:w="62" w:type="dxa"/>
        </w:tblCellMar>
        <w:tblLook w:val="0000"/>
      </w:tblPr>
      <w:tblGrid>
        <w:gridCol w:w="8522"/>
      </w:tblGrid>
      <w:tr w:rsidTr="00483A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REQUIRED SKILLS AND KNOWLEDGE</w:t>
            </w:r>
          </w:p>
        </w:tc>
      </w:tr>
      <w:tr w:rsidTr="00483A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t>This section describes the skills and knowledge required for this unit.</w:t>
            </w:r>
          </w:p>
        </w:tc>
      </w:tr>
      <w:tr w:rsidTr="00483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Required skills</w:t>
            </w:r>
          </w:p>
        </w:tc>
      </w:tr>
      <w:tr w:rsidTr="00483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 xml:space="preserve">research, collect, organise and understand information related to production processes and area layout, including the relevant technical, regulatory, cultural, environmental and safety requirements </w:t>
            </w:r>
          </w:p>
          <w:p w:rsidR="00000000" w:rsidRPr="00DB4C69" w:rsidP="00DB4C69">
            <w:pPr>
              <w:pStyle w:val="ListBullet"/>
            </w:pPr>
            <w:r w:rsidRPr="00DB4C69">
              <w:t xml:space="preserve">communicate ideas and information to enable clarification of the requirements, coordination of work with managers and supervisors, workers and customers, and the reporting of work outcomes and problems </w:t>
            </w:r>
          </w:p>
          <w:p w:rsidR="00000000" w:rsidRPr="00DB4C69" w:rsidP="00DB4C69">
            <w:pPr>
              <w:pStyle w:val="ListBullet"/>
            </w:pPr>
            <w:r w:rsidRPr="00DB4C69">
              <w:t>plan and organise activities, including the preparati</w:t>
            </w:r>
            <w:r w:rsidRPr="00DB4C69">
              <w:t xml:space="preserve">on and layout of the worksite and the obtaining of equipment, systems and materials to avoid any back tracking, workflow interruptions or wastage </w:t>
            </w:r>
          </w:p>
          <w:p w:rsidR="00000000" w:rsidRPr="00DB4C69" w:rsidP="00DB4C69">
            <w:pPr>
              <w:pStyle w:val="ListBullet"/>
            </w:pPr>
            <w:r w:rsidRPr="00DB4C69">
              <w:t xml:space="preserve">work with others to foster the team by recognising dependencies and using cooperative approaches to optimise </w:t>
            </w:r>
            <w:r w:rsidRPr="00DB4C69">
              <w:t xml:space="preserve">workflow and productivity </w:t>
            </w:r>
          </w:p>
          <w:p w:rsidR="00000000" w:rsidRPr="00DB4C69" w:rsidP="00DB4C69">
            <w:pPr>
              <w:pStyle w:val="ListBullet"/>
            </w:pPr>
            <w:r w:rsidRPr="00DB4C69">
              <w:t xml:space="preserve">use mathematical ideas and techniques to correctly complete measurements, calculate area, dimensions and flow, and estimate material requirements </w:t>
            </w:r>
          </w:p>
          <w:p w:rsidR="00000000" w:rsidRPr="00DB4C69" w:rsidP="00DB4C69">
            <w:pPr>
              <w:pStyle w:val="ListBullet"/>
            </w:pPr>
            <w:r w:rsidRPr="00DB4C69">
              <w:t>create and apply systematic problem solving techniques to anticipate production pr</w:t>
            </w:r>
            <w:r w:rsidRPr="00DB4C69">
              <w:t xml:space="preserve">ocesses and area layout problems, avoid re-working and wastage </w:t>
            </w:r>
          </w:p>
          <w:p w:rsidR="00000000" w:rsidP="00DB4C69">
            <w:pPr>
              <w:pStyle w:val="ListBullet"/>
              <w:rPr>
                <w:lang w:val="en-NZ"/>
              </w:rPr>
            </w:pPr>
            <w:r w:rsidRPr="00DB4C69">
              <w:t>use the workplace technology related to production processes and area layout, including machinery, tools and equipment, calculators and measuring devices and computing/computer-aided systems</w:t>
            </w:r>
          </w:p>
        </w:tc>
      </w:tr>
      <w:tr w:rsidTr="00483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Required knowledge</w:t>
            </w:r>
          </w:p>
        </w:tc>
      </w:tr>
      <w:tr w:rsidTr="00483A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 xml:space="preserve">process engineering techniques and systems </w:t>
            </w:r>
          </w:p>
          <w:p w:rsidR="00000000" w:rsidRPr="00DB4C69" w:rsidP="00DB4C69">
            <w:pPr>
              <w:pStyle w:val="ListBullet"/>
            </w:pPr>
            <w:r w:rsidRPr="00DB4C69">
              <w:t xml:space="preserve">production and manufacturing processes applicable to the product </w:t>
            </w:r>
          </w:p>
          <w:p w:rsidR="00000000" w:rsidRPr="00DB4C69" w:rsidP="00DB4C69">
            <w:pPr>
              <w:pStyle w:val="ListBullet"/>
            </w:pPr>
            <w:r w:rsidRPr="00DB4C69">
              <w:t xml:space="preserve">materials handling techniques and options </w:t>
            </w:r>
          </w:p>
          <w:p w:rsidR="00000000" w:rsidRPr="00DB4C69" w:rsidP="00DB4C69">
            <w:pPr>
              <w:pStyle w:val="ListBullet"/>
            </w:pPr>
            <w:r w:rsidRPr="00DB4C69">
              <w:t xml:space="preserve">equipment and machines to be used to achieve business outcome </w:t>
            </w:r>
          </w:p>
          <w:p w:rsidR="00000000" w:rsidRPr="00DB4C69" w:rsidP="00DB4C69">
            <w:pPr>
              <w:pStyle w:val="ListBullet"/>
            </w:pPr>
            <w:r w:rsidRPr="00DB4C69">
              <w:t xml:space="preserve">business processes </w:t>
            </w:r>
            <w:r w:rsidRPr="00DB4C69">
              <w:t xml:space="preserve">used in workplace </w:t>
            </w:r>
          </w:p>
          <w:p w:rsidR="00000000" w:rsidRPr="00DB4C69" w:rsidP="00DB4C69">
            <w:pPr>
              <w:pStyle w:val="ListBullet"/>
            </w:pPr>
            <w:r w:rsidRPr="00DB4C69">
              <w:t>resource availability, including competencies of individuals in the team/group</w:t>
            </w: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10" w:name="O_89784"/>
      <w:bookmarkEnd w:id="10"/>
      <w:r w:rsidRPr="00DB4C69">
        <w:t>Evidence Guide</w:t>
      </w:r>
    </w:p>
    <w:tbl>
      <w:tblPr>
        <w:tblW w:w="9570" w:type="dxa"/>
        <w:tblLayout w:type="fixed"/>
        <w:tblCellMar>
          <w:left w:w="62" w:type="dxa"/>
          <w:right w:w="62" w:type="dxa"/>
        </w:tblCellMar>
        <w:tblLook w:val="0000"/>
      </w:tblPr>
      <w:tblGrid>
        <w:gridCol w:w="3908"/>
        <w:gridCol w:w="5662"/>
      </w:tblGrid>
      <w:tr w:rsidTr="00483A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EVIDENCE GUIDE</w:t>
            </w:r>
          </w:p>
        </w:tc>
      </w:tr>
      <w:tr w:rsidTr="00483A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t>The Evidence Guide provides advice on assessment and must be read in conjunction with the performance criteria, required skills and knowledge, range statement and the Assessment Guidelines for the Training Package.</w:t>
            </w:r>
          </w:p>
        </w:tc>
      </w:tr>
      <w:tr w:rsidTr="00483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 xml:space="preserve">For a significant production process, either establish the process and area layout or review and make recommendations on an existing process. In either case: </w:t>
            </w:r>
          </w:p>
          <w:p w:rsidR="00000000" w:rsidRPr="00DB4C69" w:rsidP="00DB4C69">
            <w:pPr>
              <w:pStyle w:val="ListBullet"/>
            </w:pPr>
            <w:r w:rsidRPr="00DB4C69">
              <w:t xml:space="preserve">identify/confirm production area objectives </w:t>
            </w:r>
          </w:p>
          <w:p w:rsidR="00000000" w:rsidRPr="00DB4C69" w:rsidP="00DB4C69">
            <w:pPr>
              <w:pStyle w:val="ListBullet"/>
            </w:pPr>
            <w:r w:rsidRPr="00DB4C69">
              <w:t>determine production staffing and resource requireme</w:t>
            </w:r>
            <w:r w:rsidRPr="00DB4C69">
              <w:t xml:space="preserve">nts </w:t>
            </w:r>
          </w:p>
          <w:p w:rsidR="00000000" w:rsidRPr="00DB4C69" w:rsidP="00DB4C69">
            <w:pPr>
              <w:pStyle w:val="ListBullet"/>
            </w:pPr>
            <w:r w:rsidRPr="00DB4C69">
              <w:t xml:space="preserve">establish the area layout and process </w:t>
            </w:r>
          </w:p>
          <w:p w:rsidR="00000000" w:rsidRPr="00DB4C69" w:rsidP="00DB4C69">
            <w:pPr>
              <w:pStyle w:val="ListBullet"/>
            </w:pPr>
            <w:r w:rsidRPr="00DB4C69">
              <w:t xml:space="preserve">monitor and review achievements </w:t>
            </w:r>
          </w:p>
          <w:p w:rsidR="00000000" w:rsidRPr="00DB4C69" w:rsidP="00DB4C69">
            <w:pPr>
              <w:pStyle w:val="ListBullet"/>
            </w:pPr>
            <w:r w:rsidRPr="00DB4C69">
              <w:t xml:space="preserve">document the outcomes </w:t>
            </w:r>
          </w:p>
          <w:p w:rsidR="00000000" w:rsidP="00DB4C69">
            <w:pPr>
              <w:pStyle w:val="ListBullet"/>
              <w:rPr>
                <w:lang w:val="en-NZ"/>
              </w:rPr>
            </w:pPr>
            <w:r w:rsidRPr="00DB4C69">
              <w:t xml:space="preserve">Communicate and consult effectively with team members, management and user departments </w:t>
            </w:r>
          </w:p>
        </w:tc>
      </w:tr>
      <w:tr w:rsidTr="00483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r w:rsidRPr="00DB4C69">
              <w:t>The resources should relate specifically to the business policies, procedures and range of products and equipment. Resources may include:</w:t>
            </w:r>
          </w:p>
          <w:p w:rsidR="00000000" w:rsidRPr="00DB4C69" w:rsidP="00DB4C69">
            <w:pPr>
              <w:pStyle w:val="ListBullet"/>
            </w:pPr>
            <w:r w:rsidRPr="00DB4C69">
              <w:t xml:space="preserve">the business environment </w:t>
            </w:r>
          </w:p>
          <w:p w:rsidR="00000000" w:rsidRPr="00DB4C69" w:rsidP="00DB4C69">
            <w:pPr>
              <w:pStyle w:val="ListBullet"/>
            </w:pPr>
            <w:r w:rsidRPr="00DB4C69">
              <w:t xml:space="preserve">relevant documentation </w:t>
            </w:r>
          </w:p>
          <w:p w:rsidR="00000000" w:rsidRPr="00DB4C69" w:rsidP="00DB4C69">
            <w:pPr>
              <w:pStyle w:val="ListBullet"/>
            </w:pPr>
            <w:r w:rsidRPr="00DB4C69">
              <w:t xml:space="preserve">legislation and statutory requirements </w:t>
            </w:r>
          </w:p>
          <w:p w:rsidR="00000000" w:rsidRPr="00DB4C69" w:rsidP="00DB4C69">
            <w:pPr>
              <w:pStyle w:val="ListBullet"/>
            </w:pPr>
            <w:r w:rsidRPr="00DB4C69">
              <w:t xml:space="preserve">industry codes of practice </w:t>
            </w:r>
          </w:p>
          <w:p w:rsidR="00000000" w:rsidRPr="00DB4C69" w:rsidP="00DB4C69">
            <w:pPr>
              <w:pStyle w:val="ListBullet"/>
            </w:pPr>
            <w:r w:rsidRPr="00DB4C69">
              <w:t xml:space="preserve">OHS legislation, regulations and codes of practice </w:t>
            </w:r>
          </w:p>
          <w:p w:rsidR="00000000" w:rsidP="00DB4C69">
            <w:pPr>
              <w:pStyle w:val="ListBullet"/>
              <w:rPr>
                <w:lang w:val="en-NZ"/>
              </w:rPr>
            </w:pPr>
            <w:r w:rsidRPr="00DB4C69">
              <w:t xml:space="preserve">access to a work team </w:t>
            </w:r>
          </w:p>
        </w:tc>
      </w:tr>
      <w:tr w:rsidTr="00483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r w:rsidRPr="00DB4C69">
              <w:t>Assessment methods must confirm consistency of performance over time and in a range of workplace relevant contexts.</w:t>
            </w:r>
          </w:p>
          <w:p w:rsidR="00000000" w:rsidRPr="00DB4C69" w:rsidP="00DB4C69">
            <w:pPr>
              <w:pStyle w:val="BodyText"/>
            </w:pPr>
            <w:r w:rsidRPr="00DB4C69">
              <w:t>Assessment should be by direct observation</w:t>
            </w:r>
            <w:r w:rsidRPr="00DB4C69">
              <w:t xml:space="preserve"> of tasks and questioning on underpinning knowledge.</w:t>
            </w:r>
          </w:p>
          <w:p w:rsidR="00000000" w:rsidP="00DB4C69">
            <w:pPr>
              <w:pStyle w:val="BodyText"/>
              <w:rPr>
                <w:lang w:val="en-NZ"/>
              </w:rPr>
            </w:pPr>
            <w:r w:rsidRPr="00DB4C69">
              <w:t>Assessment should be conducted over time and may be in conjunction with assessment of other units of competency.</w:t>
            </w:r>
          </w:p>
        </w:tc>
      </w:tr>
      <w:tr w:rsidTr="00483A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r w:rsidRPr="00DB4C69">
              <w:t xml:space="preserve">Assessment may occur on the job or in a workplace simulated facility with relevant process equipment, materials, work instructions and deadlines. </w:t>
            </w: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11" w:name="O_89785"/>
      <w:bookmarkEnd w:id="11"/>
      <w:r w:rsidRPr="00DB4C69">
        <w:t>Range Statement</w:t>
      </w:r>
    </w:p>
    <w:tbl>
      <w:tblPr>
        <w:tblW w:w="0" w:type="auto"/>
        <w:tblLayout w:type="fixed"/>
        <w:tblCellMar>
          <w:left w:w="62" w:type="dxa"/>
          <w:right w:w="62" w:type="dxa"/>
        </w:tblCellMar>
        <w:tblLook w:val="0000"/>
      </w:tblPr>
      <w:tblGrid>
        <w:gridCol w:w="3473"/>
        <w:gridCol w:w="5049"/>
      </w:tblGrid>
      <w:tr w:rsidTr="00483A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RANGE STATEMENT</w:t>
            </w:r>
          </w:p>
        </w:tc>
      </w:tr>
      <w:tr w:rsidTr="00483A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t>The range statement relates to the unit of competency as a</w:t>
            </w:r>
            <w:r w:rsidRPr="00DB4C69">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DB4C69">
              <w:t>depending on the work situation, needs of the candidate, accessibility of the item, and local industry and regional contexts) may also be included.</w:t>
            </w:r>
          </w:p>
        </w:tc>
      </w:tr>
      <w:tr w:rsidTr="00483A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Unit scope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 xml:space="preserve">This unit covers the work involved in establishing the production processes and </w:t>
            </w:r>
            <w:r w:rsidRPr="00DB4C69">
              <w:t xml:space="preserve">area layout in the furnishing industry </w:t>
            </w:r>
          </w:p>
          <w:p w:rsidR="00000000" w:rsidRPr="00DB4C69" w:rsidP="00DB4C69">
            <w:pPr>
              <w:pStyle w:val="ListBullet"/>
            </w:pPr>
            <w:r w:rsidRPr="00DB4C69">
              <w:t xml:space="preserve">The unit may require workflow analysis, planning and modification in a new or existing plant layout situation </w:t>
            </w:r>
          </w:p>
          <w:p w:rsidR="00000000" w:rsidP="00DB4C69">
            <w:pPr>
              <w:pStyle w:val="ListBullet"/>
              <w:rPr>
                <w:lang w:val="en-NZ"/>
              </w:rPr>
            </w:pPr>
            <w:r w:rsidRPr="00DB4C69">
              <w:t>The function is undertaken in accordance with established enterprise procedures and practices may include</w:t>
            </w:r>
            <w:r w:rsidRPr="00DB4C69">
              <w:t xml:space="preserve"> requirements recommended by manufacturers </w:t>
            </w:r>
          </w:p>
        </w:tc>
      </w:tr>
      <w:tr w:rsidTr="00483A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Unit context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 xml:space="preserve">OHS requirements include legislation, building codes, material safety management systems, hazardous substances and dangerous goods codes and safe operating procedures </w:t>
            </w:r>
          </w:p>
          <w:p w:rsidR="00000000" w:rsidRPr="00DB4C69" w:rsidP="00DB4C69">
            <w:pPr>
              <w:pStyle w:val="ListBullet"/>
            </w:pPr>
            <w:r w:rsidRPr="00DB4C69">
              <w:t>Work is carried out in accord</w:t>
            </w:r>
            <w:r w:rsidRPr="00DB4C69">
              <w:t xml:space="preserve">ance with legislative obligations, environmental legislation, relevant health regulations, authorised handling procedures and organisation insurance requirements </w:t>
            </w:r>
          </w:p>
          <w:p w:rsidR="00000000" w:rsidP="00DB4C69">
            <w:pPr>
              <w:pStyle w:val="ListBullet"/>
              <w:rPr>
                <w:lang w:val="en-NZ"/>
              </w:rPr>
            </w:pPr>
            <w:r w:rsidRPr="00DB4C69">
              <w:t>Work requires individuals to demonstrate conceptual ability, discretion, judgement and proble</w:t>
            </w:r>
            <w:r w:rsidRPr="00DB4C69">
              <w:t xml:space="preserve">m solving skills </w:t>
            </w:r>
          </w:p>
        </w:tc>
      </w:tr>
      <w:tr w:rsidTr="00483A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Workplace environment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 xml:space="preserve">Work may involve individual and team related activities and will normally relate to the standard forms of activity performed in the enterprise and industry </w:t>
            </w:r>
          </w:p>
          <w:p w:rsidR="00000000" w:rsidRPr="00DB4C69" w:rsidP="00DB4C69">
            <w:pPr>
              <w:pStyle w:val="ListBullet"/>
            </w:pPr>
            <w:r w:rsidRPr="00DB4C69">
              <w:t xml:space="preserve">Work is performed with minimal supervision or direction </w:t>
            </w:r>
          </w:p>
          <w:p w:rsidR="00000000" w:rsidP="00DB4C69">
            <w:pPr>
              <w:pStyle w:val="ListBullet"/>
              <w:rPr>
                <w:lang w:val="en-NZ"/>
              </w:rPr>
            </w:pPr>
            <w:r w:rsidRPr="00DB4C69">
              <w:t xml:space="preserve">Customers or suppliers may be internal or external </w:t>
            </w:r>
          </w:p>
        </w:tc>
      </w:tr>
      <w:tr w:rsidTr="00483A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Machines</w:t>
            </w:r>
            <w:r w:rsidRPr="00DB4C69">
              <w:t>/</w:t>
            </w:r>
            <w:r w:rsidRPr="00DB4C69">
              <w:rPr>
                <w:rStyle w:val="SpecialBold"/>
              </w:rPr>
              <w:t>equipment may include</w:t>
            </w:r>
            <w:r w:rsidRPr="00DB4C69">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any machine typically used in the furnishing industry</w:t>
            </w:r>
          </w:p>
          <w:p w:rsidR="00000000" w:rsidRPr="00DB4C69" w:rsidP="00DB4C69">
            <w:pPr>
              <w:pStyle w:val="ListBullet"/>
            </w:pPr>
            <w:r w:rsidRPr="00DB4C69">
              <w:t>microprocessor or computer-controlled machines</w:t>
            </w:r>
          </w:p>
          <w:p w:rsidR="00000000" w:rsidP="00DB4C69">
            <w:pPr>
              <w:pStyle w:val="ListBullet"/>
              <w:rPr>
                <w:lang w:val="en-NZ"/>
              </w:rPr>
            </w:pPr>
            <w:r w:rsidRPr="00DB4C69">
              <w:t>both production and facility equipment used in the enterprise</w:t>
            </w:r>
          </w:p>
        </w:tc>
      </w:tr>
      <w:tr w:rsidTr="00483A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 xml:space="preserve">Tools </w:t>
            </w:r>
            <w:r w:rsidRPr="00DB4C69">
              <w:rPr>
                <w:rStyle w:val="SpecialBold"/>
              </w:rPr>
              <w:t>and equipment may include</w:t>
            </w:r>
            <w:r w:rsidRPr="00DB4C69">
              <w:t xml:space="preserve">, </w:t>
            </w:r>
            <w:r w:rsidRPr="00DB4C69">
              <w:rPr>
                <w:rStyle w:val="SpecialBold"/>
              </w:rPr>
              <w:t>but are not limited to</w:t>
            </w:r>
            <w:r w:rsidRPr="00DB4C69">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hand tools</w:t>
            </w:r>
          </w:p>
          <w:p w:rsidR="00000000" w:rsidP="00DB4C69">
            <w:pPr>
              <w:pStyle w:val="ListBullet"/>
              <w:rPr>
                <w:lang w:val="en-NZ"/>
              </w:rPr>
            </w:pPr>
            <w:r w:rsidRPr="00DB4C69">
              <w:t>other equipment</w:t>
            </w:r>
          </w:p>
        </w:tc>
      </w:tr>
      <w:tr w:rsidTr="00483A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Materials to be used may include but are not limited to</w:t>
            </w:r>
            <w:r w:rsidRPr="00DB4C69">
              <w: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timber</w:t>
            </w:r>
          </w:p>
          <w:p w:rsidR="00000000" w:rsidRPr="00DB4C69" w:rsidP="00DB4C69">
            <w:pPr>
              <w:pStyle w:val="ListBullet"/>
            </w:pPr>
            <w:r w:rsidRPr="00DB4C69">
              <w:t>metal alloys</w:t>
            </w:r>
          </w:p>
          <w:p w:rsidR="00000000" w:rsidRPr="00DB4C69" w:rsidP="00DB4C69">
            <w:pPr>
              <w:pStyle w:val="ListBullet"/>
            </w:pPr>
            <w:r w:rsidRPr="00DB4C69">
              <w:t>fabric</w:t>
            </w:r>
          </w:p>
          <w:p w:rsidR="00000000" w:rsidRPr="00DB4C69" w:rsidP="00DB4C69">
            <w:pPr>
              <w:pStyle w:val="ListBullet"/>
            </w:pPr>
            <w:r w:rsidRPr="00DB4C69">
              <w:t>glass</w:t>
            </w:r>
          </w:p>
          <w:p w:rsidR="00000000" w:rsidP="00DB4C69">
            <w:pPr>
              <w:pStyle w:val="ListBullet"/>
              <w:rPr>
                <w:lang w:val="en-NZ"/>
              </w:rPr>
            </w:pPr>
            <w:r w:rsidRPr="00DB4C69">
              <w:t>plastics and a full range of consumables required for production</w:t>
            </w:r>
          </w:p>
        </w:tc>
      </w:tr>
      <w:tr w:rsidTr="00483A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Personal protective equipment</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t xml:space="preserve">Personal protective equipment is to include that prescribed under legislation, regulations and enterprise policies and practices </w:t>
            </w:r>
          </w:p>
        </w:tc>
      </w:tr>
      <w:tr w:rsidTr="00483A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Information and procedures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ListBullet"/>
            </w:pPr>
            <w:r w:rsidRPr="00DB4C69">
              <w:t xml:space="preserve">Work procedures/instructions </w:t>
            </w:r>
          </w:p>
          <w:p w:rsidR="00000000" w:rsidRPr="00DB4C69" w:rsidP="00DB4C69">
            <w:pPr>
              <w:pStyle w:val="ListBullet"/>
            </w:pPr>
            <w:r w:rsidRPr="00DB4C69">
              <w:t xml:space="preserve">Manufacturers' specifications and instructions </w:t>
            </w:r>
          </w:p>
          <w:p w:rsidR="00000000" w:rsidRPr="00DB4C69" w:rsidP="00DB4C69">
            <w:pPr>
              <w:pStyle w:val="ListBullet"/>
            </w:pPr>
            <w:r w:rsidRPr="00DB4C69">
              <w:t xml:space="preserve">Standard forms of workplace process and layout </w:t>
            </w:r>
          </w:p>
          <w:p w:rsidR="00000000" w:rsidRPr="00DB4C69" w:rsidP="00DB4C69">
            <w:pPr>
              <w:pStyle w:val="ListBullet"/>
            </w:pPr>
            <w:r w:rsidRPr="00DB4C69">
              <w:t xml:space="preserve">Organisation work specifications and requirements </w:t>
            </w:r>
          </w:p>
          <w:p w:rsidR="00000000" w:rsidRPr="00DB4C69" w:rsidP="00DB4C69">
            <w:pPr>
              <w:pStyle w:val="ListBullet"/>
            </w:pPr>
            <w:r w:rsidRPr="00DB4C69">
              <w:t xml:space="preserve">Legislation/regulation/national and industry codes and practices relevant to the product </w:t>
            </w:r>
          </w:p>
          <w:p w:rsidR="00000000" w:rsidRPr="00DB4C69" w:rsidP="00DB4C69">
            <w:pPr>
              <w:pStyle w:val="ListBullet"/>
            </w:pPr>
            <w:r w:rsidRPr="00DB4C69">
              <w:t xml:space="preserve">Quality and Australian standards and procedures </w:t>
            </w:r>
          </w:p>
        </w:tc>
      </w:tr>
    </w:tbl>
    <w:p w:rsidR="00483AB4" w:rsidP="00DB4C69">
      <w:pPr>
        <w:pStyle w:val="BodyText"/>
      </w:pPr>
    </w:p>
    <w:p w:rsidR="00483AB4" w:rsidP="00DB4C69">
      <w:pPr>
        <w:pStyle w:val="BodyText"/>
      </w:pPr>
    </w:p>
    <w:p w:rsidR="00000000" w:rsidRPr="00DB4C69" w:rsidP="00DB4C69">
      <w:pPr>
        <w:pStyle w:val="Heading1"/>
      </w:pPr>
      <w:bookmarkStart w:id="12" w:name="O_89786"/>
      <w:bookmarkEnd w:id="12"/>
      <w:r w:rsidRPr="00DB4C69">
        <w:t>Unit Sector(s)</w:t>
      </w:r>
    </w:p>
    <w:tbl>
      <w:tblPr>
        <w:tblW w:w="0" w:type="auto"/>
        <w:tblLayout w:type="fixed"/>
        <w:tblCellMar>
          <w:left w:w="62" w:type="dxa"/>
          <w:right w:w="62" w:type="dxa"/>
        </w:tblCellMar>
        <w:tblLook w:val="0000"/>
      </w:tblPr>
      <w:tblGrid>
        <w:gridCol w:w="2610"/>
        <w:gridCol w:w="5912"/>
      </w:tblGrid>
      <w:tr w:rsidTr="00483AB4">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r w:rsidRPr="00DB4C69">
              <w:t>Furnishing Technology</w:t>
            </w: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13" w:name="O_158186"/>
      <w:bookmarkEnd w:id="13"/>
      <w:r w:rsidRPr="00DB4C69">
        <w:t>Competency field</w:t>
      </w:r>
    </w:p>
    <w:tbl>
      <w:tblPr>
        <w:tblW w:w="0" w:type="auto"/>
        <w:tblLayout w:type="fixed"/>
        <w:tblCellMar>
          <w:left w:w="62" w:type="dxa"/>
          <w:right w:w="62" w:type="dxa"/>
        </w:tblCellMar>
        <w:tblLook w:val="0000"/>
      </w:tblPr>
      <w:tblGrid>
        <w:gridCol w:w="2784"/>
        <w:gridCol w:w="5738"/>
      </w:tblGrid>
      <w:tr w:rsidTr="00483A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p>
        </w:tc>
      </w:tr>
    </w:tbl>
    <w:p w:rsidR="00000000" w:rsidRPr="00DB4C69" w:rsidP="00DB4C69">
      <w:pPr>
        <w:pStyle w:val="BodyText"/>
      </w:pPr>
    </w:p>
    <w:p w:rsidR="00000000" w:rsidRPr="00DB4C69" w:rsidP="00DB4C69">
      <w:pPr>
        <w:pStyle w:val="AllowPageBreak"/>
      </w:pPr>
    </w:p>
    <w:p w:rsidR="00000000" w:rsidRPr="00DB4C69" w:rsidP="00DB4C69">
      <w:pPr>
        <w:pStyle w:val="Heading1"/>
      </w:pPr>
      <w:bookmarkStart w:id="14" w:name="O_158185"/>
      <w:bookmarkEnd w:id="14"/>
      <w:r w:rsidRPr="00DB4C69">
        <w:t>Co-requisite units</w:t>
      </w:r>
    </w:p>
    <w:tbl>
      <w:tblPr>
        <w:tblW w:w="0" w:type="auto"/>
        <w:tblLayout w:type="fixed"/>
        <w:tblCellMar>
          <w:left w:w="62" w:type="dxa"/>
          <w:right w:w="62" w:type="dxa"/>
        </w:tblCellMar>
        <w:tblLook w:val="0000"/>
      </w:tblPr>
      <w:tblGrid>
        <w:gridCol w:w="2641"/>
        <w:gridCol w:w="1322"/>
        <w:gridCol w:w="4559"/>
      </w:tblGrid>
      <w:tr w:rsidTr="00483A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r w:rsidRPr="00DB4C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p>
        </w:tc>
      </w:tr>
      <w:tr w:rsidTr="00483A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4C69">
            <w:pPr>
              <w:pStyle w:val="BodyText"/>
              <w:rPr>
                <w:lang w:val="en-NZ"/>
              </w:rPr>
            </w:pPr>
          </w:p>
        </w:tc>
      </w:tr>
      <w:tr w:rsidTr="00483A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4C69" w:rsidP="00DB4C69">
            <w:pPr>
              <w:pStyle w:val="BodyText"/>
            </w:pPr>
          </w:p>
        </w:tc>
      </w:tr>
    </w:tbl>
    <w:p w:rsidR="00000000" w:rsidRPr="00DB4C69" w:rsidP="00DB4C69">
      <w:pPr>
        <w:pStyle w:val="BodyText"/>
      </w:pPr>
    </w:p>
    <w:p w:rsidR="00000000" w:rsidRPr="00DB4C69" w:rsidP="00DB4C69"/>
    <w:sectPr w:rsidSect="00DB4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AB4" w:rsidP="00483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AB4" w:rsidP="00DB4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83AB4" w:rsidP="00DB4C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83AB4" w:rsidP="00DB4C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AB4" w:rsidP="00483A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AB4" w:rsidP="00DB4C69">
    <w:pPr>
      <w:pStyle w:val="Header"/>
      <w:framePr w:wrap="around"/>
    </w:pPr>
    <w:r>
      <w:fldChar w:fldCharType="begin"/>
    </w:r>
    <w:r>
      <w:instrText xml:space="preserve"> TITLE   \* MERGEFORMAT </w:instrText>
    </w:r>
    <w:r>
      <w:fldChar w:fldCharType="separate"/>
    </w:r>
    <w:r>
      <w:t>LMFFT5002B Establish and develop production processes and area layout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3AB4" w:rsidP="00DB4C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F44E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6E4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4C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4C69"/>
    <w:pPr>
      <w:spacing w:before="360" w:after="60"/>
      <w:outlineLvl w:val="0"/>
    </w:pPr>
    <w:rPr>
      <w:sz w:val="32"/>
    </w:rPr>
  </w:style>
  <w:style w:type="paragraph" w:styleId="Heading2">
    <w:name w:val="heading 2"/>
    <w:basedOn w:val="HeadingBase"/>
    <w:next w:val="BodyText"/>
    <w:link w:val="Heading2Char"/>
    <w:qFormat/>
    <w:rsid w:val="00DB4C69"/>
    <w:pPr>
      <w:keepLines/>
      <w:spacing w:before="240" w:after="120"/>
      <w:outlineLvl w:val="1"/>
    </w:pPr>
    <w:rPr>
      <w:sz w:val="28"/>
      <w:szCs w:val="40"/>
    </w:rPr>
  </w:style>
  <w:style w:type="paragraph" w:styleId="Heading3">
    <w:name w:val="heading 3"/>
    <w:basedOn w:val="HeadingBase"/>
    <w:next w:val="BodyText"/>
    <w:link w:val="Heading3Char"/>
    <w:qFormat/>
    <w:rsid w:val="00DB4C69"/>
    <w:pPr>
      <w:spacing w:before="180" w:after="120"/>
      <w:outlineLvl w:val="2"/>
    </w:pPr>
    <w:rPr>
      <w:spacing w:val="-10"/>
      <w:kern w:val="32"/>
    </w:rPr>
  </w:style>
  <w:style w:type="paragraph" w:styleId="Heading4">
    <w:name w:val="heading 4"/>
    <w:basedOn w:val="HeadingBase"/>
    <w:next w:val="BodyText"/>
    <w:link w:val="Heading4Char"/>
    <w:qFormat/>
    <w:rsid w:val="00DB4C69"/>
    <w:pPr>
      <w:spacing w:before="160" w:after="120"/>
      <w:outlineLvl w:val="3"/>
    </w:pPr>
    <w:rPr>
      <w:sz w:val="22"/>
    </w:rPr>
  </w:style>
  <w:style w:type="paragraph" w:styleId="Heading5">
    <w:name w:val="heading 5"/>
    <w:basedOn w:val="HeadingBase"/>
    <w:next w:val="Normal"/>
    <w:link w:val="Heading5Char"/>
    <w:qFormat/>
    <w:rsid w:val="00DB4C69"/>
    <w:pPr>
      <w:spacing w:before="80"/>
      <w:outlineLvl w:val="4"/>
    </w:pPr>
    <w:rPr>
      <w:color w:val="918585"/>
      <w:sz w:val="20"/>
    </w:rPr>
  </w:style>
  <w:style w:type="paragraph" w:styleId="Heading6">
    <w:name w:val="heading 6"/>
    <w:basedOn w:val="HeadingBase"/>
    <w:next w:val="Normal"/>
    <w:link w:val="Heading6Char"/>
    <w:qFormat/>
    <w:rsid w:val="00DB4C69"/>
    <w:pPr>
      <w:spacing w:before="60"/>
      <w:outlineLvl w:val="5"/>
    </w:pPr>
    <w:rPr>
      <w:color w:val="918585"/>
      <w:sz w:val="20"/>
    </w:rPr>
  </w:style>
  <w:style w:type="paragraph" w:styleId="Heading7">
    <w:name w:val="heading 7"/>
    <w:basedOn w:val="Normal"/>
    <w:next w:val="Normal"/>
    <w:link w:val="Heading7Char"/>
    <w:qFormat/>
    <w:rsid w:val="00DB4C69"/>
    <w:pPr>
      <w:ind w:left="720"/>
      <w:outlineLvl w:val="6"/>
    </w:pPr>
    <w:rPr>
      <w:i/>
    </w:rPr>
  </w:style>
  <w:style w:type="paragraph" w:styleId="Heading8">
    <w:name w:val="heading 8"/>
    <w:basedOn w:val="Normal"/>
    <w:next w:val="Normal"/>
    <w:link w:val="Heading8Char"/>
    <w:qFormat/>
    <w:rsid w:val="00DB4C69"/>
    <w:pPr>
      <w:ind w:left="720"/>
      <w:outlineLvl w:val="7"/>
    </w:pPr>
    <w:rPr>
      <w:i/>
    </w:rPr>
  </w:style>
  <w:style w:type="paragraph" w:styleId="Heading9">
    <w:name w:val="heading 9"/>
    <w:basedOn w:val="Normal"/>
    <w:next w:val="Normal"/>
    <w:link w:val="Heading9Char"/>
    <w:qFormat/>
    <w:rsid w:val="00DB4C69"/>
    <w:pPr>
      <w:ind w:left="720"/>
      <w:outlineLvl w:val="8"/>
    </w:pPr>
    <w:rPr>
      <w:i/>
    </w:rPr>
  </w:style>
  <w:style w:type="character" w:default="1" w:styleId="DefaultParagraphFont">
    <w:name w:val="Default Paragraph Font"/>
    <w:uiPriority w:val="1"/>
    <w:unhideWhenUsed/>
    <w:rsid w:val="00DB4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4C69"/>
  </w:style>
  <w:style w:type="character" w:customStyle="1" w:styleId="Heading1Char">
    <w:name w:val="Heading 1 Char"/>
    <w:basedOn w:val="DefaultParagraphFont"/>
    <w:link w:val="Heading1"/>
    <w:rsid w:val="00DB4C69"/>
    <w:rPr>
      <w:rFonts w:ascii="Times New Roman" w:eastAsia="Times New Roman" w:hAnsi="Times New Roman" w:cs="Times New Roman"/>
      <w:b/>
      <w:sz w:val="32"/>
      <w:szCs w:val="20"/>
      <w:lang w:eastAsia="en-US"/>
    </w:rPr>
  </w:style>
  <w:style w:type="paragraph" w:styleId="BodyText">
    <w:name w:val="Body Text"/>
    <w:basedOn w:val="Normal"/>
    <w:link w:val="BodyTextChar"/>
    <w:rsid w:val="00DB4C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4C69"/>
    <w:rPr>
      <w:rFonts w:ascii="Times New Roman" w:eastAsia="Times New Roman" w:hAnsi="Times New Roman" w:cs="Times New Roman"/>
      <w:sz w:val="24"/>
      <w:lang w:val="en-US" w:eastAsia="en-US"/>
    </w:rPr>
  </w:style>
  <w:style w:type="paragraph" w:styleId="Footer">
    <w:name w:val="footer"/>
    <w:basedOn w:val="Normal"/>
    <w:link w:val="FooterChar"/>
    <w:rsid w:val="00DB4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4C69"/>
    <w:rPr>
      <w:rFonts w:ascii="Times New Roman" w:eastAsia="Times New Roman" w:hAnsi="Times New Roman" w:cs="Times New Roman"/>
      <w:sz w:val="16"/>
      <w:lang w:val="en-US" w:eastAsia="en-US"/>
    </w:rPr>
  </w:style>
  <w:style w:type="paragraph" w:styleId="List">
    <w:name w:val="List"/>
    <w:basedOn w:val="BodyText"/>
    <w:next w:val="BodyText"/>
    <w:rsid w:val="00DB4C69"/>
    <w:pPr>
      <w:tabs>
        <w:tab w:val="left" w:pos="340"/>
      </w:tabs>
      <w:spacing w:before="60" w:after="60"/>
      <w:ind w:left="340" w:hanging="340"/>
    </w:pPr>
  </w:style>
  <w:style w:type="paragraph" w:styleId="ListBullet">
    <w:name w:val="List Bullet"/>
    <w:basedOn w:val="List"/>
    <w:rsid w:val="00DB4C69"/>
    <w:pPr>
      <w:numPr>
        <w:numId w:val="12"/>
      </w:numPr>
      <w:tabs>
        <w:tab w:val="clear" w:pos="340"/>
      </w:tabs>
      <w:spacing w:before="40" w:after="40"/>
    </w:pPr>
  </w:style>
  <w:style w:type="character" w:customStyle="1" w:styleId="SpecialBold">
    <w:name w:val="Special Bold"/>
    <w:basedOn w:val="DefaultParagraphFont"/>
    <w:rsid w:val="00DB4C69"/>
    <w:rPr>
      <w:b/>
      <w:spacing w:val="0"/>
    </w:rPr>
  </w:style>
  <w:style w:type="paragraph" w:styleId="Header">
    <w:name w:val="header"/>
    <w:basedOn w:val="Normal"/>
    <w:link w:val="HeaderChar"/>
    <w:rsid w:val="00DB4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4C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4C69"/>
    <w:pPr>
      <w:spacing w:before="240" w:after="120"/>
      <w:outlineLvl w:val="0"/>
    </w:pPr>
    <w:rPr>
      <w:rFonts w:ascii="Times New Roman" w:hAnsi="Times New Roman"/>
      <w:b/>
      <w:sz w:val="28"/>
    </w:rPr>
  </w:style>
  <w:style w:type="paragraph" w:customStyle="1" w:styleId="AllowPageBreak">
    <w:name w:val="AllowPageBreak"/>
    <w:rsid w:val="00DB4C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4C69"/>
    <w:pPr>
      <w:tabs>
        <w:tab w:val="left" w:pos="680"/>
      </w:tabs>
      <w:spacing w:before="60" w:after="60"/>
      <w:ind w:left="680" w:hanging="340"/>
    </w:pPr>
  </w:style>
  <w:style w:type="character" w:customStyle="1" w:styleId="Heading2Char">
    <w:name w:val="Heading 2 Char"/>
    <w:basedOn w:val="DefaultParagraphFont"/>
    <w:link w:val="Heading2"/>
    <w:rsid w:val="00DB4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4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4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4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4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4C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4C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4C69"/>
    <w:rPr>
      <w:rFonts w:ascii="Courier New" w:eastAsia="Times New Roman" w:hAnsi="Courier New" w:cs="Times New Roman"/>
      <w:i/>
      <w:szCs w:val="20"/>
      <w:lang w:val="en-US" w:eastAsia="en-US"/>
    </w:rPr>
  </w:style>
  <w:style w:type="paragraph" w:customStyle="1" w:styleId="HeadingBase">
    <w:name w:val="Heading Base"/>
    <w:rsid w:val="00DB4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4C69"/>
    <w:pPr>
      <w:tabs>
        <w:tab w:val="right" w:leader="dot" w:pos="9072"/>
      </w:tabs>
      <w:ind w:left="567"/>
    </w:pPr>
    <w:rPr>
      <w:szCs w:val="22"/>
    </w:rPr>
  </w:style>
  <w:style w:type="paragraph" w:customStyle="1" w:styleId="TOCBase">
    <w:name w:val="TOC Base"/>
    <w:rsid w:val="00DB4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4C69"/>
    <w:pPr>
      <w:tabs>
        <w:tab w:val="right" w:leader="dot" w:pos="9072"/>
      </w:tabs>
      <w:spacing w:before="40" w:after="40"/>
      <w:ind w:left="284"/>
    </w:pPr>
    <w:rPr>
      <w:rFonts w:ascii="Times New Roman" w:hAnsi="Times New Roman"/>
    </w:rPr>
  </w:style>
  <w:style w:type="paragraph" w:styleId="TOC1">
    <w:name w:val="toc 1"/>
    <w:basedOn w:val="TOCBase"/>
    <w:next w:val="Normal"/>
    <w:rsid w:val="00DB4C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4C69"/>
    <w:pPr>
      <w:spacing w:before="5040"/>
      <w:jc w:val="center"/>
    </w:pPr>
    <w:rPr>
      <w:sz w:val="48"/>
      <w:szCs w:val="72"/>
      <w:lang w:val="en-US"/>
    </w:rPr>
  </w:style>
  <w:style w:type="character" w:customStyle="1" w:styleId="TitleChar">
    <w:name w:val="Title Char"/>
    <w:basedOn w:val="DefaultParagraphFont"/>
    <w:link w:val="Title"/>
    <w:rsid w:val="00DB4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4C69"/>
    <w:pPr>
      <w:tabs>
        <w:tab w:val="left" w:pos="3600"/>
        <w:tab w:val="left" w:pos="3958"/>
      </w:tabs>
    </w:pPr>
  </w:style>
  <w:style w:type="paragraph" w:customStyle="1" w:styleId="Note">
    <w:name w:val="Note"/>
    <w:basedOn w:val="BodyText"/>
    <w:rsid w:val="00DB4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4C69"/>
    <w:pPr>
      <w:framePr w:wrap="auto" w:hAnchor="text" w:y="6049"/>
    </w:pPr>
    <w:rPr>
      <w:color w:val="000000"/>
      <w:sz w:val="40"/>
    </w:rPr>
  </w:style>
  <w:style w:type="paragraph" w:customStyle="1" w:styleId="TOCTitle">
    <w:name w:val="TOCTitle"/>
    <w:basedOn w:val="Heading1"/>
    <w:rsid w:val="00DB4C69"/>
    <w:pPr>
      <w:spacing w:after="240"/>
      <w:jc w:val="center"/>
      <w:outlineLvl w:val="9"/>
    </w:pPr>
    <w:rPr>
      <w:caps/>
    </w:rPr>
  </w:style>
  <w:style w:type="paragraph" w:customStyle="1" w:styleId="Version">
    <w:name w:val="Version"/>
    <w:rsid w:val="00DB4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4C69"/>
    <w:pPr>
      <w:numPr>
        <w:numId w:val="13"/>
      </w:numPr>
      <w:tabs>
        <w:tab w:val="clear" w:pos="680"/>
      </w:tabs>
    </w:pPr>
  </w:style>
  <w:style w:type="paragraph" w:styleId="Index1">
    <w:name w:val="index 1"/>
    <w:basedOn w:val="Normal"/>
    <w:next w:val="Normal"/>
    <w:semiHidden/>
    <w:rsid w:val="00DB4C69"/>
    <w:pPr>
      <w:keepNext w:val="0"/>
      <w:tabs>
        <w:tab w:val="right" w:pos="4176"/>
      </w:tabs>
      <w:ind w:left="198" w:hanging="198"/>
    </w:pPr>
    <w:rPr>
      <w:rFonts w:ascii="Garamond" w:hAnsi="Garamond"/>
    </w:rPr>
  </w:style>
  <w:style w:type="paragraph" w:styleId="IndexHeading">
    <w:name w:val="index heading"/>
    <w:basedOn w:val="Normal"/>
    <w:next w:val="Index1"/>
    <w:semiHidden/>
    <w:rsid w:val="00DB4C69"/>
    <w:pPr>
      <w:spacing w:before="120" w:after="120"/>
    </w:pPr>
    <w:rPr>
      <w:rFonts w:ascii="Arial" w:hAnsi="Arial"/>
      <w:b/>
      <w:color w:val="918585"/>
      <w:sz w:val="24"/>
    </w:rPr>
  </w:style>
  <w:style w:type="paragraph" w:customStyle="1" w:styleId="Chapter">
    <w:name w:val="Chapter"/>
    <w:basedOn w:val="Normal"/>
    <w:rsid w:val="00DB4C69"/>
    <w:pPr>
      <w:spacing w:before="240"/>
    </w:pPr>
    <w:rPr>
      <w:rFonts w:ascii="Times New Roman" w:hAnsi="Times New Roman"/>
      <w:smallCaps/>
      <w:spacing w:val="80"/>
      <w:sz w:val="28"/>
    </w:rPr>
  </w:style>
  <w:style w:type="paragraph" w:customStyle="1" w:styleId="InChapter">
    <w:name w:val="InChapter"/>
    <w:basedOn w:val="Heading3"/>
    <w:rsid w:val="00DB4C69"/>
    <w:pPr>
      <w:spacing w:after="240"/>
      <w:outlineLvl w:val="9"/>
    </w:pPr>
    <w:rPr>
      <w:noProof/>
    </w:rPr>
  </w:style>
  <w:style w:type="paragraph" w:styleId="Index2">
    <w:name w:val="index 2"/>
    <w:basedOn w:val="Normal"/>
    <w:next w:val="Normal"/>
    <w:semiHidden/>
    <w:rsid w:val="00DB4C69"/>
    <w:pPr>
      <w:tabs>
        <w:tab w:val="right" w:pos="4176"/>
      </w:tabs>
      <w:ind w:left="568" w:hanging="284"/>
    </w:pPr>
    <w:rPr>
      <w:rFonts w:ascii="Garamond" w:hAnsi="Garamond"/>
    </w:rPr>
  </w:style>
  <w:style w:type="paragraph" w:customStyle="1" w:styleId="Byline">
    <w:name w:val="Byline"/>
    <w:rsid w:val="00DB4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4C69"/>
    <w:pPr>
      <w:tabs>
        <w:tab w:val="clear" w:pos="3600"/>
        <w:tab w:val="clear" w:pos="3958"/>
      </w:tabs>
      <w:jc w:val="right"/>
    </w:pPr>
  </w:style>
  <w:style w:type="character" w:styleId="Emphasis">
    <w:name w:val="Emphasis"/>
    <w:basedOn w:val="DefaultParagraphFont"/>
    <w:qFormat/>
    <w:rsid w:val="00DB4C69"/>
    <w:rPr>
      <w:i/>
    </w:rPr>
  </w:style>
  <w:style w:type="paragraph" w:styleId="Caption">
    <w:name w:val="caption"/>
    <w:basedOn w:val="BodyText"/>
    <w:next w:val="Normal"/>
    <w:qFormat/>
    <w:rsid w:val="00DB4C69"/>
    <w:pPr>
      <w:framePr w:w="2268" w:hSpace="181" w:vSpace="181" w:wrap="around" w:vAnchor="text" w:hAnchor="page" w:x="1135" w:y="285" w:anchorLock="1"/>
    </w:pPr>
    <w:rPr>
      <w:i/>
    </w:rPr>
  </w:style>
  <w:style w:type="paragraph" w:customStyle="1" w:styleId="MiniTOCTitle">
    <w:name w:val="MiniTOCTitle"/>
    <w:basedOn w:val="Heading4"/>
    <w:rsid w:val="00DB4C69"/>
    <w:pPr>
      <w:spacing w:before="240"/>
      <w:outlineLvl w:val="9"/>
    </w:pPr>
    <w:rPr>
      <w:noProof/>
      <w:sz w:val="24"/>
    </w:rPr>
  </w:style>
  <w:style w:type="paragraph" w:customStyle="1" w:styleId="MiniTOCItem">
    <w:name w:val="MiniTOCItem"/>
    <w:basedOn w:val="ListBullet"/>
    <w:rsid w:val="00DB4C69"/>
    <w:pPr>
      <w:numPr>
        <w:numId w:val="0"/>
      </w:numPr>
      <w:tabs>
        <w:tab w:val="right" w:leader="dot" w:pos="6521"/>
      </w:tabs>
      <w:spacing w:before="0" w:after="0"/>
    </w:pPr>
  </w:style>
  <w:style w:type="paragraph" w:customStyle="1" w:styleId="TOFTitle">
    <w:name w:val="TOFTitle"/>
    <w:basedOn w:val="TOCTitle"/>
    <w:rsid w:val="00DB4C69"/>
  </w:style>
  <w:style w:type="paragraph" w:styleId="TableofFigures">
    <w:name w:val="table of figures"/>
    <w:basedOn w:val="Normal"/>
    <w:next w:val="Normal"/>
    <w:semiHidden/>
    <w:rsid w:val="00DB4C69"/>
    <w:pPr>
      <w:tabs>
        <w:tab w:val="right" w:leader="dot" w:pos="9072"/>
      </w:tabs>
      <w:ind w:left="970" w:hanging="403"/>
    </w:pPr>
    <w:rPr>
      <w:rFonts w:ascii="Times New Roman" w:hAnsi="Times New Roman"/>
      <w:b/>
    </w:rPr>
  </w:style>
  <w:style w:type="paragraph" w:styleId="ListNumber">
    <w:name w:val="List Number"/>
    <w:basedOn w:val="List"/>
    <w:rsid w:val="00DB4C69"/>
    <w:pPr>
      <w:numPr>
        <w:numId w:val="10"/>
      </w:numPr>
    </w:pPr>
  </w:style>
  <w:style w:type="character" w:customStyle="1" w:styleId="WingdingSymbols">
    <w:name w:val="Wingding Symbols"/>
    <w:rsid w:val="00DB4C69"/>
    <w:rPr>
      <w:rFonts w:ascii="Wingdings" w:hAnsi="Wingdings"/>
    </w:rPr>
  </w:style>
  <w:style w:type="paragraph" w:customStyle="1" w:styleId="TableHeading">
    <w:name w:val="Table Heading"/>
    <w:basedOn w:val="HeadingBase"/>
    <w:rsid w:val="00DB4C69"/>
    <w:pPr>
      <w:keepLines/>
      <w:pBdr>
        <w:bottom w:val="single" w:sz="6" w:space="1" w:color="918585"/>
      </w:pBdr>
      <w:spacing w:before="240"/>
    </w:pPr>
  </w:style>
  <w:style w:type="character" w:customStyle="1" w:styleId="HotSpot">
    <w:name w:val="HotSpot"/>
    <w:rsid w:val="00DB4C69"/>
    <w:rPr>
      <w:color w:val="0033CC"/>
      <w:u w:val="none"/>
    </w:rPr>
  </w:style>
  <w:style w:type="paragraph" w:customStyle="1" w:styleId="BodyTextRight">
    <w:name w:val="Body Text Right"/>
    <w:basedOn w:val="BodyText"/>
    <w:rsid w:val="00DB4C69"/>
    <w:pPr>
      <w:spacing w:before="0" w:after="0"/>
      <w:jc w:val="right"/>
    </w:pPr>
  </w:style>
  <w:style w:type="paragraph" w:styleId="Index3">
    <w:name w:val="index 3"/>
    <w:basedOn w:val="ListNumber2"/>
    <w:next w:val="Normal"/>
    <w:semiHidden/>
    <w:rsid w:val="00DB4C69"/>
    <w:pPr>
      <w:numPr>
        <w:numId w:val="0"/>
      </w:numPr>
      <w:tabs>
        <w:tab w:val="right" w:leader="dot" w:pos="4176"/>
      </w:tabs>
    </w:pPr>
  </w:style>
  <w:style w:type="paragraph" w:styleId="ListNumber2">
    <w:name w:val="List Number 2"/>
    <w:basedOn w:val="List2"/>
    <w:rsid w:val="00DB4C69"/>
    <w:pPr>
      <w:numPr>
        <w:numId w:val="9"/>
      </w:numPr>
      <w:tabs>
        <w:tab w:val="clear" w:pos="1060"/>
      </w:tabs>
    </w:pPr>
  </w:style>
  <w:style w:type="paragraph" w:customStyle="1" w:styleId="MarginNote">
    <w:name w:val="Margin Note"/>
    <w:basedOn w:val="BodyText"/>
    <w:rsid w:val="00DB4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4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4C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4C69"/>
    <w:rPr>
      <w:sz w:val="32"/>
    </w:rPr>
  </w:style>
  <w:style w:type="paragraph" w:customStyle="1" w:styleId="HeadingProcedure">
    <w:name w:val="Heading Procedure"/>
    <w:basedOn w:val="HeadingBase"/>
    <w:next w:val="Normal"/>
    <w:rsid w:val="00DB4C69"/>
    <w:pPr>
      <w:tabs>
        <w:tab w:val="left" w:pos="0"/>
      </w:tabs>
      <w:spacing w:before="120" w:after="60"/>
    </w:pPr>
    <w:rPr>
      <w:i/>
      <w:color w:val="918585"/>
      <w:sz w:val="22"/>
    </w:rPr>
  </w:style>
  <w:style w:type="paragraph" w:customStyle="1" w:styleId="TableBodyText">
    <w:name w:val="Table Body Text"/>
    <w:basedOn w:val="BodyText"/>
    <w:rsid w:val="00DB4C69"/>
    <w:pPr>
      <w:spacing w:before="60" w:after="60"/>
    </w:pPr>
  </w:style>
  <w:style w:type="paragraph" w:styleId="ListContinue">
    <w:name w:val="List Continue"/>
    <w:basedOn w:val="List"/>
    <w:rsid w:val="00DB4C69"/>
    <w:pPr>
      <w:ind w:firstLine="0"/>
    </w:pPr>
  </w:style>
  <w:style w:type="paragraph" w:customStyle="1" w:styleId="ListNote">
    <w:name w:val="List Note"/>
    <w:basedOn w:val="List"/>
    <w:rsid w:val="00DB4C69"/>
    <w:pPr>
      <w:pBdr>
        <w:top w:val="single" w:sz="6" w:space="2" w:color="918585"/>
        <w:bottom w:val="single" w:sz="6" w:space="2" w:color="918585"/>
      </w:pBdr>
      <w:tabs>
        <w:tab w:val="left" w:pos="1021"/>
      </w:tabs>
      <w:ind w:firstLine="0"/>
    </w:pPr>
  </w:style>
  <w:style w:type="paragraph" w:customStyle="1" w:styleId="Warning">
    <w:name w:val="Warning"/>
    <w:basedOn w:val="BodyText"/>
    <w:rsid w:val="00DB4C69"/>
    <w:pPr>
      <w:shd w:val="clear" w:color="auto" w:fill="D9D9D9"/>
      <w:tabs>
        <w:tab w:val="left" w:pos="992"/>
      </w:tabs>
      <w:ind w:left="119" w:right="119"/>
    </w:pPr>
    <w:rPr>
      <w:sz w:val="20"/>
    </w:rPr>
  </w:style>
  <w:style w:type="paragraph" w:customStyle="1" w:styleId="MarginIcons">
    <w:name w:val="Margin Icons"/>
    <w:basedOn w:val="BodyText"/>
    <w:rsid w:val="00DB4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4C69"/>
    <w:rPr>
      <w:rFonts w:ascii="Courier New" w:hAnsi="Courier New"/>
    </w:rPr>
  </w:style>
  <w:style w:type="paragraph" w:customStyle="1" w:styleId="NoteBullet">
    <w:name w:val="Note Bullet"/>
    <w:basedOn w:val="Note"/>
    <w:rsid w:val="00DB4C69"/>
    <w:pPr>
      <w:tabs>
        <w:tab w:val="clear" w:pos="680"/>
      </w:tabs>
      <w:spacing w:before="60" w:after="60"/>
    </w:pPr>
  </w:style>
  <w:style w:type="paragraph" w:customStyle="1" w:styleId="SubHeading2">
    <w:name w:val="SubHeading2"/>
    <w:basedOn w:val="HeadingBase"/>
    <w:rsid w:val="00DB4C69"/>
    <w:pPr>
      <w:spacing w:before="240" w:after="60"/>
    </w:pPr>
    <w:rPr>
      <w:sz w:val="20"/>
    </w:rPr>
  </w:style>
  <w:style w:type="paragraph" w:customStyle="1" w:styleId="SubHeading1">
    <w:name w:val="SubHeading1"/>
    <w:basedOn w:val="HeadingBase"/>
    <w:rsid w:val="00DB4C69"/>
    <w:pPr>
      <w:spacing w:before="240" w:after="60"/>
    </w:pPr>
    <w:rPr>
      <w:color w:val="918585"/>
      <w:sz w:val="22"/>
    </w:rPr>
  </w:style>
  <w:style w:type="paragraph" w:customStyle="1" w:styleId="SideHeading">
    <w:name w:val="Side Heading"/>
    <w:basedOn w:val="HeadingBase"/>
    <w:rsid w:val="00DB4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4C69"/>
    <w:pPr>
      <w:tabs>
        <w:tab w:val="num" w:pos="360"/>
      </w:tabs>
    </w:pPr>
  </w:style>
  <w:style w:type="paragraph" w:styleId="PlainText">
    <w:name w:val="Plain Text"/>
    <w:basedOn w:val="Normal"/>
    <w:link w:val="PlainTextChar"/>
    <w:rsid w:val="00DB4C69"/>
    <w:rPr>
      <w:sz w:val="20"/>
    </w:rPr>
  </w:style>
  <w:style w:type="character" w:customStyle="1" w:styleId="PlainTextChar">
    <w:name w:val="Plain Text Char"/>
    <w:basedOn w:val="DefaultParagraphFont"/>
    <w:link w:val="PlainText"/>
    <w:rsid w:val="00DB4C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4C69"/>
    <w:rPr>
      <w:b/>
      <w:smallCaps/>
    </w:rPr>
  </w:style>
  <w:style w:type="paragraph" w:customStyle="1" w:styleId="TableListNumber">
    <w:name w:val="Table List Number"/>
    <w:basedOn w:val="ListNumber"/>
    <w:rsid w:val="00DB4C69"/>
    <w:pPr>
      <w:numPr>
        <w:numId w:val="0"/>
      </w:numPr>
    </w:pPr>
  </w:style>
  <w:style w:type="paragraph" w:styleId="TOC4">
    <w:name w:val="toc 4"/>
    <w:basedOn w:val="TOCBase"/>
    <w:next w:val="Normal"/>
    <w:semiHidden/>
    <w:rsid w:val="00DB4C69"/>
    <w:pPr>
      <w:tabs>
        <w:tab w:val="right" w:leader="dot" w:pos="9071"/>
      </w:tabs>
      <w:ind w:left="1701"/>
    </w:pPr>
  </w:style>
  <w:style w:type="paragraph" w:customStyle="1" w:styleId="ListAlpha">
    <w:name w:val="List Alpha"/>
    <w:basedOn w:val="List"/>
    <w:rsid w:val="00DB4C69"/>
    <w:pPr>
      <w:numPr>
        <w:numId w:val="8"/>
      </w:numPr>
    </w:pPr>
  </w:style>
  <w:style w:type="paragraph" w:customStyle="1" w:styleId="ListAlpha2">
    <w:name w:val="List Alpha 2"/>
    <w:basedOn w:val="List2"/>
    <w:rsid w:val="00DB4C69"/>
    <w:pPr>
      <w:numPr>
        <w:numId w:val="7"/>
      </w:numPr>
    </w:pPr>
  </w:style>
  <w:style w:type="paragraph" w:styleId="List3">
    <w:name w:val="List 3"/>
    <w:basedOn w:val="BodyText"/>
    <w:rsid w:val="00DB4C69"/>
    <w:pPr>
      <w:tabs>
        <w:tab w:val="left" w:pos="1021"/>
      </w:tabs>
      <w:spacing w:before="60" w:after="60"/>
      <w:ind w:left="1020" w:hanging="340"/>
    </w:pPr>
  </w:style>
  <w:style w:type="paragraph" w:styleId="List4">
    <w:name w:val="List 4"/>
    <w:basedOn w:val="BodyText"/>
    <w:rsid w:val="00DB4C69"/>
    <w:pPr>
      <w:tabs>
        <w:tab w:val="left" w:pos="1361"/>
      </w:tabs>
      <w:spacing w:before="60" w:after="60"/>
      <w:ind w:left="1361" w:hanging="340"/>
    </w:pPr>
  </w:style>
  <w:style w:type="paragraph" w:styleId="List5">
    <w:name w:val="List 5"/>
    <w:basedOn w:val="BodyText"/>
    <w:rsid w:val="00DB4C69"/>
    <w:pPr>
      <w:tabs>
        <w:tab w:val="left" w:pos="1701"/>
      </w:tabs>
      <w:spacing w:before="60" w:after="60"/>
      <w:ind w:left="1701" w:hanging="340"/>
    </w:pPr>
  </w:style>
  <w:style w:type="paragraph" w:styleId="ListBullet3">
    <w:name w:val="List Bullet 3"/>
    <w:basedOn w:val="List3"/>
    <w:rsid w:val="00DB4C69"/>
    <w:pPr>
      <w:numPr>
        <w:numId w:val="14"/>
      </w:numPr>
      <w:tabs>
        <w:tab w:val="clear" w:pos="1021"/>
      </w:tabs>
      <w:ind w:left="1037" w:hanging="357"/>
    </w:pPr>
  </w:style>
  <w:style w:type="paragraph" w:styleId="ListBullet4">
    <w:name w:val="List Bullet 4"/>
    <w:basedOn w:val="List4"/>
    <w:rsid w:val="00DB4C69"/>
    <w:pPr>
      <w:numPr>
        <w:numId w:val="2"/>
      </w:numPr>
    </w:pPr>
  </w:style>
  <w:style w:type="paragraph" w:styleId="ListBullet5">
    <w:name w:val="List Bullet 5"/>
    <w:basedOn w:val="List5"/>
    <w:rsid w:val="00DB4C69"/>
    <w:pPr>
      <w:numPr>
        <w:numId w:val="3"/>
      </w:numPr>
    </w:pPr>
  </w:style>
  <w:style w:type="paragraph" w:styleId="ListContinue2">
    <w:name w:val="List Continue 2"/>
    <w:basedOn w:val="List2"/>
    <w:rsid w:val="00DB4C69"/>
    <w:pPr>
      <w:ind w:firstLine="0"/>
    </w:pPr>
  </w:style>
  <w:style w:type="paragraph" w:styleId="ListContinue3">
    <w:name w:val="List Continue 3"/>
    <w:basedOn w:val="List3"/>
    <w:rsid w:val="00DB4C69"/>
    <w:pPr>
      <w:ind w:left="1021" w:firstLine="0"/>
    </w:pPr>
  </w:style>
  <w:style w:type="paragraph" w:styleId="ListContinue4">
    <w:name w:val="List Continue 4"/>
    <w:basedOn w:val="List4"/>
    <w:rsid w:val="00DB4C69"/>
    <w:pPr>
      <w:ind w:firstLine="0"/>
    </w:pPr>
  </w:style>
  <w:style w:type="paragraph" w:styleId="ListContinue5">
    <w:name w:val="List Continue 5"/>
    <w:basedOn w:val="List5"/>
    <w:rsid w:val="00DB4C69"/>
    <w:pPr>
      <w:ind w:firstLine="0"/>
    </w:pPr>
  </w:style>
  <w:style w:type="paragraph" w:styleId="ListNumber3">
    <w:name w:val="List Number 3"/>
    <w:basedOn w:val="List3"/>
    <w:rsid w:val="00DB4C69"/>
    <w:pPr>
      <w:numPr>
        <w:numId w:val="4"/>
      </w:numPr>
    </w:pPr>
  </w:style>
  <w:style w:type="paragraph" w:styleId="ListNumber4">
    <w:name w:val="List Number 4"/>
    <w:basedOn w:val="List4"/>
    <w:rsid w:val="00DB4C69"/>
    <w:pPr>
      <w:numPr>
        <w:numId w:val="5"/>
      </w:numPr>
    </w:pPr>
  </w:style>
  <w:style w:type="paragraph" w:styleId="ListNumber5">
    <w:name w:val="List Number 5"/>
    <w:basedOn w:val="List5"/>
    <w:rsid w:val="00DB4C69"/>
    <w:pPr>
      <w:numPr>
        <w:numId w:val="6"/>
      </w:numPr>
    </w:pPr>
  </w:style>
  <w:style w:type="paragraph" w:styleId="BlockText">
    <w:name w:val="Block Text"/>
    <w:basedOn w:val="Normal"/>
    <w:rsid w:val="00DB4C69"/>
    <w:pPr>
      <w:spacing w:after="120"/>
      <w:ind w:left="1440" w:right="1440"/>
    </w:pPr>
  </w:style>
  <w:style w:type="character" w:customStyle="1" w:styleId="Subscript">
    <w:name w:val="Subscript"/>
    <w:basedOn w:val="DefaultParagraphFont"/>
    <w:rsid w:val="00DB4C69"/>
    <w:rPr>
      <w:sz w:val="16"/>
      <w:vertAlign w:val="subscript"/>
    </w:rPr>
  </w:style>
  <w:style w:type="character" w:customStyle="1" w:styleId="Superscript">
    <w:name w:val="Superscript"/>
    <w:basedOn w:val="DefaultParagraphFont"/>
    <w:rsid w:val="00DB4C69"/>
    <w:rPr>
      <w:sz w:val="16"/>
      <w:vertAlign w:val="superscript"/>
    </w:rPr>
  </w:style>
  <w:style w:type="character" w:customStyle="1" w:styleId="Symbols">
    <w:name w:val="Symbols"/>
    <w:basedOn w:val="DefaultParagraphFont"/>
    <w:rsid w:val="00DB4C69"/>
    <w:rPr>
      <w:rFonts w:ascii="Symbol" w:hAnsi="Symbol"/>
    </w:rPr>
  </w:style>
  <w:style w:type="character" w:customStyle="1" w:styleId="MenuOptions">
    <w:name w:val="Menu Options"/>
    <w:basedOn w:val="DefaultParagraphFont"/>
    <w:rsid w:val="00DB4C69"/>
    <w:rPr>
      <w:rFonts w:ascii="Arial Narrow" w:hAnsi="Arial Narrow"/>
      <w:smallCaps/>
    </w:rPr>
  </w:style>
  <w:style w:type="character" w:customStyle="1" w:styleId="Buttons">
    <w:name w:val="Buttons"/>
    <w:basedOn w:val="DefaultParagraphFont"/>
    <w:rsid w:val="00DB4C69"/>
    <w:rPr>
      <w:b/>
    </w:rPr>
  </w:style>
  <w:style w:type="character" w:customStyle="1" w:styleId="Underlined">
    <w:name w:val="Underlined"/>
    <w:basedOn w:val="DefaultParagraphFont"/>
    <w:rsid w:val="00DB4C69"/>
    <w:rPr>
      <w:u w:val="single"/>
    </w:rPr>
  </w:style>
  <w:style w:type="paragraph" w:customStyle="1" w:styleId="TableBodyTextRight">
    <w:name w:val="Table Body Text Right"/>
    <w:basedOn w:val="TableBodyText"/>
    <w:rsid w:val="00DB4C69"/>
    <w:pPr>
      <w:widowControl w:val="0"/>
      <w:autoSpaceDE w:val="0"/>
      <w:autoSpaceDN w:val="0"/>
      <w:adjustRightInd w:val="0"/>
      <w:jc w:val="right"/>
    </w:pPr>
    <w:rPr>
      <w:rFonts w:cs="Arial"/>
      <w:szCs w:val="18"/>
    </w:rPr>
  </w:style>
  <w:style w:type="paragraph" w:customStyle="1" w:styleId="CopyrightText">
    <w:name w:val="Copyright Text"/>
    <w:basedOn w:val="BodyText"/>
    <w:rsid w:val="00DB4C69"/>
    <w:rPr>
      <w:sz w:val="18"/>
    </w:rPr>
  </w:style>
  <w:style w:type="paragraph" w:customStyle="1" w:styleId="BodySmallRight">
    <w:name w:val="Body Small Right"/>
    <w:basedOn w:val="BodyTextRight"/>
    <w:rsid w:val="00DB4C69"/>
    <w:rPr>
      <w:sz w:val="18"/>
      <w:szCs w:val="18"/>
    </w:rPr>
  </w:style>
  <w:style w:type="paragraph" w:customStyle="1" w:styleId="MarginEdition">
    <w:name w:val="Margin Edition"/>
    <w:basedOn w:val="MarginNote"/>
    <w:rsid w:val="00DB4C69"/>
    <w:pPr>
      <w:spacing w:before="0" w:after="0"/>
    </w:pPr>
    <w:rPr>
      <w:rFonts w:ascii="Times New Roman" w:hAnsi="Times New Roman"/>
      <w:color w:val="999999"/>
    </w:rPr>
  </w:style>
  <w:style w:type="paragraph" w:customStyle="1" w:styleId="Spacer">
    <w:name w:val="Spacer"/>
    <w:basedOn w:val="Normal"/>
    <w:rsid w:val="00DB4C69"/>
    <w:rPr>
      <w:sz w:val="2"/>
      <w:szCs w:val="2"/>
    </w:rPr>
  </w:style>
  <w:style w:type="character" w:customStyle="1" w:styleId="Small">
    <w:name w:val="Small"/>
    <w:basedOn w:val="DefaultParagraphFont"/>
    <w:rsid w:val="00DB4C69"/>
    <w:rPr>
      <w:sz w:val="16"/>
    </w:rPr>
  </w:style>
  <w:style w:type="paragraph" w:customStyle="1" w:styleId="WideTable">
    <w:name w:val="Wide Table"/>
    <w:basedOn w:val="Normal"/>
    <w:rsid w:val="00DB4C69"/>
    <w:pPr>
      <w:ind w:left="-1418"/>
    </w:pPr>
    <w:rPr>
      <w:sz w:val="2"/>
      <w:szCs w:val="2"/>
    </w:rPr>
  </w:style>
  <w:style w:type="character" w:styleId="PageNumber">
    <w:name w:val="page number"/>
    <w:basedOn w:val="DefaultParagraphFont"/>
    <w:rsid w:val="00DB4C69"/>
  </w:style>
  <w:style w:type="paragraph" w:styleId="Quote">
    <w:name w:val="Quote"/>
    <w:basedOn w:val="Heading1"/>
    <w:link w:val="QuoteChar"/>
    <w:qFormat/>
    <w:rsid w:val="00DB4C69"/>
    <w:rPr>
      <w:b w:val="0"/>
      <w:sz w:val="72"/>
      <w:szCs w:val="72"/>
      <w:lang w:val="en-NZ"/>
    </w:rPr>
  </w:style>
  <w:style w:type="character" w:customStyle="1" w:styleId="QuoteChar">
    <w:name w:val="Quote Char"/>
    <w:basedOn w:val="DefaultParagraphFont"/>
    <w:link w:val="Quote"/>
    <w:rsid w:val="00DB4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4C69"/>
    <w:pPr>
      <w:pageBreakBefore/>
    </w:pPr>
  </w:style>
  <w:style w:type="paragraph" w:customStyle="1" w:styleId="Border">
    <w:name w:val="Border"/>
    <w:basedOn w:val="Normal"/>
    <w:qFormat/>
    <w:rsid w:val="00DB4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4C69"/>
    <w:rPr>
      <w:b/>
      <w:bCs/>
      <w:i/>
      <w:iCs/>
      <w:color w:val="auto"/>
    </w:rPr>
  </w:style>
  <w:style w:type="paragraph" w:styleId="IntenseQuote">
    <w:name w:val="Intense Quote"/>
    <w:basedOn w:val="Normal"/>
    <w:next w:val="Normal"/>
    <w:link w:val="IntenseQuoteChar"/>
    <w:uiPriority w:val="30"/>
    <w:qFormat/>
    <w:rsid w:val="00DB4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4C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4C69"/>
    <w:rPr>
      <w:smallCaps/>
      <w:color w:val="auto"/>
      <w:u w:val="single"/>
    </w:rPr>
  </w:style>
  <w:style w:type="character" w:styleId="IntenseReference">
    <w:name w:val="Intense Reference"/>
    <w:basedOn w:val="DefaultParagraphFont"/>
    <w:uiPriority w:val="32"/>
    <w:qFormat/>
    <w:rsid w:val="00DB4C69"/>
    <w:rPr>
      <w:b/>
      <w:bCs/>
      <w:smallCaps/>
      <w:color w:val="auto"/>
      <w:spacing w:val="5"/>
      <w:u w:val="single"/>
    </w:rPr>
  </w:style>
  <w:style w:type="paragraph" w:customStyle="1" w:styleId="2ColumnHeading">
    <w:name w:val="2Column Heading"/>
    <w:basedOn w:val="BodyText"/>
    <w:qFormat/>
    <w:rsid w:val="00DB4C69"/>
    <w:pPr>
      <w:spacing w:after="60"/>
      <w:ind w:left="-2268"/>
    </w:pPr>
    <w:rPr>
      <w:b/>
    </w:rPr>
  </w:style>
  <w:style w:type="paragraph" w:customStyle="1" w:styleId="Heading1TOC">
    <w:name w:val="Heading1 TOC"/>
    <w:basedOn w:val="Normal"/>
    <w:qFormat/>
    <w:rsid w:val="00DB4C69"/>
    <w:pPr>
      <w:spacing w:before="240" w:after="120"/>
    </w:pPr>
    <w:rPr>
      <w:rFonts w:ascii="Times New Roman" w:hAnsi="Times New Roman"/>
      <w:b/>
      <w:sz w:val="32"/>
    </w:rPr>
  </w:style>
  <w:style w:type="paragraph" w:customStyle="1" w:styleId="Heading2TOC">
    <w:name w:val="Heading2 TOC"/>
    <w:basedOn w:val="Normal"/>
    <w:qFormat/>
    <w:rsid w:val="00DB4C69"/>
    <w:pPr>
      <w:spacing w:before="240" w:after="60"/>
    </w:pPr>
    <w:rPr>
      <w:rFonts w:ascii="Times New Roman" w:hAnsi="Times New Roman"/>
      <w:b/>
      <w:sz w:val="28"/>
    </w:rPr>
  </w:style>
  <w:style w:type="character" w:customStyle="1" w:styleId="Underline">
    <w:name w:val="Underline"/>
    <w:basedOn w:val="DefaultParagraphFont"/>
    <w:qFormat/>
    <w:rsid w:val="00DB4C69"/>
    <w:rPr>
      <w:u w:val="single"/>
    </w:rPr>
  </w:style>
  <w:style w:type="character" w:customStyle="1" w:styleId="BoldandItalics">
    <w:name w:val="Bold and Italics"/>
    <w:qFormat/>
    <w:rsid w:val="00DB4C69"/>
    <w:rPr>
      <w:b/>
      <w:i/>
      <w:u w:val="none"/>
    </w:rPr>
  </w:style>
  <w:style w:type="paragraph" w:styleId="BalloonText">
    <w:name w:val="Balloon Text"/>
    <w:basedOn w:val="Normal"/>
    <w:link w:val="BalloonTextChar"/>
    <w:rsid w:val="00DB4C69"/>
    <w:rPr>
      <w:rFonts w:ascii="Tahoma" w:hAnsi="Tahoma" w:cs="Tahoma"/>
      <w:sz w:val="16"/>
      <w:szCs w:val="16"/>
    </w:rPr>
  </w:style>
  <w:style w:type="character" w:customStyle="1" w:styleId="BalloonTextChar">
    <w:name w:val="Balloon Text Char"/>
    <w:basedOn w:val="DefaultParagraphFont"/>
    <w:link w:val="BalloonText"/>
    <w:rsid w:val="00DB4C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4C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4C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8235</Characters>
  <Application>Microsoft Office Word</Application>
  <DocSecurity>0</DocSecurity>
  <Lines>288</Lines>
  <Paragraphs>131</Paragraphs>
  <ScaleCrop>false</ScaleCrop>
  <Company>Author-it Software Corporation Ltd.</Company>
  <LinksUpToDate>false</LinksUpToDate>
  <CharactersWithSpaces>9460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LMFFT5002B Establish and develop production processes and area layout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2012-05-26T17:30:00Z</dcterms:created>
  <dcterms:modified xsi:type="dcterms:W3CDTF">2012-05-26T17:30:00Z</dcterms:modified>
</cp:coreProperties>
</file>