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0D29" w:rsidP="005B0D29">
      <w:pPr>
        <w:pStyle w:val="Title"/>
      </w:pPr>
      <w:bookmarkStart w:id="0" w:name="O_385276"/>
      <w:bookmarkEnd w:id="0"/>
      <w:r>
        <w:fldChar w:fldCharType="begin"/>
      </w:r>
      <w:r>
        <w:instrText xml:space="preserve"> TITLE   \* MERGEFORMAT </w:instrText>
      </w:r>
      <w:r>
        <w:fldChar w:fldCharType="separate"/>
      </w:r>
      <w:r>
        <w:t>LMFFT4009B Match furnishing style/materials to customer requirements</w:t>
      </w:r>
      <w:r>
        <w:fldChar w:fldCharType="end"/>
      </w:r>
    </w:p>
    <w:p w:rsidR="005B0D29" w:rsidP="005B0D29">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2D3FCC" w:rsidP="002D3FCC">
      <w:pPr>
        <w:pStyle w:val="Heading1"/>
      </w:pPr>
      <w:r w:rsidRPr="002D3FCC">
        <w:t>Modification History</w:t>
      </w:r>
    </w:p>
    <w:p w:rsidR="00000000" w:rsidRPr="002D3FCC" w:rsidP="002D3FCC">
      <w:pPr>
        <w:pStyle w:val="BodyText"/>
      </w:pPr>
      <w:r w:rsidRPr="002D3FCC">
        <w:t>Not Available</w:t>
      </w:r>
    </w:p>
    <w:p w:rsidR="00000000" w:rsidRPr="002D3FCC" w:rsidP="002D3FCC">
      <w:pPr>
        <w:pStyle w:val="AllowPageBreak"/>
      </w:pPr>
    </w:p>
    <w:p w:rsidR="00000000" w:rsidRPr="002D3FCC" w:rsidP="002D3FCC">
      <w:pPr>
        <w:pStyle w:val="Heading1"/>
      </w:pPr>
      <w:bookmarkStart w:id="2" w:name="O_385277"/>
      <w:bookmarkEnd w:id="2"/>
      <w:r w:rsidRPr="002D3FCC">
        <w:t>INTRODUCTION</w:t>
      </w:r>
    </w:p>
    <w:p w:rsidR="00000000" w:rsidRPr="002D3FCC" w:rsidP="002D3FCC">
      <w:pPr>
        <w:pStyle w:val="BodyText"/>
      </w:pPr>
    </w:p>
    <w:p w:rsidR="00000000" w:rsidRPr="002D3FCC" w:rsidP="002D3FCC">
      <w:pPr>
        <w:pStyle w:val="BodyText"/>
      </w:pPr>
    </w:p>
    <w:tbl>
      <w:tblPr>
        <w:tblW w:w="0" w:type="auto"/>
        <w:tblCellMar>
          <w:left w:w="62" w:type="dxa"/>
          <w:right w:w="62" w:type="dxa"/>
        </w:tblCellMar>
        <w:tblLook w:val="0000"/>
      </w:tblPr>
      <w:tblGrid>
        <w:gridCol w:w="3889"/>
        <w:gridCol w:w="5875"/>
      </w:tblGrid>
      <w:tr w:rsidTr="005B0D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3FCC">
            <w:pPr>
              <w:pStyle w:val="BodyText"/>
              <w:rPr>
                <w:lang w:val="en-NZ"/>
              </w:rPr>
            </w:pPr>
            <w:r w:rsidRPr="002D3FCC">
              <w:t>Unit Descriptor</w:t>
            </w:r>
          </w:p>
        </w:tc>
        <w:tc>
          <w:tcPr>
            <w:tcW w:w="0" w:type="auto"/>
            <w:tcBorders>
              <w:top w:val="nil"/>
              <w:left w:val="nil"/>
              <w:bottom w:val="nil"/>
              <w:right w:val="nil"/>
            </w:tcBorders>
            <w:tcMar>
              <w:top w:w="0" w:type="dxa"/>
              <w:left w:w="62" w:type="dxa"/>
              <w:bottom w:w="0" w:type="dxa"/>
              <w:right w:w="62" w:type="dxa"/>
            </w:tcMar>
          </w:tcPr>
          <w:p w:rsidR="00000000" w:rsidRPr="002D3FCC" w:rsidP="002D3FCC">
            <w:pPr>
              <w:pStyle w:val="BodyText"/>
            </w:pPr>
            <w:r w:rsidRPr="002D3FCC">
              <w:t>This unit addresses the competency to assess customer requirements, to analyse all available and practical options and to match furnishing style/materials to customer requirements.</w:t>
            </w:r>
          </w:p>
          <w:p w:rsidR="00000000" w:rsidP="002D3FCC">
            <w:pPr>
              <w:pStyle w:val="BodyText"/>
              <w:rPr>
                <w:lang w:val="en-NZ"/>
              </w:rPr>
            </w:pPr>
          </w:p>
        </w:tc>
      </w:tr>
      <w:tr w:rsidTr="005B0D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3FCC">
            <w:pPr>
              <w:pStyle w:val="BodyText"/>
              <w:rPr>
                <w:lang w:val="en-NZ"/>
              </w:rPr>
            </w:pPr>
            <w:r w:rsidRPr="002D3FCC">
              <w:t>Unit Sector</w:t>
            </w:r>
          </w:p>
        </w:tc>
        <w:tc>
          <w:tcPr>
            <w:tcW w:w="0" w:type="auto"/>
            <w:tcBorders>
              <w:top w:val="nil"/>
              <w:left w:val="nil"/>
              <w:bottom w:val="nil"/>
              <w:right w:val="nil"/>
            </w:tcBorders>
            <w:tcMar>
              <w:top w:w="0" w:type="dxa"/>
              <w:left w:w="62" w:type="dxa"/>
              <w:bottom w:w="0" w:type="dxa"/>
              <w:right w:w="62" w:type="dxa"/>
            </w:tcMar>
          </w:tcPr>
          <w:p w:rsidR="00000000" w:rsidRPr="002D3FCC" w:rsidP="002D3FCC">
            <w:pPr>
              <w:pStyle w:val="BodyText"/>
            </w:pPr>
            <w:r w:rsidRPr="002D3FCC">
              <w:t>Furnishing Technology</w:t>
            </w:r>
          </w:p>
          <w:p w:rsidR="00000000" w:rsidRPr="002D3FCC" w:rsidP="002D3FCC">
            <w:pPr>
              <w:pStyle w:val="BodyText"/>
            </w:pPr>
          </w:p>
        </w:tc>
      </w:tr>
    </w:tbl>
    <w:p w:rsidR="00000000" w:rsidRPr="002D3FCC" w:rsidP="002D3FCC">
      <w:pPr>
        <w:pStyle w:val="BodyText"/>
      </w:pPr>
    </w:p>
    <w:p w:rsidR="00000000" w:rsidRPr="002D3FCC" w:rsidP="002D3FCC">
      <w:pPr>
        <w:pStyle w:val="BodyText"/>
      </w:pPr>
    </w:p>
    <w:tbl>
      <w:tblPr>
        <w:tblW w:w="0" w:type="auto"/>
        <w:tblCellMar>
          <w:left w:w="62" w:type="dxa"/>
          <w:right w:w="62" w:type="dxa"/>
        </w:tblCellMar>
        <w:tblLook w:val="0000"/>
      </w:tblPr>
      <w:tblGrid>
        <w:gridCol w:w="3747"/>
        <w:gridCol w:w="6017"/>
      </w:tblGrid>
      <w:tr w:rsidTr="005B0D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3FCC">
            <w:pPr>
              <w:pStyle w:val="Heading2"/>
              <w:rPr>
                <w:lang w:val="en-NZ"/>
              </w:rPr>
            </w:pPr>
            <w:r w:rsidRPr="002D3FCC">
              <w:t>ELEMENT</w:t>
            </w:r>
          </w:p>
        </w:tc>
        <w:tc>
          <w:tcPr>
            <w:tcW w:w="0" w:type="auto"/>
            <w:tcBorders>
              <w:top w:val="nil"/>
              <w:left w:val="nil"/>
              <w:bottom w:val="nil"/>
              <w:right w:val="nil"/>
            </w:tcBorders>
            <w:tcMar>
              <w:top w:w="0" w:type="dxa"/>
              <w:left w:w="62" w:type="dxa"/>
              <w:bottom w:w="0" w:type="dxa"/>
              <w:right w:w="62" w:type="dxa"/>
            </w:tcMar>
          </w:tcPr>
          <w:p w:rsidR="00000000" w:rsidP="002D3FCC">
            <w:pPr>
              <w:pStyle w:val="Heading2"/>
              <w:rPr>
                <w:lang w:val="en-NZ"/>
              </w:rPr>
            </w:pPr>
            <w:r w:rsidRPr="002D3FCC">
              <w:t>PERFORMANC</w:t>
            </w:r>
            <w:r w:rsidRPr="002D3FCC">
              <w:t>E CRITERIA</w:t>
            </w:r>
          </w:p>
        </w:tc>
      </w:tr>
      <w:tr w:rsidTr="005B0D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3FCC">
            <w:pPr>
              <w:pStyle w:val="List"/>
              <w:rPr>
                <w:lang w:val="en-NZ"/>
              </w:rPr>
            </w:pPr>
            <w:r w:rsidRPr="002D3FCC">
              <w:t>1.</w:t>
            </w:r>
            <w:r w:rsidRPr="002D3FCC">
              <w:tab/>
              <w:t>Determine customer requirements</w:t>
            </w:r>
          </w:p>
        </w:tc>
        <w:tc>
          <w:tcPr>
            <w:tcW w:w="0" w:type="auto"/>
            <w:tcBorders>
              <w:top w:val="nil"/>
              <w:left w:val="nil"/>
              <w:bottom w:val="nil"/>
              <w:right w:val="nil"/>
            </w:tcBorders>
            <w:tcMar>
              <w:top w:w="0" w:type="dxa"/>
              <w:left w:w="62" w:type="dxa"/>
              <w:bottom w:w="0" w:type="dxa"/>
              <w:right w:w="62" w:type="dxa"/>
            </w:tcMar>
          </w:tcPr>
          <w:p w:rsidR="00000000" w:rsidRPr="002D3FCC" w:rsidP="002D3FCC">
            <w:pPr>
              <w:pStyle w:val="List"/>
            </w:pPr>
            <w:r w:rsidRPr="002D3FCC">
              <w:t>1.1</w:t>
            </w:r>
            <w:r w:rsidRPr="002D3FCC">
              <w:tab/>
              <w:t>Customer is consulted to determine requirements</w:t>
            </w:r>
          </w:p>
          <w:p w:rsidR="00000000" w:rsidRPr="002D3FCC" w:rsidP="002D3FCC">
            <w:pPr>
              <w:pStyle w:val="List"/>
            </w:pPr>
            <w:r w:rsidRPr="002D3FCC">
              <w:t>1.2</w:t>
            </w:r>
            <w:r w:rsidRPr="002D3FCC">
              <w:tab/>
              <w:t>Examples of furnishing styles and materials are shown to the customer</w:t>
            </w:r>
          </w:p>
          <w:p w:rsidR="00000000" w:rsidRPr="002D3FCC" w:rsidP="002D3FCC">
            <w:pPr>
              <w:pStyle w:val="List"/>
            </w:pPr>
            <w:r w:rsidRPr="002D3FCC">
              <w:t>1.3</w:t>
            </w:r>
            <w:r w:rsidRPr="002D3FCC">
              <w:tab/>
              <w:t>Limitations and benefits of styles and materials are explained</w:t>
            </w:r>
          </w:p>
          <w:p w:rsidR="00000000" w:rsidRPr="002D3FCC" w:rsidP="002D3FCC">
            <w:pPr>
              <w:pStyle w:val="List"/>
            </w:pPr>
            <w:r w:rsidRPr="002D3FCC">
              <w:t>1.4</w:t>
            </w:r>
            <w:r w:rsidRPr="002D3FCC">
              <w:tab/>
            </w:r>
            <w:r w:rsidRPr="002D3FCC">
              <w:t>Options for the use and modification of styles or materials are defined and proposed to the customer</w:t>
            </w:r>
          </w:p>
          <w:p w:rsidR="00000000" w:rsidRPr="002D3FCC" w:rsidP="002D3FCC">
            <w:pPr>
              <w:pStyle w:val="List"/>
            </w:pPr>
            <w:r w:rsidRPr="002D3FCC">
              <w:t>1.5</w:t>
            </w:r>
            <w:r w:rsidRPr="002D3FCC">
              <w:tab/>
              <w:t>Product requirements are explored, taking into consideration design parameters, material, process, quantity, cost and outcome requirements</w:t>
            </w:r>
          </w:p>
          <w:p w:rsidR="00000000" w:rsidRPr="002D3FCC" w:rsidP="002D3FCC">
            <w:pPr>
              <w:pStyle w:val="List"/>
            </w:pPr>
            <w:r w:rsidRPr="002D3FCC">
              <w:t>1.6</w:t>
            </w:r>
            <w:r w:rsidRPr="002D3FCC">
              <w:tab/>
              <w:t>Cost and</w:t>
            </w:r>
            <w:r w:rsidRPr="002D3FCC">
              <w:t xml:space="preserve"> feasibility of customer requirements/options is evaluated</w:t>
            </w:r>
          </w:p>
          <w:p w:rsidR="00000000" w:rsidP="002D3FCC">
            <w:pPr>
              <w:pStyle w:val="List"/>
              <w:rPr>
                <w:lang w:val="en-NZ"/>
              </w:rPr>
            </w:pPr>
          </w:p>
        </w:tc>
      </w:tr>
      <w:tr w:rsidTr="005B0D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3FCC">
            <w:pPr>
              <w:pStyle w:val="List"/>
              <w:rPr>
                <w:lang w:val="en-NZ"/>
              </w:rPr>
            </w:pPr>
            <w:r w:rsidRPr="002D3FCC">
              <w:t>2.</w:t>
            </w:r>
            <w:r w:rsidRPr="002D3FCC">
              <w:tab/>
              <w:t>Match options to customer requirements</w:t>
            </w:r>
          </w:p>
        </w:tc>
        <w:tc>
          <w:tcPr>
            <w:tcW w:w="0" w:type="auto"/>
            <w:tcBorders>
              <w:top w:val="nil"/>
              <w:left w:val="nil"/>
              <w:bottom w:val="nil"/>
              <w:right w:val="nil"/>
            </w:tcBorders>
            <w:tcMar>
              <w:top w:w="0" w:type="dxa"/>
              <w:left w:w="62" w:type="dxa"/>
              <w:bottom w:w="0" w:type="dxa"/>
              <w:right w:w="62" w:type="dxa"/>
            </w:tcMar>
          </w:tcPr>
          <w:p w:rsidR="00000000" w:rsidRPr="002D3FCC" w:rsidP="002D3FCC">
            <w:pPr>
              <w:pStyle w:val="List"/>
            </w:pPr>
            <w:r w:rsidRPr="002D3FCC">
              <w:t>2.1</w:t>
            </w:r>
            <w:r w:rsidRPr="002D3FCC">
              <w:tab/>
              <w:t>Customer specifications/standards and user requirements are compared to furnishing styles and materials options</w:t>
            </w:r>
          </w:p>
          <w:p w:rsidR="00000000" w:rsidRPr="002D3FCC" w:rsidP="002D3FCC">
            <w:pPr>
              <w:pStyle w:val="List"/>
            </w:pPr>
            <w:r w:rsidRPr="002D3FCC">
              <w:t>2.2</w:t>
            </w:r>
            <w:r w:rsidRPr="002D3FCC">
              <w:tab/>
              <w:t>Range of best fit styles and mate</w:t>
            </w:r>
            <w:r w:rsidRPr="002D3FCC">
              <w:t>rials are presented to the customer for evaluation</w:t>
            </w:r>
          </w:p>
          <w:p w:rsidR="00000000" w:rsidRPr="002D3FCC" w:rsidP="002D3FCC">
            <w:pPr>
              <w:pStyle w:val="List"/>
            </w:pPr>
            <w:r w:rsidRPr="002D3FCC">
              <w:t>2.3</w:t>
            </w:r>
            <w:r w:rsidRPr="002D3FCC">
              <w:tab/>
              <w:t>Customer queries are answered and examples used to illustrate answers</w:t>
            </w:r>
          </w:p>
          <w:p w:rsidR="00000000" w:rsidP="002D3FCC">
            <w:pPr>
              <w:pStyle w:val="List"/>
              <w:rPr>
                <w:lang w:val="en-NZ"/>
              </w:rPr>
            </w:pPr>
          </w:p>
        </w:tc>
      </w:tr>
      <w:tr w:rsidTr="005B0D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3FCC">
            <w:pPr>
              <w:pStyle w:val="List"/>
              <w:rPr>
                <w:lang w:val="en-NZ"/>
              </w:rPr>
            </w:pPr>
            <w:r w:rsidRPr="002D3FCC">
              <w:t>3.</w:t>
            </w:r>
            <w:r w:rsidRPr="002D3FCC">
              <w:tab/>
              <w:t>Document requirements</w:t>
            </w:r>
          </w:p>
        </w:tc>
        <w:tc>
          <w:tcPr>
            <w:tcW w:w="0" w:type="auto"/>
            <w:tcBorders>
              <w:top w:val="nil"/>
              <w:left w:val="nil"/>
              <w:bottom w:val="nil"/>
              <w:right w:val="nil"/>
            </w:tcBorders>
            <w:tcMar>
              <w:top w:w="0" w:type="dxa"/>
              <w:left w:w="62" w:type="dxa"/>
              <w:bottom w:w="0" w:type="dxa"/>
              <w:right w:w="62" w:type="dxa"/>
            </w:tcMar>
          </w:tcPr>
          <w:p w:rsidR="00000000" w:rsidRPr="002D3FCC" w:rsidP="002D3FCC">
            <w:pPr>
              <w:pStyle w:val="List"/>
            </w:pPr>
            <w:r w:rsidRPr="002D3FCC">
              <w:t>3.1</w:t>
            </w:r>
            <w:r w:rsidRPr="002D3FCC">
              <w:tab/>
              <w:t>Requirements are confirmed and/or approved in the appropriate format</w:t>
            </w:r>
          </w:p>
          <w:p w:rsidR="00000000" w:rsidRPr="002D3FCC" w:rsidP="002D3FCC">
            <w:pPr>
              <w:pStyle w:val="List"/>
            </w:pPr>
            <w:r w:rsidRPr="002D3FCC">
              <w:t>3.2</w:t>
            </w:r>
            <w:r w:rsidRPr="002D3FCC">
              <w:tab/>
              <w:t>Specification details are e</w:t>
            </w:r>
            <w:r w:rsidRPr="002D3FCC">
              <w:t>stablished and confirmed, including quality standards in accordance with enterprise procedures</w:t>
            </w:r>
          </w:p>
          <w:p w:rsidR="00000000" w:rsidRPr="002D3FCC" w:rsidP="002D3FCC">
            <w:pPr>
              <w:pStyle w:val="List"/>
            </w:pPr>
            <w:r w:rsidRPr="002D3FCC">
              <w:t>3.3</w:t>
            </w:r>
            <w:r w:rsidRPr="002D3FCC">
              <w:tab/>
              <w:t>Required completion date and any delivery requirements are documented</w:t>
            </w:r>
          </w:p>
          <w:p w:rsidR="00000000" w:rsidRPr="002D3FCC" w:rsidP="002D3FCC">
            <w:pPr>
              <w:pStyle w:val="List"/>
            </w:pPr>
            <w:r w:rsidRPr="002D3FCC">
              <w:t>3.4</w:t>
            </w:r>
            <w:r w:rsidRPr="002D3FCC">
              <w:tab/>
              <w:t>Special instructions to production team are added where required</w:t>
            </w:r>
          </w:p>
          <w:p w:rsidR="00000000" w:rsidRPr="002D3FCC" w:rsidP="002D3FCC">
            <w:pPr>
              <w:pStyle w:val="List"/>
            </w:pPr>
            <w:r w:rsidRPr="002D3FCC">
              <w:t>3.5</w:t>
            </w:r>
            <w:r w:rsidRPr="002D3FCC">
              <w:tab/>
              <w:t>Appropriate co</w:t>
            </w:r>
            <w:r w:rsidRPr="002D3FCC">
              <w:t>st details are incorporated when necessary</w:t>
            </w:r>
          </w:p>
          <w:p w:rsidR="00000000" w:rsidRPr="002D3FCC" w:rsidP="002D3FCC">
            <w:pPr>
              <w:pStyle w:val="List"/>
            </w:pPr>
          </w:p>
        </w:tc>
      </w:tr>
    </w:tbl>
    <w:p w:rsidR="00000000" w:rsidRPr="002D3FCC" w:rsidP="002D3FCC">
      <w:pPr>
        <w:pStyle w:val="BodyText"/>
      </w:pPr>
    </w:p>
    <w:p w:rsidR="005B0D29" w:rsidP="002D3FCC">
      <w:pPr>
        <w:pStyle w:val="Heading2"/>
      </w:pPr>
      <w:r w:rsidRPr="002D3FCC">
        <w:t>REQUIRED SKILLS AND KNOWLEDGE</w:t>
      </w:r>
    </w:p>
    <w:p w:rsidR="005B0D29" w:rsidP="002D3FCC">
      <w:pPr>
        <w:pStyle w:val="Heading2"/>
      </w:pPr>
    </w:p>
    <w:p w:rsidR="00000000" w:rsidRPr="002D3FCC" w:rsidP="002D3FCC">
      <w:pPr>
        <w:pStyle w:val="BodyText"/>
      </w:pPr>
      <w:r w:rsidRPr="002D3FCC">
        <w:t>This describes the essential skills and knowledge and their level, required for this unit.</w:t>
      </w:r>
    </w:p>
    <w:p w:rsidR="00000000" w:rsidRPr="002D3FCC" w:rsidP="002D3FCC">
      <w:pPr>
        <w:pStyle w:val="BodyText"/>
      </w:pPr>
    </w:p>
    <w:tbl>
      <w:tblPr>
        <w:tblW w:w="0" w:type="auto"/>
        <w:tblCellMar>
          <w:left w:w="62" w:type="dxa"/>
          <w:right w:w="62" w:type="dxa"/>
        </w:tblCellMar>
        <w:tblLook w:val="0000"/>
      </w:tblPr>
      <w:tblGrid>
        <w:gridCol w:w="3761"/>
        <w:gridCol w:w="6003"/>
      </w:tblGrid>
      <w:tr w:rsidTr="005B0D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3FCC">
            <w:pPr>
              <w:pStyle w:val="BodyText"/>
              <w:rPr>
                <w:lang w:val="en-NZ"/>
              </w:rPr>
            </w:pPr>
            <w:r w:rsidRPr="002D3FCC">
              <w:t>Required skills</w:t>
            </w:r>
          </w:p>
        </w:tc>
        <w:tc>
          <w:tcPr>
            <w:tcW w:w="0" w:type="auto"/>
            <w:tcBorders>
              <w:top w:val="nil"/>
              <w:left w:val="nil"/>
              <w:bottom w:val="nil"/>
              <w:right w:val="nil"/>
            </w:tcBorders>
            <w:tcMar>
              <w:top w:w="0" w:type="dxa"/>
              <w:left w:w="62" w:type="dxa"/>
              <w:bottom w:w="0" w:type="dxa"/>
              <w:right w:w="62" w:type="dxa"/>
            </w:tcMar>
          </w:tcPr>
          <w:p w:rsidR="00000000" w:rsidRPr="002D3FCC" w:rsidP="002D3FCC">
            <w:pPr>
              <w:pStyle w:val="List"/>
            </w:pPr>
            <w:r w:rsidRPr="002D3FCC">
              <w:t>•</w:t>
            </w:r>
            <w:r w:rsidRPr="002D3FCC">
              <w:tab/>
            </w:r>
            <w:r w:rsidRPr="002D3FCC">
              <w:t>research, collect, organise and understand information related to furnishing styles and materials, including the relevant technical, regulatory, cultural, environmental and safety requirements</w:t>
            </w:r>
          </w:p>
          <w:p w:rsidR="00000000" w:rsidRPr="002D3FCC" w:rsidP="002D3FCC">
            <w:pPr>
              <w:pStyle w:val="List"/>
            </w:pPr>
            <w:r w:rsidRPr="002D3FCC">
              <w:t>•</w:t>
            </w:r>
            <w:r w:rsidRPr="002D3FCC">
              <w:tab/>
              <w:t xml:space="preserve">communicate ideas and information to enable clarification of </w:t>
            </w:r>
            <w:r w:rsidRPr="002D3FCC">
              <w:t>the requirements and the oral and written reporting of outcomes to the client</w:t>
            </w:r>
          </w:p>
          <w:p w:rsidR="00000000" w:rsidRPr="002D3FCC" w:rsidP="002D3FCC">
            <w:pPr>
              <w:pStyle w:val="List"/>
            </w:pPr>
            <w:r w:rsidRPr="002D3FCC">
              <w:t>•</w:t>
            </w:r>
            <w:r w:rsidRPr="002D3FCC">
              <w:tab/>
              <w:t>plan and organise activities to access products, equipment, systems and materials to avoid any backtracking, interruptions or communication break-downs</w:t>
            </w:r>
          </w:p>
          <w:p w:rsidR="00000000" w:rsidRPr="002D3FCC" w:rsidP="002D3FCC">
            <w:pPr>
              <w:pStyle w:val="List"/>
            </w:pPr>
            <w:r w:rsidRPr="002D3FCC">
              <w:t>•</w:t>
            </w:r>
            <w:r w:rsidRPr="002D3FCC">
              <w:tab/>
              <w:t>work with other and in</w:t>
            </w:r>
            <w:r w:rsidRPr="002D3FCC">
              <w:t xml:space="preserve"> team by recognising dependencies and using cooperative approaches</w:t>
            </w:r>
          </w:p>
          <w:p w:rsidR="00000000" w:rsidRPr="002D3FCC" w:rsidP="002D3FCC">
            <w:pPr>
              <w:pStyle w:val="List"/>
            </w:pPr>
            <w:r w:rsidRPr="002D3FCC">
              <w:t>•</w:t>
            </w:r>
            <w:r w:rsidRPr="002D3FCC">
              <w:tab/>
              <w:t xml:space="preserve">use mathematical ideas and techniques to correctly complete measurements, calculate area and dimensions, create accurate and scaled drawings, estimate material requirements and calculate </w:t>
            </w:r>
            <w:r w:rsidRPr="002D3FCC">
              <w:t>costs</w:t>
            </w:r>
          </w:p>
          <w:p w:rsidR="00000000" w:rsidRPr="002D3FCC" w:rsidP="002D3FCC">
            <w:pPr>
              <w:pStyle w:val="List"/>
            </w:pPr>
            <w:r w:rsidRPr="002D3FCC">
              <w:t>•</w:t>
            </w:r>
            <w:r w:rsidRPr="002D3FCC">
              <w:tab/>
              <w:t>create and apply systematic problem solving techniques to anticipate problems, avoid re-working and avoid wastage</w:t>
            </w:r>
          </w:p>
          <w:p w:rsidR="00000000" w:rsidRPr="002D3FCC" w:rsidP="002D3FCC">
            <w:pPr>
              <w:pStyle w:val="List"/>
            </w:pPr>
            <w:r w:rsidRPr="002D3FCC">
              <w:t>•</w:t>
            </w:r>
            <w:r w:rsidRPr="002D3FCC">
              <w:tab/>
              <w:t>use the workplace technology related to the matching process, including computer-aided systems</w:t>
            </w:r>
          </w:p>
          <w:p w:rsidR="00000000" w:rsidP="002D3FCC">
            <w:pPr>
              <w:pStyle w:val="List"/>
              <w:rPr>
                <w:lang w:val="en-NZ"/>
              </w:rPr>
            </w:pPr>
          </w:p>
        </w:tc>
      </w:tr>
      <w:tr w:rsidTr="005B0D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3FCC">
            <w:pPr>
              <w:pStyle w:val="BodyText"/>
              <w:rPr>
                <w:lang w:val="en-NZ"/>
              </w:rPr>
            </w:pPr>
            <w:r w:rsidRPr="002D3FCC">
              <w:t>Required knowledge</w:t>
            </w:r>
          </w:p>
        </w:tc>
        <w:tc>
          <w:tcPr>
            <w:tcW w:w="0" w:type="auto"/>
            <w:tcBorders>
              <w:top w:val="nil"/>
              <w:left w:val="nil"/>
              <w:bottom w:val="nil"/>
              <w:right w:val="nil"/>
            </w:tcBorders>
            <w:tcMar>
              <w:top w:w="0" w:type="dxa"/>
              <w:left w:w="62" w:type="dxa"/>
              <w:bottom w:w="0" w:type="dxa"/>
              <w:right w:w="62" w:type="dxa"/>
            </w:tcMar>
          </w:tcPr>
          <w:p w:rsidR="00000000" w:rsidRPr="002D3FCC" w:rsidP="002D3FCC">
            <w:pPr>
              <w:pStyle w:val="List"/>
            </w:pPr>
            <w:r w:rsidRPr="002D3FCC">
              <w:t>•</w:t>
            </w:r>
            <w:r w:rsidRPr="002D3FCC">
              <w:tab/>
            </w:r>
            <w:r w:rsidRPr="002D3FCC">
              <w:t>the range of company products, market, work systems and equipment</w:t>
            </w:r>
          </w:p>
          <w:p w:rsidR="00000000" w:rsidRPr="002D3FCC" w:rsidP="002D3FCC">
            <w:pPr>
              <w:pStyle w:val="List"/>
            </w:pPr>
            <w:r w:rsidRPr="002D3FCC">
              <w:t>•</w:t>
            </w:r>
            <w:r w:rsidRPr="002D3FCC">
              <w:tab/>
              <w:t>relevant furnishing styles and materials</w:t>
            </w:r>
          </w:p>
          <w:p w:rsidR="00000000" w:rsidRPr="002D3FCC" w:rsidP="002D3FCC">
            <w:pPr>
              <w:pStyle w:val="List"/>
            </w:pPr>
            <w:r w:rsidRPr="002D3FCC">
              <w:t>•</w:t>
            </w:r>
            <w:r w:rsidRPr="002D3FCC">
              <w:tab/>
              <w:t>company business policies and plans, including procedures for product modification and product development</w:t>
            </w:r>
          </w:p>
          <w:p w:rsidR="00000000" w:rsidRPr="002D3FCC" w:rsidP="002D3FCC">
            <w:pPr>
              <w:pStyle w:val="List"/>
            </w:pPr>
            <w:r w:rsidRPr="002D3FCC">
              <w:t>•</w:t>
            </w:r>
            <w:r w:rsidRPr="002D3FCC">
              <w:tab/>
              <w:t>legislative requirements of the work</w:t>
            </w:r>
            <w:r w:rsidRPr="002D3FCC">
              <w:t xml:space="preserve"> activities</w:t>
            </w:r>
          </w:p>
          <w:p w:rsidR="00000000" w:rsidRPr="002D3FCC" w:rsidP="002D3FCC">
            <w:pPr>
              <w:pStyle w:val="List"/>
            </w:pPr>
          </w:p>
        </w:tc>
      </w:tr>
    </w:tbl>
    <w:p w:rsidR="00000000" w:rsidRPr="002D3FCC" w:rsidP="002D3FCC">
      <w:pPr>
        <w:pStyle w:val="BodyText"/>
      </w:pPr>
    </w:p>
    <w:p w:rsidR="00000000" w:rsidRPr="002D3FCC" w:rsidP="002D3FCC">
      <w:pPr>
        <w:pStyle w:val="AllowPageBreak"/>
      </w:pPr>
    </w:p>
    <w:p w:rsidR="00000000" w:rsidRPr="002D3FCC" w:rsidP="002D3FCC">
      <w:pPr>
        <w:pStyle w:val="Heading1"/>
      </w:pPr>
      <w:bookmarkStart w:id="3" w:name="O_385278"/>
      <w:bookmarkEnd w:id="3"/>
      <w:r w:rsidRPr="002D3FCC">
        <w:t>RANGE STATEMENT</w:t>
      </w:r>
    </w:p>
    <w:p w:rsidR="00000000" w:rsidRPr="002D3FCC" w:rsidP="002D3FCC">
      <w:pPr>
        <w:pStyle w:val="BodyText"/>
      </w:pPr>
    </w:p>
    <w:p w:rsidR="00000000" w:rsidRPr="002D3FCC" w:rsidP="002D3FCC">
      <w:pPr>
        <w:pStyle w:val="BodyText"/>
      </w:pPr>
      <w:r w:rsidRPr="002D3FCC">
        <w:t>The range statement relates to the unit of competency as a whole. It allows for different work environments and situations that may affect performance. Bold italicised wording, if used in the performance cri</w:t>
      </w:r>
      <w:r w:rsidRPr="002D3FCC">
        <w:t>teria, is detailed below. Essential operating conditions that may be present with training and assessment (depending on the work situation, needs of the candidate, accessibility of the item, and local industry and regional contexts) may also be included.</w:t>
      </w:r>
    </w:p>
    <w:p w:rsidR="00000000" w:rsidRPr="002D3FCC" w:rsidP="002D3FCC">
      <w:pPr>
        <w:pStyle w:val="BodyText"/>
      </w:pPr>
    </w:p>
    <w:tbl>
      <w:tblPr>
        <w:tblW w:w="0" w:type="auto"/>
        <w:tblCellMar>
          <w:left w:w="62" w:type="dxa"/>
          <w:right w:w="62" w:type="dxa"/>
        </w:tblCellMar>
        <w:tblLook w:val="0000"/>
      </w:tblPr>
      <w:tblGrid>
        <w:gridCol w:w="3761"/>
        <w:gridCol w:w="6003"/>
      </w:tblGrid>
      <w:tr w:rsidTr="005B0D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3FCC">
            <w:pPr>
              <w:pStyle w:val="BodyText"/>
              <w:rPr>
                <w:lang w:val="en-NZ"/>
              </w:rPr>
            </w:pPr>
            <w:r w:rsidRPr="002D3FCC">
              <w:t>Unit scope</w:t>
            </w:r>
          </w:p>
        </w:tc>
        <w:tc>
          <w:tcPr>
            <w:tcW w:w="0" w:type="auto"/>
            <w:tcBorders>
              <w:top w:val="nil"/>
              <w:left w:val="nil"/>
              <w:bottom w:val="nil"/>
              <w:right w:val="nil"/>
            </w:tcBorders>
            <w:tcMar>
              <w:top w:w="0" w:type="dxa"/>
              <w:left w:w="62" w:type="dxa"/>
              <w:bottom w:w="0" w:type="dxa"/>
              <w:right w:w="62" w:type="dxa"/>
            </w:tcMar>
          </w:tcPr>
          <w:p w:rsidR="00000000" w:rsidRPr="002D3FCC" w:rsidP="002D3FCC">
            <w:pPr>
              <w:pStyle w:val="BodyText"/>
            </w:pPr>
            <w:r w:rsidRPr="002D3FCC">
              <w:t>This unit covers the work involved in matching furnishing style/materials/costs to meet a customer's order</w:t>
            </w:r>
          </w:p>
          <w:p w:rsidR="00000000" w:rsidP="002D3FCC">
            <w:pPr>
              <w:pStyle w:val="BodyText"/>
              <w:rPr>
                <w:lang w:val="en-NZ"/>
              </w:rPr>
            </w:pPr>
          </w:p>
        </w:tc>
      </w:tr>
      <w:tr w:rsidTr="005B0D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3FCC">
            <w:pPr>
              <w:pStyle w:val="BodyText"/>
              <w:rPr>
                <w:lang w:val="en-NZ"/>
              </w:rPr>
            </w:pPr>
            <w:r w:rsidRPr="002D3FCC">
              <w:t>Unit context</w:t>
            </w:r>
          </w:p>
        </w:tc>
        <w:tc>
          <w:tcPr>
            <w:tcW w:w="0" w:type="auto"/>
            <w:tcBorders>
              <w:top w:val="nil"/>
              <w:left w:val="nil"/>
              <w:bottom w:val="nil"/>
              <w:right w:val="nil"/>
            </w:tcBorders>
            <w:tcMar>
              <w:top w:w="0" w:type="dxa"/>
              <w:left w:w="62" w:type="dxa"/>
              <w:bottom w:w="0" w:type="dxa"/>
              <w:right w:w="62" w:type="dxa"/>
            </w:tcMar>
          </w:tcPr>
          <w:p w:rsidR="00000000" w:rsidRPr="002D3FCC" w:rsidP="002D3FCC">
            <w:pPr>
              <w:pStyle w:val="List"/>
            </w:pPr>
            <w:r w:rsidRPr="002D3FCC">
              <w:t>•</w:t>
            </w:r>
            <w:r w:rsidRPr="002D3FCC">
              <w:tab/>
              <w:t>OHS requirements include legislation, building codes, material safety management systems, hazardous substances and danger</w:t>
            </w:r>
            <w:r w:rsidRPr="002D3FCC">
              <w:t>ous goods codes and safe operating procedures</w:t>
            </w:r>
          </w:p>
          <w:p w:rsidR="00000000" w:rsidRPr="002D3FCC" w:rsidP="002D3FCC">
            <w:pPr>
              <w:pStyle w:val="List"/>
            </w:pPr>
            <w:r w:rsidRPr="002D3FCC">
              <w:t>•</w:t>
            </w:r>
            <w:r w:rsidRPr="002D3FCC">
              <w:tab/>
              <w:t>Work is carried out in accordance with legislative obligations, environmental legislation, relevant health regulations, authorised handling procedures and organisation insurance requirements</w:t>
            </w:r>
          </w:p>
          <w:p w:rsidR="00000000" w:rsidRPr="002D3FCC" w:rsidP="002D3FCC">
            <w:pPr>
              <w:pStyle w:val="List"/>
            </w:pPr>
            <w:r w:rsidRPr="002D3FCC">
              <w:t>•</w:t>
            </w:r>
            <w:r w:rsidRPr="002D3FCC">
              <w:tab/>
            </w:r>
            <w:r w:rsidRPr="002D3FCC">
              <w:t>Work requires individuals to demonstrate conceptual ability, discretion, judgement and problem solving skills</w:t>
            </w:r>
          </w:p>
          <w:p w:rsidR="00000000" w:rsidP="002D3FCC">
            <w:pPr>
              <w:pStyle w:val="List"/>
              <w:rPr>
                <w:lang w:val="en-NZ"/>
              </w:rPr>
            </w:pPr>
          </w:p>
        </w:tc>
      </w:tr>
      <w:tr w:rsidTr="005B0D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3FCC">
            <w:pPr>
              <w:pStyle w:val="BodyText"/>
              <w:rPr>
                <w:lang w:val="en-NZ"/>
              </w:rPr>
            </w:pPr>
            <w:r w:rsidRPr="002D3FCC">
              <w:t>Workplace environment</w:t>
            </w:r>
          </w:p>
        </w:tc>
        <w:tc>
          <w:tcPr>
            <w:tcW w:w="0" w:type="auto"/>
            <w:tcBorders>
              <w:top w:val="nil"/>
              <w:left w:val="nil"/>
              <w:bottom w:val="nil"/>
              <w:right w:val="nil"/>
            </w:tcBorders>
            <w:tcMar>
              <w:top w:w="0" w:type="dxa"/>
              <w:left w:w="62" w:type="dxa"/>
              <w:bottom w:w="0" w:type="dxa"/>
              <w:right w:w="62" w:type="dxa"/>
            </w:tcMar>
          </w:tcPr>
          <w:p w:rsidR="00000000" w:rsidRPr="002D3FCC" w:rsidP="002D3FCC">
            <w:pPr>
              <w:pStyle w:val="List"/>
            </w:pPr>
            <w:r w:rsidRPr="002D3FCC">
              <w:t>•</w:t>
            </w:r>
            <w:r w:rsidRPr="002D3FCC">
              <w:tab/>
              <w:t>The matching of furnishing style/materials to meet a customer order is undertaken in accordance with established enterpr</w:t>
            </w:r>
            <w:r w:rsidRPr="002D3FCC">
              <w:t>ise procedures and practices</w:t>
            </w:r>
          </w:p>
          <w:p w:rsidR="00000000" w:rsidRPr="002D3FCC" w:rsidP="002D3FCC">
            <w:pPr>
              <w:pStyle w:val="List"/>
            </w:pPr>
            <w:r w:rsidRPr="002D3FCC">
              <w:t>•</w:t>
            </w:r>
            <w:r w:rsidRPr="002D3FCC">
              <w:tab/>
              <w:t>Work is generally performed with little external assistance and with minimal supervision or direction</w:t>
            </w:r>
          </w:p>
          <w:p w:rsidR="00000000" w:rsidRPr="002D3FCC" w:rsidP="002D3FCC">
            <w:pPr>
              <w:pStyle w:val="List"/>
            </w:pPr>
            <w:r w:rsidRPr="002D3FCC">
              <w:t>•</w:t>
            </w:r>
            <w:r w:rsidRPr="002D3FCC">
              <w:tab/>
              <w:t>Customers may be internal or external</w:t>
            </w:r>
          </w:p>
          <w:p w:rsidR="00000000" w:rsidP="002D3FCC">
            <w:pPr>
              <w:pStyle w:val="List"/>
              <w:rPr>
                <w:lang w:val="en-NZ"/>
              </w:rPr>
            </w:pPr>
          </w:p>
        </w:tc>
      </w:tr>
      <w:tr w:rsidTr="005B0D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3FCC">
            <w:pPr>
              <w:pStyle w:val="BodyText"/>
              <w:rPr>
                <w:lang w:val="en-NZ"/>
              </w:rPr>
            </w:pPr>
            <w:r w:rsidRPr="002D3FCC">
              <w:t>Information and procedures</w:t>
            </w:r>
          </w:p>
        </w:tc>
        <w:tc>
          <w:tcPr>
            <w:tcW w:w="0" w:type="auto"/>
            <w:tcBorders>
              <w:top w:val="nil"/>
              <w:left w:val="nil"/>
              <w:bottom w:val="nil"/>
              <w:right w:val="nil"/>
            </w:tcBorders>
            <w:tcMar>
              <w:top w:w="0" w:type="dxa"/>
              <w:left w:w="62" w:type="dxa"/>
              <w:bottom w:w="0" w:type="dxa"/>
              <w:right w:w="62" w:type="dxa"/>
            </w:tcMar>
          </w:tcPr>
          <w:p w:rsidR="00000000" w:rsidRPr="002D3FCC" w:rsidP="002D3FCC">
            <w:pPr>
              <w:pStyle w:val="List"/>
            </w:pPr>
            <w:r w:rsidRPr="002D3FCC">
              <w:t>•</w:t>
            </w:r>
            <w:r w:rsidRPr="002D3FCC">
              <w:tab/>
              <w:t>Customer requirements</w:t>
            </w:r>
          </w:p>
          <w:p w:rsidR="00000000" w:rsidRPr="002D3FCC" w:rsidP="002D3FCC">
            <w:pPr>
              <w:pStyle w:val="List"/>
            </w:pPr>
            <w:r w:rsidRPr="002D3FCC">
              <w:t>•</w:t>
            </w:r>
            <w:r w:rsidRPr="002D3FCC">
              <w:tab/>
              <w:t>Product and style catalogues</w:t>
            </w:r>
          </w:p>
          <w:p w:rsidR="00000000" w:rsidRPr="002D3FCC" w:rsidP="002D3FCC">
            <w:pPr>
              <w:pStyle w:val="List"/>
            </w:pPr>
            <w:r w:rsidRPr="002D3FCC">
              <w:t>•</w:t>
            </w:r>
            <w:r w:rsidRPr="002D3FCC">
              <w:tab/>
              <w:t>Work procedures/instructions</w:t>
            </w:r>
          </w:p>
          <w:p w:rsidR="00000000" w:rsidRPr="002D3FCC" w:rsidP="002D3FCC">
            <w:pPr>
              <w:pStyle w:val="List"/>
            </w:pPr>
            <w:r w:rsidRPr="002D3FCC">
              <w:t>•</w:t>
            </w:r>
            <w:r w:rsidRPr="002D3FCC">
              <w:tab/>
              <w:t>Manufacturer/designer specifications and instructions</w:t>
            </w:r>
          </w:p>
          <w:p w:rsidR="00000000" w:rsidRPr="002D3FCC" w:rsidP="002D3FCC">
            <w:pPr>
              <w:pStyle w:val="List"/>
            </w:pPr>
            <w:r w:rsidRPr="002D3FCC">
              <w:t>•</w:t>
            </w:r>
            <w:r w:rsidRPr="002D3FCC">
              <w:tab/>
              <w:t>Organisation work specifications and requirements</w:t>
            </w:r>
          </w:p>
          <w:p w:rsidR="00000000" w:rsidRPr="002D3FCC" w:rsidP="002D3FCC">
            <w:pPr>
              <w:pStyle w:val="List"/>
            </w:pPr>
            <w:r w:rsidRPr="002D3FCC">
              <w:t>•</w:t>
            </w:r>
            <w:r w:rsidRPr="002D3FCC">
              <w:tab/>
              <w:t>Legislation/regulations/national and industry codes and practices relevant to the product</w:t>
            </w:r>
          </w:p>
          <w:p w:rsidR="00000000" w:rsidRPr="002D3FCC" w:rsidP="002D3FCC">
            <w:pPr>
              <w:pStyle w:val="List"/>
            </w:pPr>
            <w:r w:rsidRPr="002D3FCC">
              <w:t>•</w:t>
            </w:r>
            <w:r w:rsidRPr="002D3FCC">
              <w:tab/>
              <w:t>Quality and Australian</w:t>
            </w:r>
            <w:r w:rsidRPr="002D3FCC">
              <w:t xml:space="preserve"> standards and procedures</w:t>
            </w:r>
          </w:p>
          <w:p w:rsidR="00000000" w:rsidRPr="002D3FCC" w:rsidP="002D3FCC">
            <w:pPr>
              <w:pStyle w:val="List"/>
            </w:pPr>
          </w:p>
        </w:tc>
      </w:tr>
    </w:tbl>
    <w:p w:rsidR="00000000" w:rsidRPr="002D3FCC" w:rsidP="002D3FCC">
      <w:pPr>
        <w:pStyle w:val="BodyText"/>
      </w:pPr>
    </w:p>
    <w:p w:rsidR="00000000" w:rsidRPr="002D3FCC" w:rsidP="002D3FCC">
      <w:pPr>
        <w:pStyle w:val="AllowPageBreak"/>
      </w:pPr>
    </w:p>
    <w:p w:rsidR="00000000" w:rsidRPr="002D3FCC" w:rsidP="002D3FCC">
      <w:pPr>
        <w:pStyle w:val="Heading1"/>
      </w:pPr>
      <w:bookmarkStart w:id="4" w:name="O_385279"/>
      <w:bookmarkEnd w:id="4"/>
      <w:r w:rsidRPr="002D3FCC">
        <w:t>EVIDENCE GUIDE</w:t>
      </w:r>
    </w:p>
    <w:p w:rsidR="00000000" w:rsidRPr="002D3FCC" w:rsidP="002D3FCC">
      <w:pPr>
        <w:pStyle w:val="BodyText"/>
      </w:pPr>
    </w:p>
    <w:p w:rsidR="00000000" w:rsidRPr="002D3FCC" w:rsidP="002D3FCC">
      <w:pPr>
        <w:pStyle w:val="BodyText"/>
      </w:pPr>
      <w:r w:rsidRPr="002D3FCC">
        <w:t>The evidence guide provides advice on assessment and must be read i</w:t>
      </w:r>
      <w:r w:rsidRPr="002D3FCC">
        <w:t>n conjunction with the performance criteria, required skills and knowledge, range statement and the Assessment Guidelines for the Training Package.</w:t>
      </w:r>
    </w:p>
    <w:p w:rsidR="00000000" w:rsidRPr="002D3FCC" w:rsidP="002D3FCC">
      <w:pPr>
        <w:pStyle w:val="BodyText"/>
      </w:pPr>
    </w:p>
    <w:p w:rsidR="00000000" w:rsidRPr="002D3FCC" w:rsidP="002D3FCC">
      <w:pPr>
        <w:pStyle w:val="BodyText"/>
      </w:pPr>
    </w:p>
    <w:tbl>
      <w:tblPr>
        <w:tblW w:w="0" w:type="auto"/>
        <w:tblCellMar>
          <w:left w:w="62" w:type="dxa"/>
          <w:right w:w="62" w:type="dxa"/>
        </w:tblCellMar>
        <w:tblLook w:val="0000"/>
      </w:tblPr>
      <w:tblGrid>
        <w:gridCol w:w="3761"/>
        <w:gridCol w:w="6003"/>
      </w:tblGrid>
      <w:tr w:rsidTr="005B0D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3FCC">
            <w:pPr>
              <w:pStyle w:val="BodyText"/>
              <w:rPr>
                <w:lang w:val="en-NZ"/>
              </w:rPr>
            </w:pPr>
            <w:r w:rsidRPr="002D3FCC">
              <w:t>Critical aspects of evidence</w:t>
            </w:r>
          </w:p>
        </w:tc>
        <w:tc>
          <w:tcPr>
            <w:tcW w:w="0" w:type="auto"/>
            <w:tcBorders>
              <w:top w:val="nil"/>
              <w:left w:val="nil"/>
              <w:bottom w:val="nil"/>
              <w:right w:val="nil"/>
            </w:tcBorders>
            <w:tcMar>
              <w:top w:w="0" w:type="dxa"/>
              <w:left w:w="62" w:type="dxa"/>
              <w:bottom w:w="0" w:type="dxa"/>
              <w:right w:w="62" w:type="dxa"/>
            </w:tcMar>
          </w:tcPr>
          <w:p w:rsidR="00000000" w:rsidRPr="002D3FCC" w:rsidP="002D3FCC">
            <w:pPr>
              <w:pStyle w:val="List"/>
            </w:pPr>
            <w:r w:rsidRPr="002D3FCC">
              <w:t>•</w:t>
            </w:r>
            <w:r w:rsidRPr="002D3FCC">
              <w:tab/>
              <w:t>Locate, interpret and apply relevant information</w:t>
            </w:r>
          </w:p>
          <w:p w:rsidR="00000000" w:rsidRPr="002D3FCC" w:rsidP="002D3FCC">
            <w:pPr>
              <w:pStyle w:val="List"/>
            </w:pPr>
            <w:r w:rsidRPr="002D3FCC">
              <w:t>•</w:t>
            </w:r>
            <w:r w:rsidRPr="002D3FCC">
              <w:tab/>
              <w:t>Apply safety requirement</w:t>
            </w:r>
            <w:r w:rsidRPr="002D3FCC">
              <w:t>s throughout the work sequence, including the use of personal protective clothing and equipment</w:t>
            </w:r>
          </w:p>
          <w:p w:rsidR="00000000" w:rsidRPr="002D3FCC" w:rsidP="002D3FCC">
            <w:pPr>
              <w:pStyle w:val="List"/>
            </w:pPr>
            <w:r w:rsidRPr="002D3FCC">
              <w:t>•</w:t>
            </w:r>
            <w:r w:rsidRPr="002D3FCC">
              <w:tab/>
              <w:t>On two occasions involving different products, match furnishing style/materials to meet customer requirements and:</w:t>
            </w:r>
          </w:p>
          <w:p w:rsidR="00000000" w:rsidRPr="002D3FCC" w:rsidP="002D3FCC">
            <w:pPr>
              <w:pStyle w:val="List"/>
            </w:pPr>
            <w:r w:rsidRPr="002D3FCC">
              <w:t>•</w:t>
            </w:r>
            <w:r w:rsidRPr="002D3FCC">
              <w:tab/>
              <w:t>evaluate design and design requirements</w:t>
            </w:r>
          </w:p>
          <w:p w:rsidR="00000000" w:rsidRPr="002D3FCC" w:rsidP="002D3FCC">
            <w:pPr>
              <w:pStyle w:val="List"/>
            </w:pPr>
            <w:r w:rsidRPr="002D3FCC">
              <w:t>•</w:t>
            </w:r>
            <w:r w:rsidRPr="002D3FCC">
              <w:tab/>
              <w:t>evaluate furnishing styles and materials and compare them to customer requirements</w:t>
            </w:r>
          </w:p>
          <w:p w:rsidR="00000000" w:rsidRPr="002D3FCC" w:rsidP="002D3FCC">
            <w:pPr>
              <w:pStyle w:val="List"/>
            </w:pPr>
            <w:r w:rsidRPr="002D3FCC">
              <w:t>•</w:t>
            </w:r>
            <w:r w:rsidRPr="002D3FCC">
              <w:tab/>
              <w:t>suggest improvements to stock line designs and materials and where appropriate, negotiate changes</w:t>
            </w:r>
          </w:p>
          <w:p w:rsidR="00000000" w:rsidRPr="002D3FCC" w:rsidP="002D3FCC">
            <w:pPr>
              <w:pStyle w:val="List"/>
            </w:pPr>
            <w:r w:rsidRPr="002D3FCC">
              <w:t>•</w:t>
            </w:r>
            <w:r w:rsidRPr="002D3FCC">
              <w:tab/>
              <w:t>identify the impact of decisions in terms of commercial, environmental</w:t>
            </w:r>
            <w:r w:rsidRPr="002D3FCC">
              <w:t xml:space="preserve"> and safety risks</w:t>
            </w:r>
          </w:p>
          <w:p w:rsidR="00000000" w:rsidRPr="002D3FCC" w:rsidP="002D3FCC">
            <w:pPr>
              <w:pStyle w:val="List"/>
            </w:pPr>
            <w:r w:rsidRPr="002D3FCC">
              <w:t>•</w:t>
            </w:r>
            <w:r w:rsidRPr="002D3FCC">
              <w:tab/>
              <w:t>Work effectively with others</w:t>
            </w:r>
          </w:p>
          <w:p w:rsidR="00000000" w:rsidP="002D3FCC">
            <w:pPr>
              <w:pStyle w:val="BodyText"/>
              <w:rPr>
                <w:lang w:val="en-NZ"/>
              </w:rPr>
            </w:pPr>
          </w:p>
        </w:tc>
      </w:tr>
      <w:tr w:rsidTr="005B0D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3FCC">
            <w:pPr>
              <w:pStyle w:val="BodyText"/>
              <w:rPr>
                <w:lang w:val="en-NZ"/>
              </w:rPr>
            </w:pPr>
            <w:r w:rsidRPr="002D3FCC">
              <w:t>Resource implications</w:t>
            </w:r>
          </w:p>
        </w:tc>
        <w:tc>
          <w:tcPr>
            <w:tcW w:w="0" w:type="auto"/>
            <w:tcBorders>
              <w:top w:val="nil"/>
              <w:left w:val="nil"/>
              <w:bottom w:val="nil"/>
              <w:right w:val="nil"/>
            </w:tcBorders>
            <w:tcMar>
              <w:top w:w="0" w:type="dxa"/>
              <w:left w:w="62" w:type="dxa"/>
              <w:bottom w:w="0" w:type="dxa"/>
              <w:right w:w="62" w:type="dxa"/>
            </w:tcMar>
          </w:tcPr>
          <w:p w:rsidR="00000000" w:rsidRPr="002D3FCC" w:rsidP="002D3FCC">
            <w:pPr>
              <w:pStyle w:val="BodyText"/>
            </w:pPr>
            <w:r w:rsidRPr="002D3FCC">
              <w:t>Product lists, furnishing style catalogues or references and customer requirements.</w:t>
            </w:r>
          </w:p>
          <w:p w:rsidR="00000000" w:rsidP="002D3FCC">
            <w:pPr>
              <w:pStyle w:val="BodyText"/>
              <w:rPr>
                <w:lang w:val="en-NZ"/>
              </w:rPr>
            </w:pPr>
          </w:p>
        </w:tc>
      </w:tr>
      <w:tr w:rsidTr="005B0D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3FCC">
            <w:pPr>
              <w:pStyle w:val="BodyText"/>
              <w:rPr>
                <w:lang w:val="en-NZ"/>
              </w:rPr>
            </w:pPr>
            <w:r w:rsidRPr="002D3FCC">
              <w:t>Method of assessment</w:t>
            </w:r>
          </w:p>
        </w:tc>
        <w:tc>
          <w:tcPr>
            <w:tcW w:w="0" w:type="auto"/>
            <w:tcBorders>
              <w:top w:val="nil"/>
              <w:left w:val="nil"/>
              <w:bottom w:val="nil"/>
              <w:right w:val="nil"/>
            </w:tcBorders>
            <w:tcMar>
              <w:top w:w="0" w:type="dxa"/>
              <w:left w:w="62" w:type="dxa"/>
              <w:bottom w:w="0" w:type="dxa"/>
              <w:right w:w="62" w:type="dxa"/>
            </w:tcMar>
          </w:tcPr>
          <w:p w:rsidR="00000000" w:rsidRPr="002D3FCC" w:rsidP="002D3FCC">
            <w:pPr>
              <w:pStyle w:val="BodyText"/>
            </w:pPr>
            <w:r w:rsidRPr="002D3FCC">
              <w:t>Assessment methods must confir</w:t>
            </w:r>
            <w:r w:rsidRPr="002D3FCC">
              <w:t>m consistency of performance over time and in a range of workplace relevant contexts.</w:t>
            </w:r>
          </w:p>
          <w:p w:rsidR="00000000" w:rsidRPr="002D3FCC" w:rsidP="002D3FCC">
            <w:pPr>
              <w:pStyle w:val="BodyText"/>
            </w:pPr>
            <w:r w:rsidRPr="002D3FCC">
              <w:t>Assessment should be by direct observation of tasks and questioning on underpinning knowledge.</w:t>
            </w:r>
          </w:p>
          <w:p w:rsidR="00000000" w:rsidRPr="002D3FCC" w:rsidP="002D3FCC">
            <w:pPr>
              <w:pStyle w:val="BodyText"/>
            </w:pPr>
            <w:r w:rsidRPr="002D3FCC">
              <w:t>Assessment should be conducted over time and will generally be in conjuncti</w:t>
            </w:r>
            <w:r w:rsidRPr="002D3FCC">
              <w:t>on with assessment of other units of competency.</w:t>
            </w:r>
          </w:p>
          <w:p w:rsidR="00000000" w:rsidP="002D3FCC">
            <w:pPr>
              <w:pStyle w:val="BodyText"/>
              <w:rPr>
                <w:lang w:val="en-NZ"/>
              </w:rPr>
            </w:pPr>
          </w:p>
        </w:tc>
      </w:tr>
      <w:tr w:rsidTr="005B0D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3FCC">
            <w:pPr>
              <w:pStyle w:val="BodyText"/>
              <w:rPr>
                <w:lang w:val="en-NZ"/>
              </w:rPr>
            </w:pPr>
            <w:r w:rsidRPr="002D3FCC">
              <w:t>Context of assessment</w:t>
            </w:r>
          </w:p>
        </w:tc>
        <w:tc>
          <w:tcPr>
            <w:tcW w:w="0" w:type="auto"/>
            <w:tcBorders>
              <w:top w:val="nil"/>
              <w:left w:val="nil"/>
              <w:bottom w:val="nil"/>
              <w:right w:val="nil"/>
            </w:tcBorders>
            <w:tcMar>
              <w:top w:w="0" w:type="dxa"/>
              <w:left w:w="62" w:type="dxa"/>
              <w:bottom w:w="0" w:type="dxa"/>
              <w:right w:w="62" w:type="dxa"/>
            </w:tcMar>
          </w:tcPr>
          <w:p w:rsidR="00000000" w:rsidRPr="002D3FCC" w:rsidP="002D3FCC">
            <w:pPr>
              <w:pStyle w:val="BodyText"/>
            </w:pPr>
            <w:r w:rsidRPr="002D3FCC">
              <w:t>Assessment may occur on the job or in a simulated workplace facility with relevant equipment, simulated work instructions and deadlines.</w:t>
            </w:r>
          </w:p>
          <w:p w:rsidR="00000000" w:rsidRPr="002D3FCC" w:rsidP="002D3FCC">
            <w:pPr>
              <w:pStyle w:val="BodyText"/>
            </w:pPr>
          </w:p>
        </w:tc>
      </w:tr>
    </w:tbl>
    <w:p w:rsidR="00000000" w:rsidRPr="002D3FCC" w:rsidP="002D3FCC">
      <w:pPr>
        <w:pStyle w:val="BodyText"/>
      </w:pPr>
    </w:p>
    <w:p w:rsidR="00000000" w:rsidRPr="002D3FCC" w:rsidP="002D3FCC"/>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D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D29">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D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D29">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D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D29" w:rsidRPr="005B0D29" w:rsidP="005B0D2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D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D29">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3F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3FCC"/>
    <w:pPr>
      <w:spacing w:before="360" w:after="60"/>
      <w:outlineLvl w:val="0"/>
    </w:pPr>
    <w:rPr>
      <w:sz w:val="32"/>
    </w:rPr>
  </w:style>
  <w:style w:type="paragraph" w:styleId="Heading2">
    <w:name w:val="heading 2"/>
    <w:basedOn w:val="HeadingBase"/>
    <w:next w:val="BodyText"/>
    <w:link w:val="Heading2Char"/>
    <w:qFormat/>
    <w:rsid w:val="002D3FCC"/>
    <w:pPr>
      <w:keepLines/>
      <w:spacing w:before="240" w:after="120"/>
      <w:outlineLvl w:val="1"/>
    </w:pPr>
    <w:rPr>
      <w:sz w:val="28"/>
      <w:szCs w:val="40"/>
    </w:rPr>
  </w:style>
  <w:style w:type="paragraph" w:styleId="Heading3">
    <w:name w:val="heading 3"/>
    <w:basedOn w:val="HeadingBase"/>
    <w:next w:val="BodyText"/>
    <w:link w:val="Heading3Char"/>
    <w:qFormat/>
    <w:rsid w:val="002D3FCC"/>
    <w:pPr>
      <w:spacing w:before="180" w:after="120"/>
      <w:outlineLvl w:val="2"/>
    </w:pPr>
    <w:rPr>
      <w:spacing w:val="-10"/>
      <w:kern w:val="32"/>
    </w:rPr>
  </w:style>
  <w:style w:type="paragraph" w:styleId="Heading4">
    <w:name w:val="heading 4"/>
    <w:basedOn w:val="HeadingBase"/>
    <w:next w:val="BodyText"/>
    <w:link w:val="Heading4Char"/>
    <w:qFormat/>
    <w:rsid w:val="002D3FCC"/>
    <w:pPr>
      <w:spacing w:before="160" w:after="120"/>
      <w:outlineLvl w:val="3"/>
    </w:pPr>
    <w:rPr>
      <w:sz w:val="22"/>
    </w:rPr>
  </w:style>
  <w:style w:type="paragraph" w:styleId="Heading5">
    <w:name w:val="heading 5"/>
    <w:basedOn w:val="HeadingBase"/>
    <w:next w:val="Normal"/>
    <w:link w:val="Heading5Char"/>
    <w:qFormat/>
    <w:rsid w:val="002D3FCC"/>
    <w:pPr>
      <w:spacing w:before="80"/>
      <w:outlineLvl w:val="4"/>
    </w:pPr>
    <w:rPr>
      <w:color w:val="918585"/>
      <w:sz w:val="20"/>
    </w:rPr>
  </w:style>
  <w:style w:type="paragraph" w:styleId="Heading6">
    <w:name w:val="heading 6"/>
    <w:basedOn w:val="HeadingBase"/>
    <w:next w:val="Normal"/>
    <w:link w:val="Heading6Char"/>
    <w:qFormat/>
    <w:rsid w:val="002D3FCC"/>
    <w:pPr>
      <w:spacing w:before="60"/>
      <w:outlineLvl w:val="5"/>
    </w:pPr>
    <w:rPr>
      <w:color w:val="918585"/>
      <w:sz w:val="20"/>
    </w:rPr>
  </w:style>
  <w:style w:type="paragraph" w:styleId="Heading7">
    <w:name w:val="heading 7"/>
    <w:basedOn w:val="Normal"/>
    <w:next w:val="Normal"/>
    <w:link w:val="Heading7Char"/>
    <w:qFormat/>
    <w:rsid w:val="002D3FCC"/>
    <w:pPr>
      <w:ind w:left="720"/>
      <w:outlineLvl w:val="6"/>
    </w:pPr>
    <w:rPr>
      <w:i/>
    </w:rPr>
  </w:style>
  <w:style w:type="paragraph" w:styleId="Heading8">
    <w:name w:val="heading 8"/>
    <w:basedOn w:val="Normal"/>
    <w:next w:val="Normal"/>
    <w:link w:val="Heading8Char"/>
    <w:qFormat/>
    <w:rsid w:val="002D3FCC"/>
    <w:pPr>
      <w:ind w:left="720"/>
      <w:outlineLvl w:val="7"/>
    </w:pPr>
    <w:rPr>
      <w:i/>
    </w:rPr>
  </w:style>
  <w:style w:type="paragraph" w:styleId="Heading9">
    <w:name w:val="heading 9"/>
    <w:basedOn w:val="Normal"/>
    <w:next w:val="Normal"/>
    <w:link w:val="Heading9Char"/>
    <w:qFormat/>
    <w:rsid w:val="002D3FCC"/>
    <w:pPr>
      <w:ind w:left="720"/>
      <w:outlineLvl w:val="8"/>
    </w:pPr>
    <w:rPr>
      <w:i/>
    </w:rPr>
  </w:style>
  <w:style w:type="character" w:default="1" w:styleId="DefaultParagraphFont">
    <w:name w:val="Default Paragraph Font"/>
    <w:uiPriority w:val="1"/>
    <w:unhideWhenUsed/>
    <w:rsid w:val="002D3F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3FCC"/>
  </w:style>
  <w:style w:type="character" w:customStyle="1" w:styleId="Heading1Char">
    <w:name w:val="Heading 1 Char"/>
    <w:basedOn w:val="DefaultParagraphFont"/>
    <w:link w:val="Heading1"/>
    <w:rsid w:val="002D3FCC"/>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2D3FCC"/>
    <w:rPr>
      <w:rFonts w:ascii="Times New Roman" w:eastAsia="Times New Roman" w:hAnsi="Times New Roman" w:cs="Times New Roman"/>
      <w:b/>
      <w:sz w:val="28"/>
      <w:szCs w:val="40"/>
      <w:lang w:eastAsia="en-US"/>
    </w:rPr>
  </w:style>
  <w:style w:type="paragraph" w:styleId="BodyText">
    <w:name w:val="Body Text"/>
    <w:basedOn w:val="Normal"/>
    <w:link w:val="BodyTextChar"/>
    <w:rsid w:val="002D3F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3FCC"/>
    <w:rPr>
      <w:rFonts w:ascii="Times New Roman" w:eastAsia="Times New Roman" w:hAnsi="Times New Roman" w:cs="Times New Roman"/>
      <w:sz w:val="24"/>
      <w:lang w:eastAsia="en-US"/>
    </w:rPr>
  </w:style>
  <w:style w:type="paragraph" w:styleId="List">
    <w:name w:val="List"/>
    <w:basedOn w:val="BodyText"/>
    <w:next w:val="BodyText"/>
    <w:rsid w:val="002D3FCC"/>
    <w:pPr>
      <w:tabs>
        <w:tab w:val="left" w:pos="340"/>
      </w:tabs>
      <w:spacing w:before="60" w:after="60"/>
      <w:ind w:left="340" w:hanging="340"/>
    </w:pPr>
  </w:style>
  <w:style w:type="paragraph" w:customStyle="1" w:styleId="AllowPageBreak">
    <w:name w:val="AllowPageBreak"/>
    <w:rsid w:val="002D3F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2D3F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3F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3F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3F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3F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3F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3FCC"/>
    <w:rPr>
      <w:rFonts w:ascii="Courier New" w:eastAsia="Times New Roman" w:hAnsi="Courier New" w:cs="Times New Roman"/>
      <w:i/>
      <w:szCs w:val="20"/>
      <w:lang w:eastAsia="en-US"/>
    </w:rPr>
  </w:style>
  <w:style w:type="paragraph" w:customStyle="1" w:styleId="HeadingBase">
    <w:name w:val="Heading Base"/>
    <w:rsid w:val="002D3F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3FCC"/>
    <w:pPr>
      <w:tabs>
        <w:tab w:val="right" w:leader="dot" w:pos="9072"/>
      </w:tabs>
      <w:ind w:left="567"/>
    </w:pPr>
    <w:rPr>
      <w:szCs w:val="22"/>
    </w:rPr>
  </w:style>
  <w:style w:type="paragraph" w:customStyle="1" w:styleId="TOCBase">
    <w:name w:val="TOC Base"/>
    <w:rsid w:val="002D3F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3FCC"/>
    <w:pPr>
      <w:tabs>
        <w:tab w:val="right" w:leader="dot" w:pos="9072"/>
      </w:tabs>
      <w:spacing w:before="40" w:after="40"/>
      <w:ind w:left="284"/>
    </w:pPr>
    <w:rPr>
      <w:rFonts w:ascii="Times New Roman" w:hAnsi="Times New Roman"/>
    </w:rPr>
  </w:style>
  <w:style w:type="paragraph" w:styleId="TOC1">
    <w:name w:val="toc 1"/>
    <w:basedOn w:val="TOCBase"/>
    <w:next w:val="Normal"/>
    <w:rsid w:val="002D3F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3F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3FCC"/>
    <w:rPr>
      <w:rFonts w:ascii="Times New Roman" w:eastAsia="Times New Roman" w:hAnsi="Times New Roman" w:cs="Times New Roman"/>
      <w:sz w:val="16"/>
      <w:lang w:eastAsia="en-US"/>
    </w:rPr>
  </w:style>
  <w:style w:type="paragraph" w:styleId="Title">
    <w:name w:val="Title"/>
    <w:basedOn w:val="HeadingBase"/>
    <w:link w:val="TitleChar"/>
    <w:qFormat/>
    <w:rsid w:val="002D3FCC"/>
    <w:pPr>
      <w:spacing w:before="5040"/>
      <w:jc w:val="center"/>
    </w:pPr>
    <w:rPr>
      <w:sz w:val="48"/>
      <w:szCs w:val="72"/>
      <w:lang w:val="en-US"/>
    </w:rPr>
  </w:style>
  <w:style w:type="character" w:customStyle="1" w:styleId="TitleChar">
    <w:name w:val="Title Char"/>
    <w:basedOn w:val="DefaultParagraphFont"/>
    <w:link w:val="Title"/>
    <w:rsid w:val="002D3F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3FCC"/>
    <w:pPr>
      <w:tabs>
        <w:tab w:val="left" w:pos="3600"/>
        <w:tab w:val="left" w:pos="3958"/>
      </w:tabs>
    </w:pPr>
  </w:style>
  <w:style w:type="paragraph" w:styleId="ListBullet">
    <w:name w:val="List Bullet"/>
    <w:basedOn w:val="List"/>
    <w:rsid w:val="002D3FCC"/>
    <w:pPr>
      <w:numPr>
        <w:numId w:val="11"/>
      </w:numPr>
      <w:tabs>
        <w:tab w:val="clear" w:pos="340"/>
      </w:tabs>
      <w:spacing w:before="40" w:after="40"/>
    </w:pPr>
  </w:style>
  <w:style w:type="paragraph" w:customStyle="1" w:styleId="Note">
    <w:name w:val="Note"/>
    <w:basedOn w:val="BodyText"/>
    <w:rsid w:val="002D3FC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D3FCC"/>
    <w:rPr>
      <w:b/>
      <w:spacing w:val="0"/>
    </w:rPr>
  </w:style>
  <w:style w:type="paragraph" w:customStyle="1" w:styleId="SuperTitle">
    <w:name w:val="SuperTitle"/>
    <w:basedOn w:val="Title"/>
    <w:rsid w:val="002D3FCC"/>
    <w:pPr>
      <w:framePr w:wrap="auto" w:hAnchor="text" w:y="6049"/>
    </w:pPr>
    <w:rPr>
      <w:color w:val="000000"/>
      <w:sz w:val="40"/>
    </w:rPr>
  </w:style>
  <w:style w:type="paragraph" w:customStyle="1" w:styleId="TOCTitle">
    <w:name w:val="TOCTitle"/>
    <w:basedOn w:val="Heading1"/>
    <w:rsid w:val="002D3FCC"/>
    <w:pPr>
      <w:spacing w:after="240"/>
      <w:jc w:val="center"/>
      <w:outlineLvl w:val="9"/>
    </w:pPr>
    <w:rPr>
      <w:caps/>
    </w:rPr>
  </w:style>
  <w:style w:type="paragraph" w:customStyle="1" w:styleId="Version">
    <w:name w:val="Version"/>
    <w:rsid w:val="002D3F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3FCC"/>
    <w:pPr>
      <w:numPr>
        <w:numId w:val="12"/>
      </w:numPr>
      <w:tabs>
        <w:tab w:val="clear" w:pos="680"/>
      </w:tabs>
    </w:pPr>
  </w:style>
  <w:style w:type="paragraph" w:styleId="Index1">
    <w:name w:val="index 1"/>
    <w:basedOn w:val="Normal"/>
    <w:next w:val="Normal"/>
    <w:semiHidden/>
    <w:rsid w:val="002D3FCC"/>
    <w:pPr>
      <w:keepNext w:val="0"/>
      <w:tabs>
        <w:tab w:val="right" w:pos="4176"/>
      </w:tabs>
      <w:ind w:left="198" w:hanging="198"/>
    </w:pPr>
    <w:rPr>
      <w:rFonts w:ascii="Garamond" w:hAnsi="Garamond"/>
    </w:rPr>
  </w:style>
  <w:style w:type="paragraph" w:styleId="IndexHeading">
    <w:name w:val="index heading"/>
    <w:basedOn w:val="Normal"/>
    <w:next w:val="Index1"/>
    <w:semiHidden/>
    <w:rsid w:val="002D3FCC"/>
    <w:pPr>
      <w:spacing w:before="120" w:after="120"/>
    </w:pPr>
    <w:rPr>
      <w:rFonts w:ascii="Arial" w:hAnsi="Arial"/>
      <w:b/>
      <w:color w:val="918585"/>
      <w:sz w:val="24"/>
    </w:rPr>
  </w:style>
  <w:style w:type="paragraph" w:styleId="Header">
    <w:name w:val="header"/>
    <w:basedOn w:val="Normal"/>
    <w:link w:val="HeaderChar"/>
    <w:rsid w:val="002D3F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3FCC"/>
    <w:rPr>
      <w:rFonts w:ascii="Times New Roman" w:eastAsia="Times New Roman" w:hAnsi="Times New Roman" w:cs="Times New Roman"/>
      <w:sz w:val="16"/>
      <w:szCs w:val="20"/>
      <w:lang w:val="en-GB" w:eastAsia="en-US"/>
    </w:rPr>
  </w:style>
  <w:style w:type="paragraph" w:customStyle="1" w:styleId="Chapter">
    <w:name w:val="Chapter"/>
    <w:basedOn w:val="Normal"/>
    <w:rsid w:val="002D3FCC"/>
    <w:pPr>
      <w:spacing w:before="240"/>
    </w:pPr>
    <w:rPr>
      <w:rFonts w:ascii="Times New Roman" w:hAnsi="Times New Roman"/>
      <w:smallCaps/>
      <w:spacing w:val="80"/>
      <w:sz w:val="28"/>
    </w:rPr>
  </w:style>
  <w:style w:type="paragraph" w:customStyle="1" w:styleId="InChapter">
    <w:name w:val="InChapter"/>
    <w:basedOn w:val="Heading3"/>
    <w:rsid w:val="002D3FCC"/>
    <w:pPr>
      <w:spacing w:after="240"/>
      <w:outlineLvl w:val="9"/>
    </w:pPr>
    <w:rPr>
      <w:noProof/>
    </w:rPr>
  </w:style>
  <w:style w:type="paragraph" w:styleId="Index2">
    <w:name w:val="index 2"/>
    <w:basedOn w:val="Normal"/>
    <w:next w:val="Normal"/>
    <w:semiHidden/>
    <w:rsid w:val="002D3FCC"/>
    <w:pPr>
      <w:tabs>
        <w:tab w:val="right" w:pos="4176"/>
      </w:tabs>
      <w:ind w:left="568" w:hanging="284"/>
    </w:pPr>
    <w:rPr>
      <w:rFonts w:ascii="Garamond" w:hAnsi="Garamond"/>
    </w:rPr>
  </w:style>
  <w:style w:type="paragraph" w:customStyle="1" w:styleId="Byline">
    <w:name w:val="Byline"/>
    <w:rsid w:val="002D3F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3FCC"/>
    <w:pPr>
      <w:tabs>
        <w:tab w:val="clear" w:pos="3600"/>
        <w:tab w:val="clear" w:pos="3958"/>
      </w:tabs>
      <w:jc w:val="right"/>
    </w:pPr>
  </w:style>
  <w:style w:type="character" w:styleId="Emphasis">
    <w:name w:val="Emphasis"/>
    <w:basedOn w:val="DefaultParagraphFont"/>
    <w:qFormat/>
    <w:rsid w:val="002D3FCC"/>
    <w:rPr>
      <w:i/>
    </w:rPr>
  </w:style>
  <w:style w:type="paragraph" w:styleId="Caption">
    <w:name w:val="caption"/>
    <w:basedOn w:val="BodyText"/>
    <w:next w:val="Normal"/>
    <w:qFormat/>
    <w:rsid w:val="002D3FCC"/>
    <w:pPr>
      <w:framePr w:w="2268" w:hSpace="181" w:vSpace="181" w:wrap="around" w:vAnchor="text" w:hAnchor="page" w:x="1135" w:y="285" w:anchorLock="1"/>
    </w:pPr>
    <w:rPr>
      <w:i/>
    </w:rPr>
  </w:style>
  <w:style w:type="paragraph" w:customStyle="1" w:styleId="MiniTOCTitle">
    <w:name w:val="MiniTOCTitle"/>
    <w:basedOn w:val="Heading4"/>
    <w:rsid w:val="002D3FCC"/>
    <w:pPr>
      <w:spacing w:before="240"/>
      <w:outlineLvl w:val="9"/>
    </w:pPr>
    <w:rPr>
      <w:noProof/>
      <w:sz w:val="24"/>
    </w:rPr>
  </w:style>
  <w:style w:type="paragraph" w:customStyle="1" w:styleId="SuperHeading">
    <w:name w:val="SuperHeading"/>
    <w:basedOn w:val="Normal"/>
    <w:rsid w:val="002D3FCC"/>
    <w:pPr>
      <w:spacing w:before="240" w:after="120"/>
      <w:outlineLvl w:val="0"/>
    </w:pPr>
    <w:rPr>
      <w:rFonts w:ascii="Times New Roman" w:hAnsi="Times New Roman"/>
      <w:b/>
      <w:sz w:val="32"/>
    </w:rPr>
  </w:style>
  <w:style w:type="paragraph" w:customStyle="1" w:styleId="MiniTOCItem">
    <w:name w:val="MiniTOCItem"/>
    <w:basedOn w:val="ListBullet"/>
    <w:rsid w:val="002D3FCC"/>
    <w:pPr>
      <w:numPr>
        <w:numId w:val="0"/>
      </w:numPr>
      <w:tabs>
        <w:tab w:val="right" w:leader="dot" w:pos="6521"/>
      </w:tabs>
      <w:spacing w:before="0" w:after="0"/>
    </w:pPr>
  </w:style>
  <w:style w:type="paragraph" w:customStyle="1" w:styleId="TOFTitle">
    <w:name w:val="TOFTitle"/>
    <w:basedOn w:val="TOCTitle"/>
    <w:rsid w:val="002D3FCC"/>
  </w:style>
  <w:style w:type="paragraph" w:styleId="TableofFigures">
    <w:name w:val="table of figures"/>
    <w:basedOn w:val="Normal"/>
    <w:next w:val="Normal"/>
    <w:semiHidden/>
    <w:rsid w:val="002D3FCC"/>
    <w:pPr>
      <w:tabs>
        <w:tab w:val="right" w:leader="dot" w:pos="9072"/>
      </w:tabs>
      <w:ind w:left="970" w:hanging="403"/>
    </w:pPr>
    <w:rPr>
      <w:rFonts w:ascii="Times New Roman" w:hAnsi="Times New Roman"/>
      <w:b/>
    </w:rPr>
  </w:style>
  <w:style w:type="paragraph" w:styleId="ListNumber">
    <w:name w:val="List Number"/>
    <w:basedOn w:val="List"/>
    <w:rsid w:val="002D3FCC"/>
    <w:pPr>
      <w:numPr>
        <w:numId w:val="9"/>
      </w:numPr>
    </w:pPr>
  </w:style>
  <w:style w:type="character" w:customStyle="1" w:styleId="WingdingSymbols">
    <w:name w:val="Wingding Symbols"/>
    <w:rsid w:val="002D3FCC"/>
    <w:rPr>
      <w:rFonts w:ascii="Wingdings" w:hAnsi="Wingdings"/>
    </w:rPr>
  </w:style>
  <w:style w:type="paragraph" w:customStyle="1" w:styleId="TableHeading">
    <w:name w:val="Table Heading"/>
    <w:basedOn w:val="HeadingBase"/>
    <w:rsid w:val="002D3FCC"/>
    <w:pPr>
      <w:keepLines/>
      <w:pBdr>
        <w:bottom w:val="single" w:sz="6" w:space="1" w:color="918585"/>
      </w:pBdr>
      <w:spacing w:before="240"/>
    </w:pPr>
  </w:style>
  <w:style w:type="character" w:customStyle="1" w:styleId="HotSpot">
    <w:name w:val="HotSpot"/>
    <w:rsid w:val="002D3FCC"/>
    <w:rPr>
      <w:color w:val="0033CC"/>
      <w:u w:val="none"/>
    </w:rPr>
  </w:style>
  <w:style w:type="paragraph" w:customStyle="1" w:styleId="BodyTextRight">
    <w:name w:val="Body Text Right"/>
    <w:basedOn w:val="BodyText"/>
    <w:rsid w:val="002D3FCC"/>
    <w:pPr>
      <w:spacing w:before="0" w:after="0"/>
      <w:jc w:val="right"/>
    </w:pPr>
  </w:style>
  <w:style w:type="paragraph" w:styleId="Index3">
    <w:name w:val="index 3"/>
    <w:basedOn w:val="ListNumber2"/>
    <w:next w:val="Normal"/>
    <w:semiHidden/>
    <w:rsid w:val="002D3FCC"/>
    <w:pPr>
      <w:numPr>
        <w:numId w:val="0"/>
      </w:numPr>
      <w:tabs>
        <w:tab w:val="right" w:leader="dot" w:pos="4176"/>
      </w:tabs>
    </w:pPr>
  </w:style>
  <w:style w:type="paragraph" w:styleId="ListNumber2">
    <w:name w:val="List Number 2"/>
    <w:basedOn w:val="List2"/>
    <w:rsid w:val="002D3FCC"/>
    <w:pPr>
      <w:numPr>
        <w:numId w:val="8"/>
      </w:numPr>
      <w:tabs>
        <w:tab w:val="clear" w:pos="1060"/>
      </w:tabs>
    </w:pPr>
  </w:style>
  <w:style w:type="paragraph" w:customStyle="1" w:styleId="MarginNote">
    <w:name w:val="Margin Note"/>
    <w:basedOn w:val="BodyText"/>
    <w:rsid w:val="002D3F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3F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3F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3FCC"/>
    <w:rPr>
      <w:sz w:val="32"/>
    </w:rPr>
  </w:style>
  <w:style w:type="paragraph" w:customStyle="1" w:styleId="HeadingProcedure">
    <w:name w:val="Heading Procedure"/>
    <w:basedOn w:val="HeadingBase"/>
    <w:next w:val="Normal"/>
    <w:rsid w:val="002D3FCC"/>
    <w:pPr>
      <w:tabs>
        <w:tab w:val="left" w:pos="0"/>
      </w:tabs>
      <w:spacing w:before="120" w:after="60"/>
    </w:pPr>
    <w:rPr>
      <w:i/>
      <w:color w:val="918585"/>
      <w:sz w:val="22"/>
    </w:rPr>
  </w:style>
  <w:style w:type="paragraph" w:customStyle="1" w:styleId="TableBodyText">
    <w:name w:val="Table Body Text"/>
    <w:basedOn w:val="BodyText"/>
    <w:rsid w:val="002D3FCC"/>
    <w:pPr>
      <w:spacing w:before="60" w:after="60"/>
    </w:pPr>
  </w:style>
  <w:style w:type="paragraph" w:styleId="ListContinue">
    <w:name w:val="List Continue"/>
    <w:basedOn w:val="List"/>
    <w:rsid w:val="002D3FCC"/>
    <w:pPr>
      <w:ind w:firstLine="0"/>
    </w:pPr>
  </w:style>
  <w:style w:type="paragraph" w:customStyle="1" w:styleId="ListNote">
    <w:name w:val="List Note"/>
    <w:basedOn w:val="List"/>
    <w:rsid w:val="002D3FCC"/>
    <w:pPr>
      <w:pBdr>
        <w:top w:val="single" w:sz="6" w:space="2" w:color="918585"/>
        <w:bottom w:val="single" w:sz="6" w:space="2" w:color="918585"/>
      </w:pBdr>
      <w:tabs>
        <w:tab w:val="left" w:pos="1021"/>
      </w:tabs>
      <w:ind w:firstLine="0"/>
    </w:pPr>
  </w:style>
  <w:style w:type="paragraph" w:customStyle="1" w:styleId="Warning">
    <w:name w:val="Warning"/>
    <w:basedOn w:val="BodyText"/>
    <w:rsid w:val="002D3FCC"/>
    <w:pPr>
      <w:shd w:val="clear" w:color="auto" w:fill="D9D9D9"/>
      <w:tabs>
        <w:tab w:val="left" w:pos="992"/>
      </w:tabs>
      <w:ind w:left="119" w:right="119"/>
    </w:pPr>
    <w:rPr>
      <w:sz w:val="20"/>
    </w:rPr>
  </w:style>
  <w:style w:type="paragraph" w:customStyle="1" w:styleId="MarginIcons">
    <w:name w:val="Margin Icons"/>
    <w:basedOn w:val="BodyText"/>
    <w:rsid w:val="002D3F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3FCC"/>
    <w:rPr>
      <w:rFonts w:ascii="Courier New" w:hAnsi="Courier New"/>
    </w:rPr>
  </w:style>
  <w:style w:type="paragraph" w:customStyle="1" w:styleId="NoteBullet">
    <w:name w:val="Note Bullet"/>
    <w:basedOn w:val="Note"/>
    <w:rsid w:val="002D3FCC"/>
    <w:pPr>
      <w:tabs>
        <w:tab w:val="clear" w:pos="680"/>
      </w:tabs>
      <w:spacing w:before="60" w:after="60"/>
    </w:pPr>
  </w:style>
  <w:style w:type="paragraph" w:customStyle="1" w:styleId="SubHeading2">
    <w:name w:val="SubHeading2"/>
    <w:basedOn w:val="HeadingBase"/>
    <w:rsid w:val="002D3FCC"/>
    <w:pPr>
      <w:spacing w:before="240" w:after="60"/>
    </w:pPr>
    <w:rPr>
      <w:sz w:val="20"/>
    </w:rPr>
  </w:style>
  <w:style w:type="paragraph" w:customStyle="1" w:styleId="SubHeading1">
    <w:name w:val="SubHeading1"/>
    <w:basedOn w:val="HeadingBase"/>
    <w:rsid w:val="002D3FCC"/>
    <w:pPr>
      <w:spacing w:before="240" w:after="60"/>
    </w:pPr>
    <w:rPr>
      <w:color w:val="918585"/>
      <w:sz w:val="22"/>
    </w:rPr>
  </w:style>
  <w:style w:type="paragraph" w:customStyle="1" w:styleId="SideHeading">
    <w:name w:val="Side Heading"/>
    <w:basedOn w:val="HeadingBase"/>
    <w:rsid w:val="002D3F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3FCC"/>
    <w:pPr>
      <w:numPr>
        <w:numId w:val="10"/>
      </w:numPr>
    </w:pPr>
  </w:style>
  <w:style w:type="paragraph" w:styleId="PlainText">
    <w:name w:val="Plain Text"/>
    <w:basedOn w:val="Normal"/>
    <w:link w:val="PlainTextChar"/>
    <w:rsid w:val="002D3FCC"/>
    <w:rPr>
      <w:sz w:val="20"/>
    </w:rPr>
  </w:style>
  <w:style w:type="character" w:customStyle="1" w:styleId="PlainTextChar">
    <w:name w:val="Plain Text Char"/>
    <w:basedOn w:val="DefaultParagraphFont"/>
    <w:link w:val="PlainText"/>
    <w:rsid w:val="002D3FCC"/>
    <w:rPr>
      <w:rFonts w:ascii="Courier New" w:eastAsia="Times New Roman" w:hAnsi="Courier New" w:cs="Times New Roman"/>
      <w:sz w:val="20"/>
      <w:szCs w:val="20"/>
      <w:lang w:eastAsia="en-US"/>
    </w:rPr>
  </w:style>
  <w:style w:type="character" w:customStyle="1" w:styleId="MenuOption">
    <w:name w:val="Menu Option"/>
    <w:basedOn w:val="DefaultParagraphFont"/>
    <w:rsid w:val="002D3FCC"/>
    <w:rPr>
      <w:b/>
      <w:smallCaps/>
    </w:rPr>
  </w:style>
  <w:style w:type="paragraph" w:customStyle="1" w:styleId="TableListNumber">
    <w:name w:val="Table List Number"/>
    <w:basedOn w:val="ListNumber"/>
    <w:rsid w:val="002D3FCC"/>
    <w:pPr>
      <w:numPr>
        <w:numId w:val="0"/>
      </w:numPr>
    </w:pPr>
  </w:style>
  <w:style w:type="paragraph" w:styleId="TOC4">
    <w:name w:val="toc 4"/>
    <w:basedOn w:val="TOCBase"/>
    <w:next w:val="Normal"/>
    <w:semiHidden/>
    <w:rsid w:val="002D3FCC"/>
    <w:pPr>
      <w:tabs>
        <w:tab w:val="right" w:leader="dot" w:pos="9071"/>
      </w:tabs>
      <w:ind w:left="1701"/>
    </w:pPr>
  </w:style>
  <w:style w:type="paragraph" w:customStyle="1" w:styleId="ListAlpha">
    <w:name w:val="List Alpha"/>
    <w:basedOn w:val="List"/>
    <w:rsid w:val="002D3FCC"/>
    <w:pPr>
      <w:numPr>
        <w:numId w:val="7"/>
      </w:numPr>
    </w:pPr>
  </w:style>
  <w:style w:type="paragraph" w:customStyle="1" w:styleId="ListAlpha2">
    <w:name w:val="List Alpha 2"/>
    <w:basedOn w:val="List2"/>
    <w:rsid w:val="002D3FCC"/>
    <w:pPr>
      <w:numPr>
        <w:numId w:val="6"/>
      </w:numPr>
    </w:pPr>
  </w:style>
  <w:style w:type="paragraph" w:styleId="List2">
    <w:name w:val="List 2"/>
    <w:basedOn w:val="BodyText"/>
    <w:rsid w:val="002D3FCC"/>
    <w:pPr>
      <w:tabs>
        <w:tab w:val="left" w:pos="680"/>
      </w:tabs>
      <w:spacing w:before="60" w:after="60"/>
      <w:ind w:left="680" w:hanging="340"/>
    </w:pPr>
  </w:style>
  <w:style w:type="paragraph" w:styleId="List3">
    <w:name w:val="List 3"/>
    <w:basedOn w:val="BodyText"/>
    <w:rsid w:val="002D3FCC"/>
    <w:pPr>
      <w:tabs>
        <w:tab w:val="left" w:pos="1021"/>
      </w:tabs>
      <w:spacing w:before="60" w:after="60"/>
      <w:ind w:left="1020" w:hanging="340"/>
    </w:pPr>
  </w:style>
  <w:style w:type="paragraph" w:styleId="List4">
    <w:name w:val="List 4"/>
    <w:basedOn w:val="BodyText"/>
    <w:rsid w:val="002D3FCC"/>
    <w:pPr>
      <w:tabs>
        <w:tab w:val="left" w:pos="1361"/>
      </w:tabs>
      <w:spacing w:before="60" w:after="60"/>
      <w:ind w:left="1361" w:hanging="340"/>
    </w:pPr>
  </w:style>
  <w:style w:type="paragraph" w:styleId="List5">
    <w:name w:val="List 5"/>
    <w:basedOn w:val="BodyText"/>
    <w:rsid w:val="002D3FCC"/>
    <w:pPr>
      <w:tabs>
        <w:tab w:val="left" w:pos="1701"/>
      </w:tabs>
      <w:spacing w:before="60" w:after="60"/>
      <w:ind w:left="1701" w:hanging="340"/>
    </w:pPr>
  </w:style>
  <w:style w:type="paragraph" w:styleId="ListBullet3">
    <w:name w:val="List Bullet 3"/>
    <w:basedOn w:val="List3"/>
    <w:rsid w:val="002D3FCC"/>
    <w:pPr>
      <w:numPr>
        <w:numId w:val="13"/>
      </w:numPr>
      <w:tabs>
        <w:tab w:val="clear" w:pos="1021"/>
      </w:tabs>
      <w:ind w:left="1037" w:hanging="357"/>
    </w:pPr>
  </w:style>
  <w:style w:type="paragraph" w:styleId="ListBullet4">
    <w:name w:val="List Bullet 4"/>
    <w:basedOn w:val="List4"/>
    <w:rsid w:val="002D3FCC"/>
    <w:pPr>
      <w:numPr>
        <w:numId w:val="1"/>
      </w:numPr>
    </w:pPr>
  </w:style>
  <w:style w:type="paragraph" w:styleId="ListBullet5">
    <w:name w:val="List Bullet 5"/>
    <w:basedOn w:val="List5"/>
    <w:rsid w:val="002D3FCC"/>
    <w:pPr>
      <w:numPr>
        <w:numId w:val="2"/>
      </w:numPr>
    </w:pPr>
  </w:style>
  <w:style w:type="paragraph" w:styleId="ListContinue2">
    <w:name w:val="List Continue 2"/>
    <w:basedOn w:val="List2"/>
    <w:rsid w:val="002D3FCC"/>
    <w:pPr>
      <w:ind w:firstLine="0"/>
    </w:pPr>
  </w:style>
  <w:style w:type="paragraph" w:styleId="ListContinue3">
    <w:name w:val="List Continue 3"/>
    <w:basedOn w:val="List3"/>
    <w:rsid w:val="002D3FCC"/>
    <w:pPr>
      <w:ind w:left="1021" w:firstLine="0"/>
    </w:pPr>
  </w:style>
  <w:style w:type="paragraph" w:styleId="ListContinue4">
    <w:name w:val="List Continue 4"/>
    <w:basedOn w:val="List4"/>
    <w:rsid w:val="002D3FCC"/>
    <w:pPr>
      <w:ind w:firstLine="0"/>
    </w:pPr>
  </w:style>
  <w:style w:type="paragraph" w:styleId="ListContinue5">
    <w:name w:val="List Continue 5"/>
    <w:basedOn w:val="List5"/>
    <w:rsid w:val="002D3FCC"/>
    <w:pPr>
      <w:ind w:firstLine="0"/>
    </w:pPr>
  </w:style>
  <w:style w:type="paragraph" w:styleId="ListNumber3">
    <w:name w:val="List Number 3"/>
    <w:basedOn w:val="List3"/>
    <w:rsid w:val="002D3FCC"/>
    <w:pPr>
      <w:numPr>
        <w:numId w:val="3"/>
      </w:numPr>
    </w:pPr>
  </w:style>
  <w:style w:type="paragraph" w:styleId="ListNumber4">
    <w:name w:val="List Number 4"/>
    <w:basedOn w:val="List4"/>
    <w:rsid w:val="002D3FCC"/>
    <w:pPr>
      <w:numPr>
        <w:numId w:val="4"/>
      </w:numPr>
    </w:pPr>
  </w:style>
  <w:style w:type="paragraph" w:styleId="ListNumber5">
    <w:name w:val="List Number 5"/>
    <w:basedOn w:val="List5"/>
    <w:rsid w:val="002D3FCC"/>
    <w:pPr>
      <w:numPr>
        <w:numId w:val="5"/>
      </w:numPr>
    </w:pPr>
  </w:style>
  <w:style w:type="paragraph" w:styleId="BlockText">
    <w:name w:val="Block Text"/>
    <w:basedOn w:val="Normal"/>
    <w:rsid w:val="002D3FCC"/>
    <w:pPr>
      <w:spacing w:after="120"/>
      <w:ind w:left="1440" w:right="1440"/>
    </w:pPr>
  </w:style>
  <w:style w:type="character" w:customStyle="1" w:styleId="Subscript">
    <w:name w:val="Subscript"/>
    <w:basedOn w:val="DefaultParagraphFont"/>
    <w:rsid w:val="002D3FCC"/>
    <w:rPr>
      <w:sz w:val="16"/>
      <w:vertAlign w:val="subscript"/>
    </w:rPr>
  </w:style>
  <w:style w:type="character" w:customStyle="1" w:styleId="Superscript">
    <w:name w:val="Superscript"/>
    <w:basedOn w:val="DefaultParagraphFont"/>
    <w:rsid w:val="002D3FCC"/>
    <w:rPr>
      <w:sz w:val="16"/>
      <w:vertAlign w:val="superscript"/>
    </w:rPr>
  </w:style>
  <w:style w:type="character" w:customStyle="1" w:styleId="Symbols">
    <w:name w:val="Symbols"/>
    <w:basedOn w:val="DefaultParagraphFont"/>
    <w:rsid w:val="002D3FCC"/>
    <w:rPr>
      <w:rFonts w:ascii="Symbol" w:hAnsi="Symbol"/>
    </w:rPr>
  </w:style>
  <w:style w:type="character" w:customStyle="1" w:styleId="MenuOptions">
    <w:name w:val="Menu Options"/>
    <w:basedOn w:val="DefaultParagraphFont"/>
    <w:rsid w:val="002D3FCC"/>
    <w:rPr>
      <w:rFonts w:ascii="Arial Narrow" w:hAnsi="Arial Narrow"/>
      <w:smallCaps/>
    </w:rPr>
  </w:style>
  <w:style w:type="character" w:customStyle="1" w:styleId="Buttons">
    <w:name w:val="Buttons"/>
    <w:basedOn w:val="DefaultParagraphFont"/>
    <w:rsid w:val="002D3FCC"/>
    <w:rPr>
      <w:b/>
    </w:rPr>
  </w:style>
  <w:style w:type="character" w:customStyle="1" w:styleId="Underlined">
    <w:name w:val="Underlined"/>
    <w:basedOn w:val="DefaultParagraphFont"/>
    <w:rsid w:val="002D3FCC"/>
    <w:rPr>
      <w:u w:val="single"/>
    </w:rPr>
  </w:style>
  <w:style w:type="paragraph" w:customStyle="1" w:styleId="TableBodyTextRight">
    <w:name w:val="Table Body Text Right"/>
    <w:basedOn w:val="TableBodyText"/>
    <w:rsid w:val="002D3FCC"/>
    <w:pPr>
      <w:widowControl w:val="0"/>
      <w:autoSpaceDE w:val="0"/>
      <w:autoSpaceDN w:val="0"/>
      <w:adjustRightInd w:val="0"/>
      <w:jc w:val="right"/>
    </w:pPr>
    <w:rPr>
      <w:rFonts w:cs="Arial"/>
      <w:szCs w:val="18"/>
    </w:rPr>
  </w:style>
  <w:style w:type="paragraph" w:customStyle="1" w:styleId="CopyrightText">
    <w:name w:val="Copyright Text"/>
    <w:basedOn w:val="BodyText"/>
    <w:rsid w:val="002D3FCC"/>
    <w:rPr>
      <w:sz w:val="18"/>
    </w:rPr>
  </w:style>
  <w:style w:type="paragraph" w:customStyle="1" w:styleId="BodySmallRight">
    <w:name w:val="Body Small Right"/>
    <w:basedOn w:val="BodyTextRight"/>
    <w:rsid w:val="002D3FCC"/>
    <w:rPr>
      <w:sz w:val="18"/>
      <w:szCs w:val="18"/>
    </w:rPr>
  </w:style>
  <w:style w:type="paragraph" w:customStyle="1" w:styleId="MarginEdition">
    <w:name w:val="Margin Edition"/>
    <w:basedOn w:val="MarginNote"/>
    <w:rsid w:val="002D3FCC"/>
    <w:pPr>
      <w:spacing w:before="0" w:after="0"/>
    </w:pPr>
    <w:rPr>
      <w:rFonts w:ascii="Times New Roman" w:hAnsi="Times New Roman"/>
      <w:color w:val="999999"/>
    </w:rPr>
  </w:style>
  <w:style w:type="paragraph" w:customStyle="1" w:styleId="Spacer">
    <w:name w:val="Spacer"/>
    <w:basedOn w:val="Normal"/>
    <w:rsid w:val="002D3FCC"/>
    <w:rPr>
      <w:sz w:val="2"/>
      <w:szCs w:val="2"/>
    </w:rPr>
  </w:style>
  <w:style w:type="character" w:customStyle="1" w:styleId="Small">
    <w:name w:val="Small"/>
    <w:basedOn w:val="DefaultParagraphFont"/>
    <w:rsid w:val="002D3FCC"/>
    <w:rPr>
      <w:sz w:val="16"/>
    </w:rPr>
  </w:style>
  <w:style w:type="paragraph" w:customStyle="1" w:styleId="WideTable">
    <w:name w:val="Wide Table"/>
    <w:basedOn w:val="Normal"/>
    <w:rsid w:val="002D3FCC"/>
    <w:pPr>
      <w:ind w:left="-1418"/>
    </w:pPr>
    <w:rPr>
      <w:sz w:val="2"/>
      <w:szCs w:val="2"/>
    </w:rPr>
  </w:style>
  <w:style w:type="character" w:styleId="PageNumber">
    <w:name w:val="page number"/>
    <w:basedOn w:val="DefaultParagraphFont"/>
    <w:rsid w:val="002D3FCC"/>
  </w:style>
  <w:style w:type="paragraph" w:styleId="Quote">
    <w:name w:val="Quote"/>
    <w:basedOn w:val="Heading1"/>
    <w:link w:val="QuoteChar"/>
    <w:qFormat/>
    <w:rsid w:val="002D3FCC"/>
    <w:rPr>
      <w:b w:val="0"/>
      <w:sz w:val="72"/>
      <w:szCs w:val="72"/>
      <w:lang w:val="en-NZ"/>
    </w:rPr>
  </w:style>
  <w:style w:type="character" w:customStyle="1" w:styleId="QuoteChar">
    <w:name w:val="Quote Char"/>
    <w:basedOn w:val="DefaultParagraphFont"/>
    <w:link w:val="Quote"/>
    <w:rsid w:val="002D3F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3FCC"/>
    <w:pPr>
      <w:pageBreakBefore/>
    </w:pPr>
  </w:style>
  <w:style w:type="paragraph" w:customStyle="1" w:styleId="Border">
    <w:name w:val="Border"/>
    <w:basedOn w:val="Normal"/>
    <w:qFormat/>
    <w:rsid w:val="002D3F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3FCC"/>
    <w:rPr>
      <w:b/>
      <w:bCs/>
      <w:i/>
      <w:iCs/>
      <w:color w:val="auto"/>
    </w:rPr>
  </w:style>
  <w:style w:type="paragraph" w:styleId="IntenseQuote">
    <w:name w:val="Intense Quote"/>
    <w:basedOn w:val="Normal"/>
    <w:next w:val="Normal"/>
    <w:link w:val="IntenseQuoteChar"/>
    <w:uiPriority w:val="30"/>
    <w:qFormat/>
    <w:rsid w:val="002D3F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3F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3FCC"/>
    <w:rPr>
      <w:smallCaps/>
      <w:color w:val="auto"/>
      <w:u w:val="single"/>
    </w:rPr>
  </w:style>
  <w:style w:type="character" w:styleId="IntenseReference">
    <w:name w:val="Intense Reference"/>
    <w:basedOn w:val="DefaultParagraphFont"/>
    <w:uiPriority w:val="32"/>
    <w:qFormat/>
    <w:rsid w:val="002D3FCC"/>
    <w:rPr>
      <w:b/>
      <w:bCs/>
      <w:smallCaps/>
      <w:color w:val="auto"/>
      <w:spacing w:val="5"/>
      <w:u w:val="single"/>
    </w:rPr>
  </w:style>
  <w:style w:type="paragraph" w:customStyle="1" w:styleId="2ColumnHeading">
    <w:name w:val="2Column Heading"/>
    <w:basedOn w:val="BodyText"/>
    <w:qFormat/>
    <w:rsid w:val="002D3FCC"/>
    <w:pPr>
      <w:spacing w:after="60"/>
      <w:ind w:left="-2268"/>
    </w:pPr>
    <w:rPr>
      <w:b/>
    </w:rPr>
  </w:style>
  <w:style w:type="paragraph" w:customStyle="1" w:styleId="Heading1TOC">
    <w:name w:val="Heading1 TOC"/>
    <w:basedOn w:val="Normal"/>
    <w:qFormat/>
    <w:rsid w:val="002D3FCC"/>
    <w:pPr>
      <w:spacing w:before="240" w:after="120"/>
    </w:pPr>
    <w:rPr>
      <w:rFonts w:ascii="Times New Roman" w:hAnsi="Times New Roman"/>
      <w:b/>
      <w:sz w:val="32"/>
    </w:rPr>
  </w:style>
  <w:style w:type="paragraph" w:customStyle="1" w:styleId="Heading2TOC">
    <w:name w:val="Heading2 TOC"/>
    <w:basedOn w:val="Normal"/>
    <w:qFormat/>
    <w:rsid w:val="002D3FCC"/>
    <w:pPr>
      <w:spacing w:before="240" w:after="60"/>
    </w:pPr>
    <w:rPr>
      <w:rFonts w:ascii="Times New Roman" w:hAnsi="Times New Roman"/>
      <w:b/>
      <w:sz w:val="28"/>
    </w:rPr>
  </w:style>
  <w:style w:type="character" w:customStyle="1" w:styleId="Underline">
    <w:name w:val="Underline"/>
    <w:basedOn w:val="DefaultParagraphFont"/>
    <w:qFormat/>
    <w:rsid w:val="002D3FCC"/>
    <w:rPr>
      <w:u w:val="single"/>
    </w:rPr>
  </w:style>
  <w:style w:type="character" w:customStyle="1" w:styleId="BoldandItalics">
    <w:name w:val="Bold and Italics"/>
    <w:qFormat/>
    <w:rsid w:val="002D3FCC"/>
    <w:rPr>
      <w:b/>
      <w:i/>
      <w:u w:val="none"/>
    </w:rPr>
  </w:style>
  <w:style w:type="paragraph" w:styleId="BalloonText">
    <w:name w:val="Balloon Text"/>
    <w:basedOn w:val="Normal"/>
    <w:link w:val="BalloonTextChar"/>
    <w:rsid w:val="002D3FCC"/>
    <w:rPr>
      <w:rFonts w:ascii="Tahoma" w:hAnsi="Tahoma" w:cs="Tahoma"/>
      <w:sz w:val="16"/>
      <w:szCs w:val="16"/>
    </w:rPr>
  </w:style>
  <w:style w:type="character" w:customStyle="1" w:styleId="BalloonTextChar">
    <w:name w:val="Balloon Text Char"/>
    <w:basedOn w:val="DefaultParagraphFont"/>
    <w:link w:val="BalloonText"/>
    <w:rsid w:val="002D3F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3F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3F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3FCC"/>
    <w:rPr>
      <w:b/>
      <w:color w:val="660033"/>
      <w:spacing w:val="0"/>
    </w:rPr>
  </w:style>
  <w:style w:type="paragraph" w:customStyle="1" w:styleId="Nameditemlist">
    <w:name w:val="Named item list"/>
    <w:basedOn w:val="BodyText"/>
    <w:qFormat/>
    <w:rsid w:val="002D3FC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837</Words>
  <Characters>5510</Characters>
  <Application>Microsoft Office Word</Application>
  <DocSecurity>0</DocSecurity>
  <Lines>178</Lines>
  <Paragraphs>82</Paragraphs>
  <ScaleCrop>false</ScaleCrop>
  <Company>Author-it Software Corporation Ltd.</Company>
  <LinksUpToDate>false</LinksUpToDate>
  <CharactersWithSpaces>6296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LMFFT4009B Match furnishing style/materials to customer requirements</dc:title>
  <dc:subject>Approved</dc:subject>
  <dc:creator>Manufacturing Skills Australia</dc:creator>
  <cp:keywords>Release: 1</cp:keywords>
  <dc:description>Review Date: 12 April 2008</dc:description>
  <cp:lastModifiedBy>HSD_TPCMSd.prod</cp:lastModifiedBy>
  <cp:revision>3</cp:revision>
  <dcterms:created xsi:type="dcterms:W3CDTF">2013-10-25T06:25:00Z</dcterms:created>
  <dcterms:modified xsi:type="dcterms:W3CDTF">2013-10-25T06:25:00Z</dcterms:modified>
</cp:coreProperties>
</file>