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D4A" w:rsidP="00B41D4A">
      <w:pPr>
        <w:pStyle w:val="Title"/>
      </w:pPr>
      <w:r>
        <w:fldChar w:fldCharType="begin"/>
      </w:r>
      <w:r>
        <w:instrText xml:space="preserve"> TITLE   \* MERGEFORMAT </w:instrText>
      </w:r>
      <w:r>
        <w:fldChar w:fldCharType="separate"/>
      </w:r>
      <w:r>
        <w:t>LMFFT4008B Interpret and use workplace information</w:t>
      </w:r>
      <w:r>
        <w:fldChar w:fldCharType="end"/>
      </w:r>
    </w:p>
    <w:p w:rsidR="00B41D4A" w:rsidP="00B41D4A">
      <w:pPr>
        <w:pStyle w:val="Version"/>
        <w:sectPr w:rsidSect="00B33A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3A2B" w:rsidP="00B33A2B">
      <w:pPr>
        <w:pStyle w:val="SuperHeading"/>
      </w:pPr>
      <w:r w:rsidRPr="00B33A2B">
        <w:t>LMFFT4008B Interpret and use workplace information</w:t>
      </w:r>
    </w:p>
    <w:p w:rsidR="00000000" w:rsidRPr="00B33A2B" w:rsidP="00B33A2B">
      <w:pPr>
        <w:pStyle w:val="SuperHeading"/>
      </w:pPr>
    </w:p>
    <w:p w:rsidR="00000000" w:rsidRPr="00B33A2B" w:rsidP="00B33A2B">
      <w:pPr>
        <w:pStyle w:val="Heading1"/>
      </w:pPr>
      <w:bookmarkStart w:id="1" w:name="O_89703"/>
      <w:bookmarkEnd w:id="1"/>
      <w:r w:rsidRPr="00B33A2B">
        <w:t>Modification History</w:t>
      </w:r>
    </w:p>
    <w:p w:rsidR="00000000" w:rsidRPr="00B33A2B" w:rsidP="00B33A2B">
      <w:pPr>
        <w:pStyle w:val="BodyText"/>
      </w:pPr>
      <w:r w:rsidRPr="00B33A2B">
        <w:t>Not applicable.</w:t>
      </w:r>
    </w:p>
    <w:p w:rsidR="00000000" w:rsidRPr="00B33A2B" w:rsidP="00B33A2B">
      <w:pPr>
        <w:pStyle w:val="AllowPageBreak"/>
      </w:pPr>
    </w:p>
    <w:p w:rsidR="00000000" w:rsidRPr="00B33A2B" w:rsidP="00B33A2B">
      <w:pPr>
        <w:pStyle w:val="Heading1"/>
      </w:pPr>
      <w:bookmarkStart w:id="2" w:name="O_89704"/>
      <w:bookmarkEnd w:id="2"/>
      <w:r w:rsidRPr="00B33A2B">
        <w:t>Unit Descriptor</w:t>
      </w:r>
    </w:p>
    <w:tbl>
      <w:tblPr>
        <w:tblW w:w="0" w:type="auto"/>
        <w:tblLayout w:type="fixed"/>
        <w:tblCellMar>
          <w:left w:w="62" w:type="dxa"/>
          <w:right w:w="62" w:type="dxa"/>
        </w:tblCellMar>
        <w:tblLook w:val="0000"/>
      </w:tblPr>
      <w:tblGrid>
        <w:gridCol w:w="2670"/>
        <w:gridCol w:w="5852"/>
      </w:tblGrid>
      <w:tr w:rsidTr="00B41D4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t>This unit covers the competency to locate, use, interpret and manipulate workplace informa</w:t>
            </w:r>
            <w:r w:rsidRPr="00B33A2B">
              <w:t>tion and statistics in support of development or production activities within the furnishing industry.</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3" w:name="O_89705"/>
      <w:bookmarkEnd w:id="3"/>
      <w:r w:rsidRPr="00B33A2B">
        <w:t>Application of the Unit</w:t>
      </w:r>
    </w:p>
    <w:tbl>
      <w:tblPr>
        <w:tblW w:w="0" w:type="auto"/>
        <w:tblLayout w:type="fixed"/>
        <w:tblCellMar>
          <w:left w:w="62" w:type="dxa"/>
          <w:right w:w="62" w:type="dxa"/>
        </w:tblCellMar>
        <w:tblLook w:val="0000"/>
      </w:tblPr>
      <w:tblGrid>
        <w:gridCol w:w="2764"/>
        <w:gridCol w:w="5758"/>
      </w:tblGrid>
      <w:tr w:rsidTr="00B41D4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4" w:name="O_89706"/>
      <w:bookmarkEnd w:id="4"/>
      <w:r w:rsidRPr="00B33A2B">
        <w:t>Licensing/Regulatory Information</w:t>
      </w:r>
    </w:p>
    <w:p w:rsidR="00000000" w:rsidRPr="00B33A2B" w:rsidP="00B33A2B">
      <w:pPr>
        <w:pStyle w:val="BodyText"/>
      </w:pPr>
      <w:r w:rsidRPr="00B33A2B">
        <w:t>Not applicable.</w:t>
      </w:r>
    </w:p>
    <w:p w:rsidR="00000000" w:rsidRPr="00B33A2B" w:rsidP="00B33A2B">
      <w:pPr>
        <w:pStyle w:val="AllowPageBreak"/>
      </w:pPr>
    </w:p>
    <w:p w:rsidR="00000000" w:rsidRPr="00B33A2B" w:rsidP="00B33A2B">
      <w:pPr>
        <w:pStyle w:val="Heading1"/>
      </w:pPr>
      <w:bookmarkStart w:id="5" w:name="O_89708"/>
      <w:bookmarkEnd w:id="5"/>
      <w:r w:rsidRPr="00B33A2B">
        <w:t>Pre-Requisites</w:t>
      </w:r>
    </w:p>
    <w:tbl>
      <w:tblPr>
        <w:tblW w:w="0" w:type="auto"/>
        <w:tblLayout w:type="fixed"/>
        <w:tblCellMar>
          <w:left w:w="62" w:type="dxa"/>
          <w:right w:w="62" w:type="dxa"/>
        </w:tblCellMar>
        <w:tblLook w:val="0000"/>
      </w:tblPr>
      <w:tblGrid>
        <w:gridCol w:w="2771"/>
        <w:gridCol w:w="1313"/>
        <w:gridCol w:w="4438"/>
      </w:tblGrid>
      <w:tr w:rsidTr="00B41D4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Nil</w:t>
            </w:r>
          </w:p>
        </w:tc>
      </w:tr>
      <w:tr w:rsidTr="00B41D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p>
        </w:tc>
      </w:tr>
      <w:tr w:rsidTr="00B41D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6" w:name="O_89707"/>
      <w:bookmarkEnd w:id="6"/>
      <w:r w:rsidRPr="00B33A2B">
        <w:t>Employability Skills Information</w:t>
      </w:r>
    </w:p>
    <w:tbl>
      <w:tblPr>
        <w:tblW w:w="0" w:type="auto"/>
        <w:tblLayout w:type="fixed"/>
        <w:tblCellMar>
          <w:left w:w="62" w:type="dxa"/>
          <w:right w:w="62" w:type="dxa"/>
        </w:tblCellMar>
        <w:tblLook w:val="0000"/>
      </w:tblPr>
      <w:tblGrid>
        <w:gridCol w:w="2802"/>
        <w:gridCol w:w="5720"/>
      </w:tblGrid>
      <w:tr w:rsidTr="00B41D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t>This unit contains employability skills.</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7" w:name="O_89709"/>
      <w:bookmarkEnd w:id="7"/>
      <w:r w:rsidRPr="00B33A2B">
        <w:t>Elements and Performance Criteria Pre-Content</w:t>
      </w:r>
    </w:p>
    <w:tbl>
      <w:tblPr>
        <w:tblW w:w="0" w:type="auto"/>
        <w:tblLayout w:type="fixed"/>
        <w:tblCellMar>
          <w:left w:w="62" w:type="dxa"/>
          <w:right w:w="62" w:type="dxa"/>
        </w:tblCellMar>
        <w:tblLook w:val="0000"/>
      </w:tblPr>
      <w:tblGrid>
        <w:gridCol w:w="2511"/>
        <w:gridCol w:w="6011"/>
      </w:tblGrid>
      <w:tr w:rsidTr="00B41D4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t>Performance criteria describe the performance needed to demonstrate achievement of the element. Where bold italicised text is used, further information is detailed in the required skills and</w:t>
            </w:r>
            <w:r w:rsidRPr="00B33A2B">
              <w:t xml:space="preserve"> knowledge section and the range statement. Assessment of performance is to be consistent with the evidence guide.</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8" w:name="O_89710"/>
      <w:bookmarkEnd w:id="8"/>
      <w:r w:rsidRPr="00B33A2B">
        <w:t>Elements and Performance Criteria</w:t>
      </w:r>
    </w:p>
    <w:tbl>
      <w:tblPr>
        <w:tblW w:w="0" w:type="auto"/>
        <w:tblLayout w:type="fixed"/>
        <w:tblCellMar>
          <w:left w:w="62" w:type="dxa"/>
          <w:right w:w="62" w:type="dxa"/>
        </w:tblCellMar>
        <w:tblLook w:val="0000"/>
      </w:tblPr>
      <w:tblGrid>
        <w:gridCol w:w="2511"/>
        <w:gridCol w:w="6011"/>
      </w:tblGrid>
      <w:tr w:rsidTr="00B41D4A">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PERFORMANCE CRITERIA</w:t>
            </w:r>
          </w:p>
        </w:tc>
      </w:tr>
      <w:tr w:rsidTr="00B41D4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List"/>
              <w:rPr>
                <w:lang w:val="en-NZ"/>
              </w:rPr>
            </w:pPr>
            <w:r w:rsidRPr="00B33A2B">
              <w:t>1.</w:t>
            </w:r>
            <w:r w:rsidRPr="00B33A2B">
              <w:tab/>
              <w:t>Ide</w:t>
            </w:r>
            <w:r w:rsidRPr="00B33A2B">
              <w:t>ntify situations where statistics are used in the workplace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2"/>
            </w:pPr>
            <w:r w:rsidRPr="00B33A2B">
              <w:t>1.1.</w:t>
            </w:r>
            <w:r w:rsidRPr="00B33A2B">
              <w:tab/>
              <w:t>Types of statistical representations of data used in the workplace are identified</w:t>
            </w:r>
          </w:p>
          <w:p w:rsidR="00000000" w:rsidRPr="00B33A2B" w:rsidP="00B33A2B">
            <w:pPr>
              <w:pStyle w:val="List2"/>
            </w:pPr>
            <w:r w:rsidRPr="00B33A2B">
              <w:t>1.2.</w:t>
            </w:r>
            <w:r w:rsidRPr="00B33A2B">
              <w:tab/>
              <w:t>Users of statistical data in the workplace are identified</w:t>
            </w:r>
          </w:p>
          <w:p w:rsidR="00000000" w:rsidRPr="00B33A2B" w:rsidP="00B33A2B">
            <w:pPr>
              <w:pStyle w:val="List2"/>
            </w:pPr>
            <w:r w:rsidRPr="00B33A2B">
              <w:t>1.3.</w:t>
            </w:r>
            <w:r w:rsidRPr="00B33A2B">
              <w:tab/>
              <w:t>Statistical data representations are matc</w:t>
            </w:r>
            <w:r w:rsidRPr="00B33A2B">
              <w:t>hed for applications to:</w:t>
            </w:r>
          </w:p>
          <w:p w:rsidR="00000000" w:rsidRPr="00B33A2B" w:rsidP="00B33A2B">
            <w:pPr>
              <w:pStyle w:val="List3"/>
            </w:pPr>
            <w:r w:rsidRPr="00B33A2B">
              <w:t>1.3.1.</w:t>
            </w:r>
            <w:r w:rsidRPr="00B33A2B">
              <w:tab/>
              <w:t>monitoring workflow</w:t>
            </w:r>
          </w:p>
          <w:p w:rsidR="00000000" w:rsidRPr="00B33A2B" w:rsidP="00B33A2B">
            <w:pPr>
              <w:pStyle w:val="List3"/>
            </w:pPr>
            <w:r w:rsidRPr="00B33A2B">
              <w:t>1.3.2.</w:t>
            </w:r>
            <w:r w:rsidRPr="00B33A2B">
              <w:tab/>
              <w:t>inventory and stock levels</w:t>
            </w:r>
          </w:p>
          <w:p w:rsidR="00000000" w:rsidRPr="00B33A2B" w:rsidP="00B33A2B">
            <w:pPr>
              <w:pStyle w:val="List3"/>
            </w:pPr>
            <w:r w:rsidRPr="00B33A2B">
              <w:t>1.3.3.</w:t>
            </w:r>
            <w:r w:rsidRPr="00B33A2B">
              <w:tab/>
              <w:t>customer surveys</w:t>
            </w:r>
          </w:p>
          <w:p w:rsidR="00000000" w:rsidP="00B33A2B">
            <w:pPr>
              <w:pStyle w:val="List3"/>
              <w:rPr>
                <w:lang w:val="en-NZ"/>
              </w:rPr>
            </w:pPr>
            <w:r w:rsidRPr="00B33A2B">
              <w:t>1.3.4.</w:t>
            </w:r>
            <w:r w:rsidRPr="00B33A2B">
              <w:tab/>
              <w:t>supplier and market analysis</w:t>
            </w:r>
          </w:p>
        </w:tc>
      </w:tr>
      <w:tr w:rsidTr="00B41D4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List"/>
              <w:rPr>
                <w:lang w:val="en-NZ"/>
              </w:rPr>
            </w:pPr>
            <w:r w:rsidRPr="00B33A2B">
              <w:t>2.</w:t>
            </w:r>
            <w:r w:rsidRPr="00B33A2B">
              <w:tab/>
              <w:t>Collect data</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2"/>
            </w:pPr>
            <w:r w:rsidRPr="00B33A2B">
              <w:t>2.1.</w:t>
            </w:r>
            <w:r w:rsidRPr="00B33A2B">
              <w:tab/>
              <w:t>Purpose of data collection is identified</w:t>
            </w:r>
          </w:p>
          <w:p w:rsidR="00000000" w:rsidRPr="00B33A2B" w:rsidP="00B33A2B">
            <w:pPr>
              <w:pStyle w:val="List2"/>
            </w:pPr>
            <w:r w:rsidRPr="00B33A2B">
              <w:t>2.2.</w:t>
            </w:r>
            <w:r w:rsidRPr="00B33A2B">
              <w:tab/>
              <w:t>Sources of information are identified</w:t>
            </w:r>
          </w:p>
          <w:p w:rsidR="00000000" w:rsidRPr="00B33A2B" w:rsidP="00B33A2B">
            <w:pPr>
              <w:pStyle w:val="List2"/>
            </w:pPr>
            <w:r w:rsidRPr="00B33A2B">
              <w:t>2.3.</w:t>
            </w:r>
            <w:r w:rsidRPr="00B33A2B">
              <w:tab/>
              <w:t>Data collection methods are used</w:t>
            </w:r>
          </w:p>
          <w:p w:rsidR="00000000" w:rsidRPr="00B33A2B" w:rsidP="00B33A2B">
            <w:pPr>
              <w:pStyle w:val="List2"/>
            </w:pPr>
            <w:r w:rsidRPr="00B33A2B">
              <w:t>2.4.</w:t>
            </w:r>
            <w:r w:rsidRPr="00B33A2B">
              <w:tab/>
              <w:t>Mathematical processes are used to arrange data</w:t>
            </w:r>
          </w:p>
          <w:p w:rsidR="00000000" w:rsidRPr="00B33A2B" w:rsidP="00B33A2B">
            <w:pPr>
              <w:pStyle w:val="List2"/>
            </w:pPr>
            <w:r w:rsidRPr="00B33A2B">
              <w:t>2.5.</w:t>
            </w:r>
            <w:r w:rsidRPr="00B33A2B">
              <w:tab/>
              <w:t>Data collected is checked for accuracy</w:t>
            </w:r>
          </w:p>
          <w:p w:rsidR="00000000" w:rsidP="00B33A2B">
            <w:pPr>
              <w:pStyle w:val="List2"/>
              <w:rPr>
                <w:lang w:val="en-NZ"/>
              </w:rPr>
            </w:pPr>
            <w:r w:rsidRPr="00B33A2B">
              <w:t>2.6.</w:t>
            </w:r>
            <w:r w:rsidRPr="00B33A2B">
              <w:tab/>
              <w:t>Potential for inaccurate results arising from variables is estimated and described</w:t>
            </w:r>
          </w:p>
        </w:tc>
      </w:tr>
      <w:tr w:rsidTr="00B41D4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List"/>
              <w:rPr>
                <w:lang w:val="en-NZ"/>
              </w:rPr>
            </w:pPr>
            <w:r w:rsidRPr="00B33A2B">
              <w:t>3.</w:t>
            </w:r>
            <w:r w:rsidRPr="00B33A2B">
              <w:tab/>
              <w:t xml:space="preserve">Use calculations to present data </w:t>
            </w:r>
            <w:r w:rsidRPr="00B33A2B">
              <w:t>for analysis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2"/>
            </w:pPr>
            <w:r w:rsidRPr="00B33A2B">
              <w:t>3.1.</w:t>
            </w:r>
            <w:r w:rsidRPr="00B33A2B">
              <w:tab/>
              <w:t>Data collected is represented on graphs, tables, averages and percentages as required</w:t>
            </w:r>
          </w:p>
          <w:p w:rsidR="00000000" w:rsidP="00B33A2B">
            <w:pPr>
              <w:pStyle w:val="List2"/>
              <w:rPr>
                <w:lang w:val="en-NZ"/>
              </w:rPr>
            </w:pPr>
            <w:r w:rsidRPr="00B33A2B">
              <w:t>3.2.</w:t>
            </w:r>
            <w:r w:rsidRPr="00B33A2B">
              <w:tab/>
              <w:t>Spreadsheets, flow charts and/or graphs are used to present data</w:t>
            </w:r>
          </w:p>
        </w:tc>
      </w:tr>
      <w:tr w:rsidTr="00B41D4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List"/>
              <w:rPr>
                <w:lang w:val="en-NZ"/>
              </w:rPr>
            </w:pPr>
            <w:r w:rsidRPr="00B33A2B">
              <w:t>4.</w:t>
            </w:r>
            <w:r w:rsidRPr="00B33A2B">
              <w:tab/>
              <w:t>Interpret trends and patterns from numerical data</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2"/>
            </w:pPr>
            <w:r w:rsidRPr="00B33A2B">
              <w:t>4.1.</w:t>
            </w:r>
            <w:r w:rsidRPr="00B33A2B">
              <w:tab/>
              <w:t xml:space="preserve">Non-conforming results </w:t>
            </w:r>
            <w:r w:rsidRPr="00B33A2B">
              <w:t>outside of the predicted outcome are noted and reasons identified</w:t>
            </w:r>
          </w:p>
          <w:p w:rsidR="00000000" w:rsidRPr="00B33A2B" w:rsidP="00B33A2B">
            <w:pPr>
              <w:pStyle w:val="List2"/>
            </w:pPr>
            <w:r w:rsidRPr="00B33A2B">
              <w:t>4.2.</w:t>
            </w:r>
            <w:r w:rsidRPr="00B33A2B">
              <w:tab/>
              <w:t>Trends or patterns in data are noted</w:t>
            </w:r>
          </w:p>
          <w:p w:rsidR="00000000" w:rsidRPr="00B33A2B" w:rsidP="00B33A2B">
            <w:pPr>
              <w:pStyle w:val="List2"/>
            </w:pPr>
            <w:r w:rsidRPr="00B33A2B">
              <w:t>4.3.</w:t>
            </w:r>
            <w:r w:rsidRPr="00B33A2B">
              <w:tab/>
              <w:t>Possible reasons for trends or patterns are generated</w:t>
            </w:r>
          </w:p>
          <w:p w:rsidR="00000000" w:rsidRPr="00B33A2B" w:rsidP="00B33A2B">
            <w:pPr>
              <w:pStyle w:val="List2"/>
            </w:pPr>
            <w:r w:rsidRPr="00B33A2B">
              <w:t>4.4.</w:t>
            </w:r>
            <w:r w:rsidRPr="00B33A2B">
              <w:tab/>
              <w:t>Potential solutions are identified</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9" w:name="O_89711"/>
      <w:bookmarkEnd w:id="9"/>
      <w:r w:rsidRPr="00B33A2B">
        <w:t>Required Skills and Knowledge</w:t>
      </w:r>
    </w:p>
    <w:tbl>
      <w:tblPr>
        <w:tblW w:w="0" w:type="auto"/>
        <w:tblLayout w:type="fixed"/>
        <w:tblCellMar>
          <w:left w:w="62" w:type="dxa"/>
          <w:right w:w="62" w:type="dxa"/>
        </w:tblCellMar>
        <w:tblLook w:val="0000"/>
      </w:tblPr>
      <w:tblGrid>
        <w:gridCol w:w="8522"/>
      </w:tblGrid>
      <w:tr w:rsidTr="00B41D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REQUIRED SKILLS AND KNOWLEDGE</w:t>
            </w:r>
          </w:p>
        </w:tc>
      </w:tr>
      <w:tr w:rsidTr="00B41D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This section describes the skills and knowledge required for this unit.</w:t>
            </w:r>
          </w:p>
        </w:tc>
      </w:tr>
      <w:tr w:rsidTr="00B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Required skills</w:t>
            </w:r>
          </w:p>
        </w:tc>
      </w:tr>
      <w:tr w:rsidTr="00B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research, collect, organise and interpret information related to production, distribution, resource and safety issues </w:t>
            </w:r>
          </w:p>
          <w:p w:rsidR="00000000" w:rsidRPr="00B33A2B" w:rsidP="00B33A2B">
            <w:pPr>
              <w:pStyle w:val="ListBullet"/>
            </w:pPr>
            <w:r w:rsidRPr="00B33A2B">
              <w:t xml:space="preserve">communicate ideas and information by means and methods which are comprehensible to supervisors, other workers and customers </w:t>
            </w:r>
          </w:p>
          <w:p w:rsidR="00000000" w:rsidRPr="00B33A2B" w:rsidP="00B33A2B">
            <w:pPr>
              <w:pStyle w:val="ListBullet"/>
            </w:pPr>
            <w:r w:rsidRPr="00B33A2B">
              <w:t>access and interpret business information in a timely manner so that it may be used to avoid any backtracking, workflow interruptio</w:t>
            </w:r>
            <w:r w:rsidRPr="00B33A2B">
              <w:t xml:space="preserve">ns or wastage </w:t>
            </w:r>
          </w:p>
          <w:p w:rsidR="00000000" w:rsidRPr="00B33A2B" w:rsidP="00B33A2B">
            <w:pPr>
              <w:pStyle w:val="ListBullet"/>
            </w:pPr>
            <w:r w:rsidRPr="00B33A2B">
              <w:t xml:space="preserve">work with others to foster the team by recognising dependencies and using cooperative approaches to optimise workflow and productivity </w:t>
            </w:r>
          </w:p>
          <w:p w:rsidR="00000000" w:rsidRPr="00B33A2B" w:rsidP="00B33A2B">
            <w:pPr>
              <w:pStyle w:val="ListBullet"/>
            </w:pPr>
            <w:r w:rsidRPr="00B33A2B">
              <w:t xml:space="preserve">use mathematical ideas and techniques to correctly create and interpret statistical information </w:t>
            </w:r>
          </w:p>
          <w:p w:rsidR="00000000" w:rsidRPr="00B33A2B" w:rsidP="00B33A2B">
            <w:pPr>
              <w:pStyle w:val="ListBullet"/>
            </w:pPr>
            <w:r w:rsidRPr="00B33A2B">
              <w:t>create a</w:t>
            </w:r>
            <w:r w:rsidRPr="00B33A2B">
              <w:t xml:space="preserve">nd apply systematic problem solving techniques to anticipate changing information requirements or influences </w:t>
            </w:r>
          </w:p>
          <w:p w:rsidR="00000000" w:rsidP="00B33A2B">
            <w:pPr>
              <w:pStyle w:val="ListBullet"/>
              <w:rPr>
                <w:lang w:val="en-NZ"/>
              </w:rPr>
            </w:pPr>
            <w:r w:rsidRPr="00B33A2B">
              <w:t>use the workplace technology related to workplace information, including equipment, calculators and measuring devices and computing/computer-aided</w:t>
            </w:r>
            <w:r w:rsidRPr="00B33A2B">
              <w:t xml:space="preserve"> systems </w:t>
            </w:r>
          </w:p>
        </w:tc>
      </w:tr>
      <w:tr w:rsidTr="00B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Required knowledge</w:t>
            </w:r>
          </w:p>
        </w:tc>
      </w:tr>
      <w:tr w:rsidTr="00B41D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contemporary business information and statistical reporting, forecasting and presentation techniques </w:t>
            </w:r>
          </w:p>
          <w:p w:rsidR="00000000" w:rsidRPr="00B33A2B" w:rsidP="00B33A2B">
            <w:pPr>
              <w:pStyle w:val="ListBullet"/>
            </w:pPr>
            <w:r w:rsidRPr="00B33A2B">
              <w:t xml:space="preserve">mathematical calculations, including: </w:t>
            </w:r>
          </w:p>
          <w:p w:rsidR="00000000" w:rsidRPr="00B33A2B" w:rsidP="00B33A2B">
            <w:pPr>
              <w:pStyle w:val="ListBullet2"/>
            </w:pPr>
            <w:r w:rsidRPr="00B33A2B">
              <w:t xml:space="preserve">addition </w:t>
            </w:r>
          </w:p>
          <w:p w:rsidR="00000000" w:rsidRPr="00B33A2B" w:rsidP="00B33A2B">
            <w:pPr>
              <w:pStyle w:val="ListBullet2"/>
            </w:pPr>
            <w:r w:rsidRPr="00B33A2B">
              <w:t xml:space="preserve">subtraction </w:t>
            </w:r>
          </w:p>
          <w:p w:rsidR="00000000" w:rsidRPr="00B33A2B" w:rsidP="00B33A2B">
            <w:pPr>
              <w:pStyle w:val="ListBullet2"/>
            </w:pPr>
            <w:r w:rsidRPr="00B33A2B">
              <w:t xml:space="preserve">multiplication </w:t>
            </w:r>
          </w:p>
          <w:p w:rsidR="00000000" w:rsidRPr="00B33A2B" w:rsidP="00B33A2B">
            <w:pPr>
              <w:pStyle w:val="ListBullet2"/>
            </w:pPr>
            <w:r w:rsidRPr="00B33A2B">
              <w:t xml:space="preserve">division </w:t>
            </w:r>
          </w:p>
          <w:p w:rsidR="00000000" w:rsidRPr="00B33A2B" w:rsidP="00B33A2B">
            <w:pPr>
              <w:pStyle w:val="ListBullet2"/>
            </w:pPr>
            <w:r w:rsidRPr="00B33A2B">
              <w:t xml:space="preserve">percentage </w:t>
            </w:r>
          </w:p>
          <w:p w:rsidR="00000000" w:rsidRPr="00B33A2B" w:rsidP="00B33A2B">
            <w:pPr>
              <w:pStyle w:val="ListBullet"/>
            </w:pPr>
            <w:r w:rsidRPr="00B33A2B">
              <w:t xml:space="preserve">company business policies and plans, including procedures for reports </w:t>
            </w:r>
          </w:p>
          <w:p w:rsidR="00000000" w:rsidRPr="00B33A2B" w:rsidP="00B33A2B">
            <w:pPr>
              <w:pStyle w:val="ListBullet"/>
            </w:pPr>
            <w:r w:rsidRPr="00B33A2B">
              <w:t>company quality systems and business equipment</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10" w:name="O_89712"/>
      <w:bookmarkEnd w:id="10"/>
      <w:r w:rsidRPr="00B33A2B">
        <w:t>Evidence Guide</w:t>
      </w:r>
    </w:p>
    <w:tbl>
      <w:tblPr>
        <w:tblW w:w="9570" w:type="dxa"/>
        <w:tblLayout w:type="fixed"/>
        <w:tblCellMar>
          <w:left w:w="62" w:type="dxa"/>
          <w:right w:w="62" w:type="dxa"/>
        </w:tblCellMar>
        <w:tblLook w:val="0000"/>
      </w:tblPr>
      <w:tblGrid>
        <w:gridCol w:w="3908"/>
        <w:gridCol w:w="5662"/>
      </w:tblGrid>
      <w:tr w:rsidTr="00B41D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EVIDENCE GUIDE</w:t>
            </w:r>
          </w:p>
        </w:tc>
      </w:tr>
      <w:tr w:rsidTr="00B41D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 xml:space="preserve">The Evidence Guide provides </w:t>
            </w:r>
            <w:r w:rsidRPr="00B33A2B">
              <w:t>advice on assessment and must be read in conjunction with the performance criteria, required skills and knowledge, range statement and the Assessment Guidelines for the Training Package.</w:t>
            </w:r>
          </w:p>
        </w:tc>
      </w:tr>
      <w:tr w:rsidTr="00B4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Locate, interpret and apply relevant </w:t>
            </w:r>
            <w:r w:rsidRPr="00B33A2B">
              <w:t xml:space="preserve">information </w:t>
            </w:r>
          </w:p>
          <w:p w:rsidR="00000000" w:rsidRPr="00B33A2B" w:rsidP="00B33A2B">
            <w:pPr>
              <w:pStyle w:val="ListBullet"/>
            </w:pPr>
            <w:r w:rsidRPr="00B33A2B">
              <w:t xml:space="preserve">Apply safety requirements throughout the work sequence, including the use of personal protective clothing and equipment </w:t>
            </w:r>
          </w:p>
          <w:p w:rsidR="00000000" w:rsidRPr="00B33A2B" w:rsidP="00B33A2B">
            <w:pPr>
              <w:pStyle w:val="ListBullet"/>
            </w:pPr>
            <w:r w:rsidRPr="00B33A2B">
              <w:t xml:space="preserve">Use general and statistical data representations to explain work processes and/or outcomes </w:t>
            </w:r>
          </w:p>
          <w:p w:rsidR="00000000" w:rsidRPr="00B33A2B" w:rsidP="00B33A2B">
            <w:pPr>
              <w:pStyle w:val="ListBullet"/>
            </w:pPr>
            <w:r w:rsidRPr="00B33A2B">
              <w:t xml:space="preserve">Identify and read graphs, charts, tables and statistical results </w:t>
            </w:r>
          </w:p>
          <w:p w:rsidR="00000000" w:rsidRPr="00B33A2B" w:rsidP="00B33A2B">
            <w:pPr>
              <w:pStyle w:val="ListBullet"/>
            </w:pPr>
            <w:r w:rsidRPr="00B33A2B">
              <w:t xml:space="preserve">Interpret general and statistical data accurately </w:t>
            </w:r>
          </w:p>
          <w:p w:rsidR="00000000" w:rsidRPr="00B33A2B" w:rsidP="00B33A2B">
            <w:pPr>
              <w:pStyle w:val="ListBullet"/>
            </w:pPr>
            <w:r w:rsidRPr="00B33A2B">
              <w:t xml:space="preserve">Use appropriate workplace language and communication technologies </w:t>
            </w:r>
          </w:p>
          <w:p w:rsidR="00000000" w:rsidP="00B33A2B">
            <w:pPr>
              <w:pStyle w:val="ListBullet"/>
              <w:rPr>
                <w:lang w:val="en-NZ"/>
              </w:rPr>
            </w:pPr>
            <w:r w:rsidRPr="00B33A2B">
              <w:t xml:space="preserve">Maintain workplace records </w:t>
            </w:r>
          </w:p>
        </w:tc>
      </w:tr>
      <w:tr w:rsidTr="00B4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Range of business inf</w:t>
            </w:r>
            <w:r w:rsidRPr="00B33A2B">
              <w:t>ormation and statistical data, graphical, tabular and spreadsheet presentation capabilities.</w:t>
            </w:r>
          </w:p>
        </w:tc>
      </w:tr>
      <w:tr w:rsidTr="00B4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t>Assessment methods must confirm consistency of performance over time and in a range of workplace relevant contexts.</w:t>
            </w:r>
          </w:p>
          <w:p w:rsidR="00000000" w:rsidRPr="00B33A2B" w:rsidP="00B33A2B">
            <w:pPr>
              <w:pStyle w:val="BodyText"/>
            </w:pPr>
            <w:r w:rsidRPr="00B33A2B">
              <w:t>Assessment should be by d</w:t>
            </w:r>
            <w:r w:rsidRPr="00B33A2B">
              <w:t>irect observation of tasks and/or samples of work and questioning on underpinning knowledge.</w:t>
            </w:r>
          </w:p>
          <w:p w:rsidR="00000000" w:rsidP="00B33A2B">
            <w:pPr>
              <w:pStyle w:val="BodyText"/>
              <w:rPr>
                <w:lang w:val="en-NZ"/>
              </w:rPr>
            </w:pPr>
            <w:r w:rsidRPr="00B33A2B">
              <w:t>Assessment should be conducted over time and will generally be in conjunction with assessment of other units of competency.</w:t>
            </w:r>
          </w:p>
        </w:tc>
      </w:tr>
      <w:tr w:rsidTr="00B41D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t>Assessment may occur on the job or in a simulated workplace facility with relevant equipment, simulated work instructions and deadlines.</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11" w:name="O_89713"/>
      <w:bookmarkEnd w:id="11"/>
      <w:r w:rsidRPr="00B33A2B">
        <w:t>Range Statement</w:t>
      </w:r>
    </w:p>
    <w:tbl>
      <w:tblPr>
        <w:tblW w:w="0" w:type="auto"/>
        <w:tblLayout w:type="fixed"/>
        <w:tblCellMar>
          <w:left w:w="62" w:type="dxa"/>
          <w:right w:w="62" w:type="dxa"/>
        </w:tblCellMar>
        <w:tblLook w:val="0000"/>
      </w:tblPr>
      <w:tblGrid>
        <w:gridCol w:w="3346"/>
        <w:gridCol w:w="5176"/>
      </w:tblGrid>
      <w:tr w:rsidTr="00B41D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RANGE STATEMENT</w:t>
            </w:r>
          </w:p>
        </w:tc>
      </w:tr>
      <w:tr w:rsidTr="00B41D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The range statement relates to the unit of competency as a whole. It</w:t>
            </w:r>
            <w:r w:rsidRPr="00B33A2B">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B33A2B">
              <w:t>on the work situation, needs of the candidate, accessibility of the item, and local industry and regional contexts) may also be included.</w:t>
            </w:r>
          </w:p>
        </w:tc>
      </w:tr>
      <w:tr w:rsidTr="00B41D4A">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Unit scope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This unit covers the work involved in interpreting and using statistics to manage </w:t>
            </w:r>
            <w:r w:rsidRPr="00B33A2B">
              <w:t xml:space="preserve">performance in the areas of production, services and organisation </w:t>
            </w:r>
          </w:p>
          <w:p w:rsidR="00000000" w:rsidP="00B33A2B">
            <w:pPr>
              <w:pStyle w:val="ListBullet"/>
              <w:rPr>
                <w:lang w:val="en-NZ"/>
              </w:rPr>
            </w:pPr>
            <w:r w:rsidRPr="00B33A2B">
              <w:t>The application of statistics can be computer assisted, either integrated into the enterprise processes, or stand-alone. Hand held calculators, graphs, charts and mathematical tables may al</w:t>
            </w:r>
            <w:r w:rsidRPr="00B33A2B">
              <w:t xml:space="preserve">so be used. </w:t>
            </w:r>
          </w:p>
        </w:tc>
      </w:tr>
      <w:tr w:rsidTr="00B41D4A">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Unit context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OHS requirements include legislation, building codes, material safety management systems, hazardous substances and dangerous goods codes and safe operating procedures </w:t>
            </w:r>
          </w:p>
          <w:p w:rsidR="00000000" w:rsidRPr="00B33A2B" w:rsidP="00B33A2B">
            <w:pPr>
              <w:pStyle w:val="ListBullet"/>
            </w:pPr>
            <w:r w:rsidRPr="00B33A2B">
              <w:t>Work is carried out in accordance with legislative obligatio</w:t>
            </w:r>
            <w:r w:rsidRPr="00B33A2B">
              <w:t xml:space="preserve">ns, environmental legislation, relevant health regulations, authorised handling procedures and organisation insurance requirements </w:t>
            </w:r>
          </w:p>
          <w:p w:rsidR="00000000" w:rsidP="00B33A2B">
            <w:pPr>
              <w:pStyle w:val="ListBullet"/>
              <w:rPr>
                <w:lang w:val="en-NZ"/>
              </w:rPr>
            </w:pPr>
            <w:r w:rsidRPr="00B33A2B">
              <w:t xml:space="preserve">Work requires individuals to demonstrate analytical ability, discretion, judgement and problem solving skills </w:t>
            </w:r>
          </w:p>
        </w:tc>
      </w:tr>
      <w:tr w:rsidTr="00B41D4A">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Workplace environment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The use of statistics within an enterprise is undertaken in accordance with established enterprise procedures and practices </w:t>
            </w:r>
          </w:p>
          <w:p w:rsidR="00000000" w:rsidRPr="00B33A2B" w:rsidP="00B33A2B">
            <w:pPr>
              <w:pStyle w:val="ListBullet"/>
            </w:pPr>
            <w:r w:rsidRPr="00B33A2B">
              <w:t>Work is generally performed with little external assistance and with minimal supervision or direction. The d</w:t>
            </w:r>
            <w:r w:rsidRPr="00B33A2B">
              <w:t xml:space="preserve">evelopment of modifications may require the assistance and cooperation of others </w:t>
            </w:r>
          </w:p>
          <w:p w:rsidR="00000000" w:rsidP="00B33A2B">
            <w:pPr>
              <w:pStyle w:val="ListBullet"/>
              <w:rPr>
                <w:lang w:val="en-NZ"/>
              </w:rPr>
            </w:pPr>
            <w:r w:rsidRPr="00B33A2B">
              <w:t xml:space="preserve">Customers may be internal or external </w:t>
            </w:r>
          </w:p>
        </w:tc>
      </w:tr>
      <w:tr w:rsidTr="00B41D4A">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Tools and equipment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t>Tools and equipment are to include appropriate computing systems for the storage, manipulation, management and pre</w:t>
            </w:r>
            <w:r w:rsidRPr="00B33A2B">
              <w:t xml:space="preserve">sentation of statistical information </w:t>
            </w:r>
          </w:p>
        </w:tc>
      </w:tr>
      <w:tr w:rsidTr="00B41D4A">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Information and procedures</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ListBullet"/>
            </w:pPr>
            <w:r w:rsidRPr="00B33A2B">
              <w:t xml:space="preserve">Work procedures/instructions </w:t>
            </w:r>
          </w:p>
          <w:p w:rsidR="00000000" w:rsidRPr="00B33A2B" w:rsidP="00B33A2B">
            <w:pPr>
              <w:pStyle w:val="ListBullet"/>
            </w:pPr>
            <w:r w:rsidRPr="00B33A2B">
              <w:t xml:space="preserve">Organisation work specifications and requirements </w:t>
            </w:r>
          </w:p>
          <w:p w:rsidR="00000000" w:rsidRPr="00B33A2B" w:rsidP="00B33A2B">
            <w:pPr>
              <w:pStyle w:val="ListBullet"/>
            </w:pPr>
            <w:r w:rsidRPr="00B33A2B">
              <w:t xml:space="preserve">Benchmarking information and standards </w:t>
            </w:r>
          </w:p>
          <w:p w:rsidR="00000000" w:rsidRPr="00B33A2B" w:rsidP="00B33A2B">
            <w:pPr>
              <w:pStyle w:val="ListBullet"/>
            </w:pPr>
            <w:r w:rsidRPr="00B33A2B">
              <w:t>Legislation/regulations/national and industry codes and practices re</w:t>
            </w:r>
            <w:r w:rsidRPr="00B33A2B">
              <w:t xml:space="preserve">levant to the product </w:t>
            </w:r>
          </w:p>
          <w:p w:rsidR="00000000" w:rsidRPr="00B33A2B" w:rsidP="00B33A2B">
            <w:pPr>
              <w:pStyle w:val="ListBullet"/>
            </w:pPr>
            <w:r w:rsidRPr="00B33A2B">
              <w:t xml:space="preserve">Quality and Australian standards and procedures </w:t>
            </w:r>
          </w:p>
        </w:tc>
      </w:tr>
    </w:tbl>
    <w:p w:rsidR="00B41D4A" w:rsidP="00B33A2B">
      <w:pPr>
        <w:pStyle w:val="BodyText"/>
      </w:pPr>
    </w:p>
    <w:p w:rsidR="00B41D4A" w:rsidP="00B33A2B">
      <w:pPr>
        <w:pStyle w:val="BodyText"/>
      </w:pPr>
    </w:p>
    <w:p w:rsidR="00000000" w:rsidRPr="00B33A2B" w:rsidP="00B33A2B">
      <w:pPr>
        <w:pStyle w:val="Heading1"/>
      </w:pPr>
      <w:bookmarkStart w:id="12" w:name="O_89714"/>
      <w:bookmarkEnd w:id="12"/>
      <w:r w:rsidRPr="00B33A2B">
        <w:t>Unit Sector(s)</w:t>
      </w:r>
    </w:p>
    <w:tbl>
      <w:tblPr>
        <w:tblW w:w="0" w:type="auto"/>
        <w:tblLayout w:type="fixed"/>
        <w:tblCellMar>
          <w:left w:w="62" w:type="dxa"/>
          <w:right w:w="62" w:type="dxa"/>
        </w:tblCellMar>
        <w:tblLook w:val="0000"/>
      </w:tblPr>
      <w:tblGrid>
        <w:gridCol w:w="2610"/>
        <w:gridCol w:w="5912"/>
      </w:tblGrid>
      <w:tr w:rsidTr="00B41D4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r w:rsidRPr="00B33A2B">
              <w:t>Furnishing Technology</w:t>
            </w: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13" w:name="O_158174"/>
      <w:bookmarkEnd w:id="13"/>
      <w:r w:rsidRPr="00B33A2B">
        <w:t>Competency field</w:t>
      </w:r>
    </w:p>
    <w:tbl>
      <w:tblPr>
        <w:tblW w:w="0" w:type="auto"/>
        <w:tblLayout w:type="fixed"/>
        <w:tblCellMar>
          <w:left w:w="62" w:type="dxa"/>
          <w:right w:w="62" w:type="dxa"/>
        </w:tblCellMar>
        <w:tblLook w:val="0000"/>
      </w:tblPr>
      <w:tblGrid>
        <w:gridCol w:w="2784"/>
        <w:gridCol w:w="5738"/>
      </w:tblGrid>
      <w:tr w:rsidTr="00B41D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p>
        </w:tc>
      </w:tr>
    </w:tbl>
    <w:p w:rsidR="00000000" w:rsidRPr="00B33A2B" w:rsidP="00B33A2B">
      <w:pPr>
        <w:pStyle w:val="BodyText"/>
      </w:pPr>
    </w:p>
    <w:p w:rsidR="00000000" w:rsidRPr="00B33A2B" w:rsidP="00B33A2B">
      <w:pPr>
        <w:pStyle w:val="AllowPageBreak"/>
      </w:pPr>
    </w:p>
    <w:p w:rsidR="00000000" w:rsidRPr="00B33A2B" w:rsidP="00B33A2B">
      <w:pPr>
        <w:pStyle w:val="Heading1"/>
      </w:pPr>
      <w:bookmarkStart w:id="14" w:name="O_158173"/>
      <w:bookmarkEnd w:id="14"/>
      <w:r w:rsidRPr="00B33A2B">
        <w:t>Co-requisite units</w:t>
      </w:r>
    </w:p>
    <w:tbl>
      <w:tblPr>
        <w:tblW w:w="0" w:type="auto"/>
        <w:tblLayout w:type="fixed"/>
        <w:tblCellMar>
          <w:left w:w="62" w:type="dxa"/>
          <w:right w:w="62" w:type="dxa"/>
        </w:tblCellMar>
        <w:tblLook w:val="0000"/>
      </w:tblPr>
      <w:tblGrid>
        <w:gridCol w:w="2641"/>
        <w:gridCol w:w="1322"/>
        <w:gridCol w:w="4559"/>
      </w:tblGrid>
      <w:tr w:rsidTr="00B41D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r w:rsidRPr="00B33A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p>
        </w:tc>
      </w:tr>
      <w:tr w:rsidTr="00B41D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3A2B">
            <w:pPr>
              <w:pStyle w:val="BodyText"/>
              <w:rPr>
                <w:lang w:val="en-NZ"/>
              </w:rPr>
            </w:pPr>
          </w:p>
        </w:tc>
      </w:tr>
      <w:tr w:rsidTr="00B41D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3A2B" w:rsidP="00B33A2B">
            <w:pPr>
              <w:pStyle w:val="BodyText"/>
            </w:pPr>
          </w:p>
        </w:tc>
      </w:tr>
    </w:tbl>
    <w:p w:rsidR="00000000" w:rsidRPr="00B33A2B" w:rsidP="00B33A2B">
      <w:pPr>
        <w:pStyle w:val="BodyText"/>
      </w:pPr>
    </w:p>
    <w:p w:rsidR="00000000" w:rsidRPr="00B33A2B" w:rsidP="00B33A2B"/>
    <w:sectPr w:rsidSect="00B33A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D4A" w:rsidP="00B41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4A" w:rsidP="00B33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1D4A" w:rsidP="00B33A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1D4A" w:rsidP="00B33A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D4A" w:rsidP="00B41D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4A" w:rsidP="00B33A2B">
    <w:pPr>
      <w:pStyle w:val="Header"/>
      <w:framePr w:wrap="around"/>
    </w:pPr>
    <w:r>
      <w:fldChar w:fldCharType="begin"/>
    </w:r>
    <w:r>
      <w:instrText xml:space="preserve"> TITLE   \* MERGEFORMAT </w:instrText>
    </w:r>
    <w:r>
      <w:fldChar w:fldCharType="separate"/>
    </w:r>
    <w:r>
      <w:t>LMFFT4008B Interpret and use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1D4A" w:rsidP="00B33A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65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A8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61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A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A2B"/>
    <w:pPr>
      <w:spacing w:before="360" w:after="60"/>
      <w:outlineLvl w:val="0"/>
    </w:pPr>
    <w:rPr>
      <w:sz w:val="32"/>
    </w:rPr>
  </w:style>
  <w:style w:type="paragraph" w:styleId="Heading2">
    <w:name w:val="heading 2"/>
    <w:basedOn w:val="HeadingBase"/>
    <w:next w:val="BodyText"/>
    <w:link w:val="Heading2Char"/>
    <w:qFormat/>
    <w:rsid w:val="00B33A2B"/>
    <w:pPr>
      <w:keepLines/>
      <w:spacing w:before="240" w:after="120"/>
      <w:outlineLvl w:val="1"/>
    </w:pPr>
    <w:rPr>
      <w:sz w:val="28"/>
      <w:szCs w:val="40"/>
    </w:rPr>
  </w:style>
  <w:style w:type="paragraph" w:styleId="Heading3">
    <w:name w:val="heading 3"/>
    <w:basedOn w:val="HeadingBase"/>
    <w:next w:val="BodyText"/>
    <w:link w:val="Heading3Char"/>
    <w:qFormat/>
    <w:rsid w:val="00B33A2B"/>
    <w:pPr>
      <w:spacing w:before="180" w:after="120"/>
      <w:outlineLvl w:val="2"/>
    </w:pPr>
    <w:rPr>
      <w:spacing w:val="-10"/>
      <w:kern w:val="32"/>
    </w:rPr>
  </w:style>
  <w:style w:type="paragraph" w:styleId="Heading4">
    <w:name w:val="heading 4"/>
    <w:basedOn w:val="HeadingBase"/>
    <w:next w:val="BodyText"/>
    <w:link w:val="Heading4Char"/>
    <w:qFormat/>
    <w:rsid w:val="00B33A2B"/>
    <w:pPr>
      <w:spacing w:before="160" w:after="120"/>
      <w:outlineLvl w:val="3"/>
    </w:pPr>
    <w:rPr>
      <w:sz w:val="22"/>
    </w:rPr>
  </w:style>
  <w:style w:type="paragraph" w:styleId="Heading5">
    <w:name w:val="heading 5"/>
    <w:basedOn w:val="HeadingBase"/>
    <w:next w:val="Normal"/>
    <w:link w:val="Heading5Char"/>
    <w:qFormat/>
    <w:rsid w:val="00B33A2B"/>
    <w:pPr>
      <w:spacing w:before="80"/>
      <w:outlineLvl w:val="4"/>
    </w:pPr>
    <w:rPr>
      <w:color w:val="918585"/>
      <w:sz w:val="20"/>
    </w:rPr>
  </w:style>
  <w:style w:type="paragraph" w:styleId="Heading6">
    <w:name w:val="heading 6"/>
    <w:basedOn w:val="HeadingBase"/>
    <w:next w:val="Normal"/>
    <w:link w:val="Heading6Char"/>
    <w:qFormat/>
    <w:rsid w:val="00B33A2B"/>
    <w:pPr>
      <w:spacing w:before="60"/>
      <w:outlineLvl w:val="5"/>
    </w:pPr>
    <w:rPr>
      <w:color w:val="918585"/>
      <w:sz w:val="20"/>
    </w:rPr>
  </w:style>
  <w:style w:type="paragraph" w:styleId="Heading7">
    <w:name w:val="heading 7"/>
    <w:basedOn w:val="Normal"/>
    <w:next w:val="Normal"/>
    <w:link w:val="Heading7Char"/>
    <w:qFormat/>
    <w:rsid w:val="00B33A2B"/>
    <w:pPr>
      <w:ind w:left="720"/>
      <w:outlineLvl w:val="6"/>
    </w:pPr>
    <w:rPr>
      <w:i/>
    </w:rPr>
  </w:style>
  <w:style w:type="paragraph" w:styleId="Heading8">
    <w:name w:val="heading 8"/>
    <w:basedOn w:val="Normal"/>
    <w:next w:val="Normal"/>
    <w:link w:val="Heading8Char"/>
    <w:qFormat/>
    <w:rsid w:val="00B33A2B"/>
    <w:pPr>
      <w:ind w:left="720"/>
      <w:outlineLvl w:val="7"/>
    </w:pPr>
    <w:rPr>
      <w:i/>
    </w:rPr>
  </w:style>
  <w:style w:type="paragraph" w:styleId="Heading9">
    <w:name w:val="heading 9"/>
    <w:basedOn w:val="Normal"/>
    <w:next w:val="Normal"/>
    <w:link w:val="Heading9Char"/>
    <w:qFormat/>
    <w:rsid w:val="00B33A2B"/>
    <w:pPr>
      <w:ind w:left="720"/>
      <w:outlineLvl w:val="8"/>
    </w:pPr>
    <w:rPr>
      <w:i/>
    </w:rPr>
  </w:style>
  <w:style w:type="character" w:default="1" w:styleId="DefaultParagraphFont">
    <w:name w:val="Default Paragraph Font"/>
    <w:uiPriority w:val="1"/>
    <w:unhideWhenUsed/>
    <w:rsid w:val="00B33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A2B"/>
  </w:style>
  <w:style w:type="character" w:customStyle="1" w:styleId="Heading1Char">
    <w:name w:val="Heading 1 Char"/>
    <w:link w:val="Heading1"/>
    <w:rsid w:val="00B33A2B"/>
    <w:rPr>
      <w:rFonts w:ascii="Times New Roman" w:eastAsia="Times New Roman" w:hAnsi="Times New Roman" w:cs="Times New Roman"/>
      <w:b/>
      <w:sz w:val="32"/>
      <w:szCs w:val="20"/>
      <w:lang w:eastAsia="en-US"/>
    </w:rPr>
  </w:style>
  <w:style w:type="paragraph" w:styleId="BodyText">
    <w:name w:val="Body Text"/>
    <w:basedOn w:val="Normal"/>
    <w:link w:val="BodyTextChar"/>
    <w:rsid w:val="00B33A2B"/>
    <w:pPr>
      <w:spacing w:before="120" w:after="120"/>
      <w:contextualSpacing/>
    </w:pPr>
    <w:rPr>
      <w:rFonts w:ascii="Times New Roman" w:hAnsi="Times New Roman"/>
      <w:sz w:val="24"/>
      <w:szCs w:val="22"/>
    </w:rPr>
  </w:style>
  <w:style w:type="character" w:customStyle="1" w:styleId="BodyTextChar">
    <w:name w:val="Body Text Char"/>
    <w:link w:val="BodyText"/>
    <w:rsid w:val="00B33A2B"/>
    <w:rPr>
      <w:rFonts w:ascii="Times New Roman" w:eastAsia="Times New Roman" w:hAnsi="Times New Roman" w:cs="Times New Roman"/>
      <w:sz w:val="24"/>
      <w:lang w:val="en-US" w:eastAsia="en-US"/>
    </w:rPr>
  </w:style>
  <w:style w:type="paragraph" w:styleId="Footer">
    <w:name w:val="footer"/>
    <w:basedOn w:val="Normal"/>
    <w:link w:val="FooterChar"/>
    <w:rsid w:val="00B33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3A2B"/>
    <w:rPr>
      <w:rFonts w:ascii="Times New Roman" w:eastAsia="Times New Roman" w:hAnsi="Times New Roman" w:cs="Times New Roman"/>
      <w:sz w:val="16"/>
      <w:lang w:val="en-US" w:eastAsia="en-US"/>
    </w:rPr>
  </w:style>
  <w:style w:type="paragraph" w:styleId="List">
    <w:name w:val="List"/>
    <w:basedOn w:val="BodyText"/>
    <w:next w:val="BodyText"/>
    <w:rsid w:val="00B33A2B"/>
    <w:pPr>
      <w:tabs>
        <w:tab w:val="left" w:pos="340"/>
      </w:tabs>
      <w:spacing w:before="60" w:after="60"/>
      <w:ind w:left="340" w:hanging="340"/>
    </w:pPr>
  </w:style>
  <w:style w:type="paragraph" w:styleId="ListBullet">
    <w:name w:val="List Bullet"/>
    <w:basedOn w:val="List"/>
    <w:rsid w:val="00B33A2B"/>
    <w:pPr>
      <w:numPr>
        <w:numId w:val="13"/>
      </w:numPr>
      <w:tabs>
        <w:tab w:val="clear" w:pos="340"/>
      </w:tabs>
      <w:spacing w:before="40" w:after="40"/>
    </w:pPr>
  </w:style>
  <w:style w:type="character" w:customStyle="1" w:styleId="SpecialBold">
    <w:name w:val="Special Bold"/>
    <w:rsid w:val="00B33A2B"/>
    <w:rPr>
      <w:b/>
      <w:spacing w:val="0"/>
    </w:rPr>
  </w:style>
  <w:style w:type="paragraph" w:styleId="ListBullet2">
    <w:name w:val="List Bullet 2"/>
    <w:basedOn w:val="List2"/>
    <w:rsid w:val="00B33A2B"/>
    <w:pPr>
      <w:numPr>
        <w:numId w:val="14"/>
      </w:numPr>
      <w:tabs>
        <w:tab w:val="clear" w:pos="680"/>
      </w:tabs>
    </w:pPr>
  </w:style>
  <w:style w:type="paragraph" w:styleId="Header">
    <w:name w:val="header"/>
    <w:basedOn w:val="Normal"/>
    <w:link w:val="HeaderChar"/>
    <w:rsid w:val="00B33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3A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3A2B"/>
    <w:pPr>
      <w:spacing w:before="240" w:after="120"/>
      <w:outlineLvl w:val="0"/>
    </w:pPr>
    <w:rPr>
      <w:rFonts w:ascii="Times New Roman" w:hAnsi="Times New Roman"/>
      <w:b/>
      <w:sz w:val="28"/>
    </w:rPr>
  </w:style>
  <w:style w:type="paragraph" w:customStyle="1" w:styleId="AllowPageBreak">
    <w:name w:val="AllowPageBreak"/>
    <w:rsid w:val="00B33A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3A2B"/>
    <w:pPr>
      <w:tabs>
        <w:tab w:val="left" w:pos="680"/>
      </w:tabs>
      <w:spacing w:before="60" w:after="60"/>
      <w:ind w:left="680" w:hanging="340"/>
    </w:pPr>
  </w:style>
  <w:style w:type="paragraph" w:styleId="List3">
    <w:name w:val="List 3"/>
    <w:basedOn w:val="BodyText"/>
    <w:rsid w:val="00B33A2B"/>
    <w:pPr>
      <w:tabs>
        <w:tab w:val="left" w:pos="1021"/>
      </w:tabs>
      <w:spacing w:before="60" w:after="60"/>
      <w:ind w:left="1020" w:hanging="340"/>
    </w:pPr>
  </w:style>
  <w:style w:type="character" w:customStyle="1" w:styleId="Heading2Char">
    <w:name w:val="Heading 2 Char"/>
    <w:link w:val="Heading2"/>
    <w:rsid w:val="00B33A2B"/>
    <w:rPr>
      <w:rFonts w:ascii="Times New Roman" w:eastAsia="Times New Roman" w:hAnsi="Times New Roman" w:cs="Times New Roman"/>
      <w:b/>
      <w:sz w:val="28"/>
      <w:szCs w:val="40"/>
      <w:lang w:eastAsia="en-US"/>
    </w:rPr>
  </w:style>
  <w:style w:type="character" w:customStyle="1" w:styleId="Heading3Char">
    <w:name w:val="Heading 3 Char"/>
    <w:link w:val="Heading3"/>
    <w:rsid w:val="00B33A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3A2B"/>
    <w:rPr>
      <w:rFonts w:ascii="Times New Roman" w:eastAsia="Times New Roman" w:hAnsi="Times New Roman" w:cs="Times New Roman"/>
      <w:b/>
      <w:szCs w:val="20"/>
      <w:lang w:eastAsia="en-US"/>
    </w:rPr>
  </w:style>
  <w:style w:type="character" w:customStyle="1" w:styleId="Heading5Char">
    <w:name w:val="Heading 5 Char"/>
    <w:link w:val="Heading5"/>
    <w:rsid w:val="00B33A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3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A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A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A2B"/>
    <w:rPr>
      <w:rFonts w:ascii="Courier New" w:eastAsia="Times New Roman" w:hAnsi="Courier New" w:cs="Times New Roman"/>
      <w:i/>
      <w:szCs w:val="20"/>
      <w:lang w:val="en-US" w:eastAsia="en-US"/>
    </w:rPr>
  </w:style>
  <w:style w:type="paragraph" w:customStyle="1" w:styleId="HeadingBase">
    <w:name w:val="Heading Base"/>
    <w:rsid w:val="00B33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A2B"/>
    <w:pPr>
      <w:tabs>
        <w:tab w:val="right" w:leader="dot" w:pos="9072"/>
      </w:tabs>
      <w:ind w:left="567"/>
    </w:pPr>
    <w:rPr>
      <w:szCs w:val="22"/>
    </w:rPr>
  </w:style>
  <w:style w:type="paragraph" w:customStyle="1" w:styleId="TOCBase">
    <w:name w:val="TOC Base"/>
    <w:rsid w:val="00B33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A2B"/>
    <w:pPr>
      <w:tabs>
        <w:tab w:val="right" w:leader="dot" w:pos="9072"/>
      </w:tabs>
      <w:spacing w:before="40" w:after="40"/>
      <w:ind w:left="284"/>
    </w:pPr>
    <w:rPr>
      <w:rFonts w:ascii="Times New Roman" w:hAnsi="Times New Roman"/>
    </w:rPr>
  </w:style>
  <w:style w:type="paragraph" w:styleId="TOC1">
    <w:name w:val="toc 1"/>
    <w:basedOn w:val="TOCBase"/>
    <w:next w:val="Normal"/>
    <w:rsid w:val="00B33A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A2B"/>
    <w:pPr>
      <w:spacing w:before="5040"/>
      <w:jc w:val="center"/>
    </w:pPr>
    <w:rPr>
      <w:sz w:val="48"/>
      <w:szCs w:val="72"/>
      <w:lang w:val="en-US"/>
    </w:rPr>
  </w:style>
  <w:style w:type="character" w:customStyle="1" w:styleId="TitleChar">
    <w:name w:val="Title Char"/>
    <w:link w:val="Title"/>
    <w:rsid w:val="00B33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A2B"/>
    <w:pPr>
      <w:tabs>
        <w:tab w:val="left" w:pos="3600"/>
        <w:tab w:val="left" w:pos="3958"/>
      </w:tabs>
    </w:pPr>
  </w:style>
  <w:style w:type="paragraph" w:customStyle="1" w:styleId="Note">
    <w:name w:val="Note"/>
    <w:basedOn w:val="BodyText"/>
    <w:rsid w:val="00B33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A2B"/>
    <w:pPr>
      <w:framePr w:wrap="auto" w:hAnchor="text" w:y="6049"/>
    </w:pPr>
    <w:rPr>
      <w:color w:val="000000"/>
      <w:sz w:val="40"/>
    </w:rPr>
  </w:style>
  <w:style w:type="paragraph" w:customStyle="1" w:styleId="TOCTitle">
    <w:name w:val="TOCTitle"/>
    <w:basedOn w:val="Heading1"/>
    <w:rsid w:val="00B33A2B"/>
    <w:pPr>
      <w:spacing w:after="240"/>
      <w:jc w:val="center"/>
      <w:outlineLvl w:val="9"/>
    </w:pPr>
    <w:rPr>
      <w:caps/>
    </w:rPr>
  </w:style>
  <w:style w:type="paragraph" w:customStyle="1" w:styleId="Version">
    <w:name w:val="Version"/>
    <w:rsid w:val="00B33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A2B"/>
    <w:pPr>
      <w:keepNext w:val="0"/>
      <w:tabs>
        <w:tab w:val="right" w:pos="4176"/>
      </w:tabs>
      <w:ind w:left="198" w:hanging="198"/>
    </w:pPr>
    <w:rPr>
      <w:rFonts w:ascii="Garamond" w:hAnsi="Garamond"/>
    </w:rPr>
  </w:style>
  <w:style w:type="paragraph" w:styleId="IndexHeading">
    <w:name w:val="index heading"/>
    <w:basedOn w:val="Normal"/>
    <w:next w:val="Index1"/>
    <w:semiHidden/>
    <w:rsid w:val="00B33A2B"/>
    <w:pPr>
      <w:spacing w:before="120" w:after="120"/>
    </w:pPr>
    <w:rPr>
      <w:rFonts w:ascii="Arial" w:hAnsi="Arial"/>
      <w:b/>
      <w:color w:val="918585"/>
      <w:sz w:val="24"/>
    </w:rPr>
  </w:style>
  <w:style w:type="paragraph" w:customStyle="1" w:styleId="Chapter">
    <w:name w:val="Chapter"/>
    <w:basedOn w:val="Normal"/>
    <w:rsid w:val="00B33A2B"/>
    <w:pPr>
      <w:spacing w:before="240"/>
    </w:pPr>
    <w:rPr>
      <w:rFonts w:ascii="Times New Roman" w:hAnsi="Times New Roman"/>
      <w:smallCaps/>
      <w:spacing w:val="80"/>
      <w:sz w:val="28"/>
    </w:rPr>
  </w:style>
  <w:style w:type="paragraph" w:customStyle="1" w:styleId="InChapter">
    <w:name w:val="InChapter"/>
    <w:basedOn w:val="Heading3"/>
    <w:rsid w:val="00B33A2B"/>
    <w:pPr>
      <w:spacing w:after="240"/>
      <w:outlineLvl w:val="9"/>
    </w:pPr>
    <w:rPr>
      <w:noProof/>
    </w:rPr>
  </w:style>
  <w:style w:type="paragraph" w:styleId="Index2">
    <w:name w:val="index 2"/>
    <w:basedOn w:val="Normal"/>
    <w:next w:val="Normal"/>
    <w:semiHidden/>
    <w:rsid w:val="00B33A2B"/>
    <w:pPr>
      <w:tabs>
        <w:tab w:val="right" w:pos="4176"/>
      </w:tabs>
      <w:ind w:left="568" w:hanging="284"/>
    </w:pPr>
    <w:rPr>
      <w:rFonts w:ascii="Garamond" w:hAnsi="Garamond"/>
    </w:rPr>
  </w:style>
  <w:style w:type="paragraph" w:customStyle="1" w:styleId="Byline">
    <w:name w:val="Byline"/>
    <w:rsid w:val="00B33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A2B"/>
    <w:pPr>
      <w:tabs>
        <w:tab w:val="clear" w:pos="3600"/>
        <w:tab w:val="clear" w:pos="3958"/>
      </w:tabs>
      <w:jc w:val="right"/>
    </w:pPr>
  </w:style>
  <w:style w:type="character" w:styleId="Emphasis">
    <w:name w:val="Emphasis"/>
    <w:qFormat/>
    <w:rsid w:val="00B33A2B"/>
    <w:rPr>
      <w:i/>
    </w:rPr>
  </w:style>
  <w:style w:type="paragraph" w:styleId="Caption">
    <w:name w:val="caption"/>
    <w:basedOn w:val="BodyText"/>
    <w:next w:val="Normal"/>
    <w:qFormat/>
    <w:rsid w:val="00B33A2B"/>
    <w:pPr>
      <w:framePr w:w="2268" w:hSpace="181" w:vSpace="181" w:wrap="around" w:vAnchor="text" w:hAnchor="page" w:x="1135" w:y="285" w:anchorLock="1"/>
    </w:pPr>
    <w:rPr>
      <w:i/>
    </w:rPr>
  </w:style>
  <w:style w:type="paragraph" w:customStyle="1" w:styleId="MiniTOCTitle">
    <w:name w:val="MiniTOCTitle"/>
    <w:basedOn w:val="Heading4"/>
    <w:rsid w:val="00B33A2B"/>
    <w:pPr>
      <w:spacing w:before="240"/>
      <w:outlineLvl w:val="9"/>
    </w:pPr>
    <w:rPr>
      <w:noProof/>
      <w:sz w:val="24"/>
    </w:rPr>
  </w:style>
  <w:style w:type="paragraph" w:customStyle="1" w:styleId="MiniTOCItem">
    <w:name w:val="MiniTOCItem"/>
    <w:basedOn w:val="ListBullet"/>
    <w:rsid w:val="00B33A2B"/>
    <w:pPr>
      <w:numPr>
        <w:numId w:val="0"/>
      </w:numPr>
      <w:tabs>
        <w:tab w:val="right" w:leader="dot" w:pos="6521"/>
      </w:tabs>
      <w:spacing w:before="0" w:after="0"/>
    </w:pPr>
  </w:style>
  <w:style w:type="paragraph" w:customStyle="1" w:styleId="TOFTitle">
    <w:name w:val="TOFTitle"/>
    <w:basedOn w:val="TOCTitle"/>
    <w:rsid w:val="00B33A2B"/>
  </w:style>
  <w:style w:type="paragraph" w:styleId="TableofFigures">
    <w:name w:val="table of figures"/>
    <w:basedOn w:val="Normal"/>
    <w:next w:val="Normal"/>
    <w:semiHidden/>
    <w:rsid w:val="00B33A2B"/>
    <w:pPr>
      <w:tabs>
        <w:tab w:val="right" w:leader="dot" w:pos="9072"/>
      </w:tabs>
      <w:ind w:left="970" w:hanging="403"/>
    </w:pPr>
    <w:rPr>
      <w:rFonts w:ascii="Times New Roman" w:hAnsi="Times New Roman"/>
      <w:b/>
    </w:rPr>
  </w:style>
  <w:style w:type="paragraph" w:styleId="ListNumber">
    <w:name w:val="List Number"/>
    <w:basedOn w:val="List"/>
    <w:rsid w:val="00B33A2B"/>
    <w:pPr>
      <w:numPr>
        <w:numId w:val="11"/>
      </w:numPr>
    </w:pPr>
  </w:style>
  <w:style w:type="character" w:customStyle="1" w:styleId="WingdingSymbols">
    <w:name w:val="Wingding Symbols"/>
    <w:rsid w:val="00B33A2B"/>
    <w:rPr>
      <w:rFonts w:ascii="Wingdings" w:hAnsi="Wingdings"/>
    </w:rPr>
  </w:style>
  <w:style w:type="paragraph" w:customStyle="1" w:styleId="TableHeading">
    <w:name w:val="Table Heading"/>
    <w:basedOn w:val="HeadingBase"/>
    <w:rsid w:val="00B33A2B"/>
    <w:pPr>
      <w:keepLines/>
      <w:pBdr>
        <w:bottom w:val="single" w:sz="6" w:space="1" w:color="918585"/>
      </w:pBdr>
      <w:spacing w:before="240"/>
    </w:pPr>
  </w:style>
  <w:style w:type="character" w:customStyle="1" w:styleId="HotSpot">
    <w:name w:val="HotSpot"/>
    <w:rsid w:val="00B33A2B"/>
    <w:rPr>
      <w:color w:val="0033CC"/>
      <w:u w:val="none"/>
    </w:rPr>
  </w:style>
  <w:style w:type="paragraph" w:customStyle="1" w:styleId="BodyTextRight">
    <w:name w:val="Body Text Right"/>
    <w:basedOn w:val="BodyText"/>
    <w:rsid w:val="00B33A2B"/>
    <w:pPr>
      <w:spacing w:before="0" w:after="0"/>
      <w:jc w:val="right"/>
    </w:pPr>
  </w:style>
  <w:style w:type="paragraph" w:styleId="Index3">
    <w:name w:val="index 3"/>
    <w:basedOn w:val="ListNumber2"/>
    <w:next w:val="Normal"/>
    <w:semiHidden/>
    <w:rsid w:val="00B33A2B"/>
    <w:pPr>
      <w:numPr>
        <w:numId w:val="0"/>
      </w:numPr>
      <w:tabs>
        <w:tab w:val="right" w:leader="dot" w:pos="4176"/>
      </w:tabs>
    </w:pPr>
  </w:style>
  <w:style w:type="paragraph" w:styleId="ListNumber2">
    <w:name w:val="List Number 2"/>
    <w:basedOn w:val="List2"/>
    <w:rsid w:val="00B33A2B"/>
    <w:pPr>
      <w:numPr>
        <w:numId w:val="10"/>
      </w:numPr>
      <w:tabs>
        <w:tab w:val="clear" w:pos="1060"/>
      </w:tabs>
    </w:pPr>
  </w:style>
  <w:style w:type="paragraph" w:customStyle="1" w:styleId="MarginNote">
    <w:name w:val="Margin Note"/>
    <w:basedOn w:val="BodyText"/>
    <w:rsid w:val="00B33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3A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A2B"/>
    <w:rPr>
      <w:sz w:val="32"/>
    </w:rPr>
  </w:style>
  <w:style w:type="paragraph" w:customStyle="1" w:styleId="HeadingProcedure">
    <w:name w:val="Heading Procedure"/>
    <w:basedOn w:val="HeadingBase"/>
    <w:next w:val="Normal"/>
    <w:rsid w:val="00B33A2B"/>
    <w:pPr>
      <w:tabs>
        <w:tab w:val="left" w:pos="0"/>
      </w:tabs>
      <w:spacing w:before="120" w:after="60"/>
    </w:pPr>
    <w:rPr>
      <w:i/>
      <w:color w:val="918585"/>
      <w:sz w:val="22"/>
    </w:rPr>
  </w:style>
  <w:style w:type="paragraph" w:customStyle="1" w:styleId="TableBodyText">
    <w:name w:val="Table Body Text"/>
    <w:basedOn w:val="BodyText"/>
    <w:rsid w:val="00B33A2B"/>
    <w:pPr>
      <w:spacing w:before="60" w:after="60"/>
    </w:pPr>
  </w:style>
  <w:style w:type="paragraph" w:styleId="ListContinue">
    <w:name w:val="List Continue"/>
    <w:basedOn w:val="List"/>
    <w:rsid w:val="00B33A2B"/>
    <w:pPr>
      <w:ind w:firstLine="0"/>
    </w:pPr>
  </w:style>
  <w:style w:type="paragraph" w:customStyle="1" w:styleId="ListNote">
    <w:name w:val="List Note"/>
    <w:basedOn w:val="List"/>
    <w:rsid w:val="00B33A2B"/>
    <w:pPr>
      <w:pBdr>
        <w:top w:val="single" w:sz="6" w:space="2" w:color="918585"/>
        <w:bottom w:val="single" w:sz="6" w:space="2" w:color="918585"/>
      </w:pBdr>
      <w:tabs>
        <w:tab w:val="left" w:pos="1021"/>
      </w:tabs>
      <w:ind w:firstLine="0"/>
    </w:pPr>
  </w:style>
  <w:style w:type="paragraph" w:customStyle="1" w:styleId="Warning">
    <w:name w:val="Warning"/>
    <w:basedOn w:val="BodyText"/>
    <w:rsid w:val="00B33A2B"/>
    <w:pPr>
      <w:shd w:val="clear" w:color="auto" w:fill="D9D9D9"/>
      <w:tabs>
        <w:tab w:val="left" w:pos="992"/>
      </w:tabs>
      <w:ind w:left="119" w:right="119"/>
    </w:pPr>
    <w:rPr>
      <w:sz w:val="20"/>
    </w:rPr>
  </w:style>
  <w:style w:type="paragraph" w:customStyle="1" w:styleId="MarginIcons">
    <w:name w:val="Margin Icons"/>
    <w:basedOn w:val="BodyText"/>
    <w:rsid w:val="00B33A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3A2B"/>
    <w:rPr>
      <w:rFonts w:ascii="Courier New" w:hAnsi="Courier New"/>
    </w:rPr>
  </w:style>
  <w:style w:type="paragraph" w:customStyle="1" w:styleId="NoteBullet">
    <w:name w:val="Note Bullet"/>
    <w:basedOn w:val="Note"/>
    <w:rsid w:val="00B33A2B"/>
    <w:pPr>
      <w:tabs>
        <w:tab w:val="clear" w:pos="680"/>
      </w:tabs>
      <w:spacing w:before="60" w:after="60"/>
    </w:pPr>
  </w:style>
  <w:style w:type="paragraph" w:customStyle="1" w:styleId="SubHeading2">
    <w:name w:val="SubHeading2"/>
    <w:basedOn w:val="HeadingBase"/>
    <w:rsid w:val="00B33A2B"/>
    <w:pPr>
      <w:spacing w:before="240" w:after="60"/>
    </w:pPr>
    <w:rPr>
      <w:sz w:val="20"/>
    </w:rPr>
  </w:style>
  <w:style w:type="paragraph" w:customStyle="1" w:styleId="SubHeading1">
    <w:name w:val="SubHeading1"/>
    <w:basedOn w:val="HeadingBase"/>
    <w:rsid w:val="00B33A2B"/>
    <w:pPr>
      <w:spacing w:before="240" w:after="60"/>
    </w:pPr>
    <w:rPr>
      <w:color w:val="918585"/>
      <w:sz w:val="22"/>
    </w:rPr>
  </w:style>
  <w:style w:type="paragraph" w:customStyle="1" w:styleId="SideHeading">
    <w:name w:val="Side Heading"/>
    <w:basedOn w:val="HeadingBase"/>
    <w:rsid w:val="00B33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A2B"/>
    <w:pPr>
      <w:numPr>
        <w:numId w:val="12"/>
      </w:numPr>
    </w:pPr>
  </w:style>
  <w:style w:type="paragraph" w:styleId="PlainText">
    <w:name w:val="Plain Text"/>
    <w:basedOn w:val="Normal"/>
    <w:link w:val="PlainTextChar"/>
    <w:rsid w:val="00B33A2B"/>
    <w:rPr>
      <w:sz w:val="20"/>
    </w:rPr>
  </w:style>
  <w:style w:type="character" w:customStyle="1" w:styleId="PlainTextChar">
    <w:name w:val="Plain Text Char"/>
    <w:basedOn w:val="DefaultParagraphFont"/>
    <w:link w:val="PlainText"/>
    <w:rsid w:val="00B33A2B"/>
    <w:rPr>
      <w:rFonts w:ascii="Courier New" w:eastAsia="Times New Roman" w:hAnsi="Courier New" w:cs="Times New Roman"/>
      <w:sz w:val="20"/>
      <w:szCs w:val="20"/>
      <w:lang w:val="en-US" w:eastAsia="en-US"/>
    </w:rPr>
  </w:style>
  <w:style w:type="character" w:customStyle="1" w:styleId="MenuOption">
    <w:name w:val="Menu Option"/>
    <w:rsid w:val="00B33A2B"/>
    <w:rPr>
      <w:b/>
      <w:smallCaps/>
    </w:rPr>
  </w:style>
  <w:style w:type="paragraph" w:customStyle="1" w:styleId="TableListNumber">
    <w:name w:val="Table List Number"/>
    <w:basedOn w:val="ListNumber"/>
    <w:rsid w:val="00B33A2B"/>
    <w:pPr>
      <w:numPr>
        <w:numId w:val="0"/>
      </w:numPr>
    </w:pPr>
  </w:style>
  <w:style w:type="paragraph" w:styleId="TOC4">
    <w:name w:val="toc 4"/>
    <w:basedOn w:val="TOCBase"/>
    <w:next w:val="Normal"/>
    <w:semiHidden/>
    <w:rsid w:val="00B33A2B"/>
    <w:pPr>
      <w:tabs>
        <w:tab w:val="right" w:leader="dot" w:pos="9071"/>
      </w:tabs>
      <w:ind w:left="1701"/>
    </w:pPr>
  </w:style>
  <w:style w:type="paragraph" w:customStyle="1" w:styleId="ListAlpha">
    <w:name w:val="List Alpha"/>
    <w:basedOn w:val="List"/>
    <w:rsid w:val="00B33A2B"/>
    <w:pPr>
      <w:numPr>
        <w:numId w:val="9"/>
      </w:numPr>
    </w:pPr>
  </w:style>
  <w:style w:type="paragraph" w:customStyle="1" w:styleId="ListAlpha2">
    <w:name w:val="List Alpha 2"/>
    <w:basedOn w:val="List2"/>
    <w:rsid w:val="00B33A2B"/>
    <w:pPr>
      <w:numPr>
        <w:numId w:val="8"/>
      </w:numPr>
    </w:pPr>
  </w:style>
  <w:style w:type="paragraph" w:styleId="List4">
    <w:name w:val="List 4"/>
    <w:basedOn w:val="BodyText"/>
    <w:rsid w:val="00B33A2B"/>
    <w:pPr>
      <w:tabs>
        <w:tab w:val="left" w:pos="1361"/>
      </w:tabs>
      <w:spacing w:before="60" w:after="60"/>
      <w:ind w:left="1361" w:hanging="340"/>
    </w:pPr>
  </w:style>
  <w:style w:type="paragraph" w:styleId="List5">
    <w:name w:val="List 5"/>
    <w:basedOn w:val="BodyText"/>
    <w:rsid w:val="00B33A2B"/>
    <w:pPr>
      <w:tabs>
        <w:tab w:val="left" w:pos="1701"/>
      </w:tabs>
      <w:spacing w:before="60" w:after="60"/>
      <w:ind w:left="1701" w:hanging="340"/>
    </w:pPr>
  </w:style>
  <w:style w:type="paragraph" w:styleId="ListBullet3">
    <w:name w:val="List Bullet 3"/>
    <w:basedOn w:val="List3"/>
    <w:rsid w:val="00B33A2B"/>
    <w:pPr>
      <w:numPr>
        <w:numId w:val="15"/>
      </w:numPr>
      <w:tabs>
        <w:tab w:val="clear" w:pos="1021"/>
      </w:tabs>
      <w:ind w:left="1037" w:hanging="357"/>
    </w:pPr>
  </w:style>
  <w:style w:type="paragraph" w:styleId="ListBullet4">
    <w:name w:val="List Bullet 4"/>
    <w:basedOn w:val="List4"/>
    <w:rsid w:val="00B33A2B"/>
    <w:pPr>
      <w:numPr>
        <w:numId w:val="3"/>
      </w:numPr>
    </w:pPr>
  </w:style>
  <w:style w:type="paragraph" w:styleId="ListBullet5">
    <w:name w:val="List Bullet 5"/>
    <w:basedOn w:val="List5"/>
    <w:rsid w:val="00B33A2B"/>
    <w:pPr>
      <w:numPr>
        <w:numId w:val="4"/>
      </w:numPr>
    </w:pPr>
  </w:style>
  <w:style w:type="paragraph" w:styleId="ListContinue2">
    <w:name w:val="List Continue 2"/>
    <w:basedOn w:val="List2"/>
    <w:rsid w:val="00B33A2B"/>
    <w:pPr>
      <w:ind w:firstLine="0"/>
    </w:pPr>
  </w:style>
  <w:style w:type="paragraph" w:styleId="ListContinue3">
    <w:name w:val="List Continue 3"/>
    <w:basedOn w:val="List3"/>
    <w:rsid w:val="00B33A2B"/>
    <w:pPr>
      <w:ind w:left="1021" w:firstLine="0"/>
    </w:pPr>
  </w:style>
  <w:style w:type="paragraph" w:styleId="ListContinue4">
    <w:name w:val="List Continue 4"/>
    <w:basedOn w:val="List4"/>
    <w:rsid w:val="00B33A2B"/>
    <w:pPr>
      <w:ind w:firstLine="0"/>
    </w:pPr>
  </w:style>
  <w:style w:type="paragraph" w:styleId="ListContinue5">
    <w:name w:val="List Continue 5"/>
    <w:basedOn w:val="List5"/>
    <w:rsid w:val="00B33A2B"/>
    <w:pPr>
      <w:ind w:firstLine="0"/>
    </w:pPr>
  </w:style>
  <w:style w:type="paragraph" w:styleId="ListNumber3">
    <w:name w:val="List Number 3"/>
    <w:basedOn w:val="List3"/>
    <w:rsid w:val="00B33A2B"/>
    <w:pPr>
      <w:numPr>
        <w:numId w:val="5"/>
      </w:numPr>
    </w:pPr>
  </w:style>
  <w:style w:type="paragraph" w:styleId="ListNumber4">
    <w:name w:val="List Number 4"/>
    <w:basedOn w:val="List4"/>
    <w:rsid w:val="00B33A2B"/>
    <w:pPr>
      <w:numPr>
        <w:numId w:val="6"/>
      </w:numPr>
    </w:pPr>
  </w:style>
  <w:style w:type="paragraph" w:styleId="ListNumber5">
    <w:name w:val="List Number 5"/>
    <w:basedOn w:val="List5"/>
    <w:rsid w:val="00B33A2B"/>
    <w:pPr>
      <w:numPr>
        <w:numId w:val="7"/>
      </w:numPr>
    </w:pPr>
  </w:style>
  <w:style w:type="paragraph" w:styleId="BlockText">
    <w:name w:val="Block Text"/>
    <w:basedOn w:val="Normal"/>
    <w:rsid w:val="00B33A2B"/>
    <w:pPr>
      <w:spacing w:after="120"/>
      <w:ind w:left="1440" w:right="1440"/>
    </w:pPr>
  </w:style>
  <w:style w:type="character" w:customStyle="1" w:styleId="Subscript">
    <w:name w:val="Subscript"/>
    <w:rsid w:val="00B33A2B"/>
    <w:rPr>
      <w:sz w:val="16"/>
      <w:vertAlign w:val="subscript"/>
    </w:rPr>
  </w:style>
  <w:style w:type="character" w:customStyle="1" w:styleId="Superscript">
    <w:name w:val="Superscript"/>
    <w:rsid w:val="00B33A2B"/>
    <w:rPr>
      <w:sz w:val="16"/>
      <w:vertAlign w:val="superscript"/>
    </w:rPr>
  </w:style>
  <w:style w:type="character" w:customStyle="1" w:styleId="Symbols">
    <w:name w:val="Symbols"/>
    <w:rsid w:val="00B33A2B"/>
    <w:rPr>
      <w:rFonts w:ascii="Symbol" w:hAnsi="Symbol"/>
    </w:rPr>
  </w:style>
  <w:style w:type="character" w:customStyle="1" w:styleId="MenuOptions">
    <w:name w:val="Menu Options"/>
    <w:rsid w:val="00B33A2B"/>
    <w:rPr>
      <w:rFonts w:ascii="Arial Narrow" w:hAnsi="Arial Narrow"/>
      <w:smallCaps/>
    </w:rPr>
  </w:style>
  <w:style w:type="character" w:customStyle="1" w:styleId="Buttons">
    <w:name w:val="Buttons"/>
    <w:rsid w:val="00B33A2B"/>
    <w:rPr>
      <w:b/>
    </w:rPr>
  </w:style>
  <w:style w:type="character" w:customStyle="1" w:styleId="Underlined">
    <w:name w:val="Underlined"/>
    <w:rsid w:val="00B33A2B"/>
    <w:rPr>
      <w:u w:val="single"/>
    </w:rPr>
  </w:style>
  <w:style w:type="paragraph" w:customStyle="1" w:styleId="TableBodyTextRight">
    <w:name w:val="Table Body Text Right"/>
    <w:basedOn w:val="TableBodyText"/>
    <w:rsid w:val="00B33A2B"/>
    <w:pPr>
      <w:widowControl w:val="0"/>
      <w:autoSpaceDE w:val="0"/>
      <w:autoSpaceDN w:val="0"/>
      <w:adjustRightInd w:val="0"/>
      <w:jc w:val="right"/>
    </w:pPr>
    <w:rPr>
      <w:rFonts w:cs="Arial"/>
      <w:szCs w:val="18"/>
    </w:rPr>
  </w:style>
  <w:style w:type="paragraph" w:customStyle="1" w:styleId="CopyrightText">
    <w:name w:val="Copyright Text"/>
    <w:basedOn w:val="BodyText"/>
    <w:rsid w:val="00B33A2B"/>
    <w:rPr>
      <w:sz w:val="18"/>
    </w:rPr>
  </w:style>
  <w:style w:type="paragraph" w:customStyle="1" w:styleId="BodySmallRight">
    <w:name w:val="Body Small Right"/>
    <w:basedOn w:val="BodyTextRight"/>
    <w:rsid w:val="00B33A2B"/>
    <w:rPr>
      <w:sz w:val="18"/>
      <w:szCs w:val="18"/>
    </w:rPr>
  </w:style>
  <w:style w:type="paragraph" w:customStyle="1" w:styleId="MarginEdition">
    <w:name w:val="Margin Edition"/>
    <w:basedOn w:val="MarginNote"/>
    <w:rsid w:val="00B33A2B"/>
    <w:pPr>
      <w:spacing w:before="0" w:after="0"/>
    </w:pPr>
    <w:rPr>
      <w:rFonts w:ascii="Times New Roman" w:hAnsi="Times New Roman"/>
      <w:color w:val="999999"/>
    </w:rPr>
  </w:style>
  <w:style w:type="paragraph" w:customStyle="1" w:styleId="Spacer">
    <w:name w:val="Spacer"/>
    <w:basedOn w:val="Normal"/>
    <w:rsid w:val="00B33A2B"/>
    <w:rPr>
      <w:sz w:val="2"/>
      <w:szCs w:val="2"/>
    </w:rPr>
  </w:style>
  <w:style w:type="character" w:customStyle="1" w:styleId="Small">
    <w:name w:val="Small"/>
    <w:rsid w:val="00B33A2B"/>
    <w:rPr>
      <w:sz w:val="16"/>
    </w:rPr>
  </w:style>
  <w:style w:type="paragraph" w:customStyle="1" w:styleId="WideTable">
    <w:name w:val="Wide Table"/>
    <w:basedOn w:val="Normal"/>
    <w:rsid w:val="00B33A2B"/>
    <w:pPr>
      <w:ind w:left="-1418"/>
    </w:pPr>
    <w:rPr>
      <w:sz w:val="2"/>
      <w:szCs w:val="2"/>
    </w:rPr>
  </w:style>
  <w:style w:type="character" w:styleId="PageNumber">
    <w:name w:val="page number"/>
    <w:rsid w:val="00B33A2B"/>
  </w:style>
  <w:style w:type="paragraph" w:styleId="Quote">
    <w:name w:val="Quote"/>
    <w:basedOn w:val="Heading1"/>
    <w:link w:val="QuoteChar"/>
    <w:qFormat/>
    <w:rsid w:val="00B33A2B"/>
    <w:rPr>
      <w:b w:val="0"/>
      <w:sz w:val="72"/>
      <w:szCs w:val="72"/>
      <w:lang w:val="en-NZ"/>
    </w:rPr>
  </w:style>
  <w:style w:type="character" w:customStyle="1" w:styleId="QuoteChar">
    <w:name w:val="Quote Char"/>
    <w:link w:val="Quote"/>
    <w:rsid w:val="00B33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A2B"/>
    <w:pPr>
      <w:pageBreakBefore/>
    </w:pPr>
  </w:style>
  <w:style w:type="paragraph" w:customStyle="1" w:styleId="Border">
    <w:name w:val="Border"/>
    <w:basedOn w:val="Normal"/>
    <w:qFormat/>
    <w:rsid w:val="00B33A2B"/>
    <w:pPr>
      <w:pBdr>
        <w:top w:val="single" w:sz="18" w:space="1" w:color="auto"/>
      </w:pBdr>
    </w:pPr>
    <w:rPr>
      <w:rFonts w:ascii="Times New Roman" w:hAnsi="Times New Roman"/>
      <w:color w:val="FFFFFF"/>
      <w:sz w:val="2"/>
    </w:rPr>
  </w:style>
  <w:style w:type="character" w:styleId="IntenseEmphasis">
    <w:name w:val="Intense Emphasis"/>
    <w:uiPriority w:val="21"/>
    <w:qFormat/>
    <w:rsid w:val="00B33A2B"/>
    <w:rPr>
      <w:b/>
      <w:bCs/>
      <w:i/>
      <w:iCs/>
      <w:color w:val="auto"/>
    </w:rPr>
  </w:style>
  <w:style w:type="paragraph" w:styleId="IntenseQuote">
    <w:name w:val="Intense Quote"/>
    <w:basedOn w:val="Normal"/>
    <w:next w:val="Normal"/>
    <w:link w:val="IntenseQuoteChar"/>
    <w:uiPriority w:val="30"/>
    <w:qFormat/>
    <w:rsid w:val="00B33A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3A2B"/>
    <w:rPr>
      <w:rFonts w:ascii="Courier New" w:eastAsia="Times New Roman" w:hAnsi="Courier New" w:cs="Times New Roman"/>
      <w:b/>
      <w:bCs/>
      <w:i/>
      <w:iCs/>
      <w:szCs w:val="20"/>
      <w:lang w:val="en-US" w:eastAsia="en-US"/>
    </w:rPr>
  </w:style>
  <w:style w:type="character" w:styleId="SubtleReference">
    <w:name w:val="Subtle Reference"/>
    <w:uiPriority w:val="31"/>
    <w:qFormat/>
    <w:rsid w:val="00B33A2B"/>
    <w:rPr>
      <w:smallCaps/>
      <w:color w:val="auto"/>
      <w:u w:val="single"/>
    </w:rPr>
  </w:style>
  <w:style w:type="character" w:styleId="IntenseReference">
    <w:name w:val="Intense Reference"/>
    <w:uiPriority w:val="32"/>
    <w:qFormat/>
    <w:rsid w:val="00B33A2B"/>
    <w:rPr>
      <w:b/>
      <w:bCs/>
      <w:smallCaps/>
      <w:color w:val="auto"/>
      <w:spacing w:val="5"/>
      <w:u w:val="single"/>
    </w:rPr>
  </w:style>
  <w:style w:type="paragraph" w:customStyle="1" w:styleId="2ColumnHeading">
    <w:name w:val="2Column Heading"/>
    <w:basedOn w:val="BodyText"/>
    <w:qFormat/>
    <w:rsid w:val="00B33A2B"/>
    <w:pPr>
      <w:spacing w:after="60"/>
      <w:ind w:left="-2268"/>
    </w:pPr>
    <w:rPr>
      <w:b/>
    </w:rPr>
  </w:style>
  <w:style w:type="paragraph" w:customStyle="1" w:styleId="Heading1TOC">
    <w:name w:val="Heading1 TOC"/>
    <w:basedOn w:val="Normal"/>
    <w:qFormat/>
    <w:rsid w:val="00B33A2B"/>
    <w:pPr>
      <w:spacing w:before="240" w:after="120"/>
    </w:pPr>
    <w:rPr>
      <w:rFonts w:ascii="Times New Roman" w:hAnsi="Times New Roman"/>
      <w:b/>
      <w:sz w:val="32"/>
    </w:rPr>
  </w:style>
  <w:style w:type="paragraph" w:customStyle="1" w:styleId="Heading2TOC">
    <w:name w:val="Heading2 TOC"/>
    <w:basedOn w:val="Normal"/>
    <w:qFormat/>
    <w:rsid w:val="00B33A2B"/>
    <w:pPr>
      <w:spacing w:before="240" w:after="60"/>
    </w:pPr>
    <w:rPr>
      <w:rFonts w:ascii="Times New Roman" w:hAnsi="Times New Roman"/>
      <w:b/>
      <w:sz w:val="28"/>
    </w:rPr>
  </w:style>
  <w:style w:type="character" w:customStyle="1" w:styleId="Underline">
    <w:name w:val="Underline"/>
    <w:qFormat/>
    <w:rsid w:val="00B33A2B"/>
    <w:rPr>
      <w:u w:val="single"/>
    </w:rPr>
  </w:style>
  <w:style w:type="character" w:customStyle="1" w:styleId="BoldandItalics">
    <w:name w:val="Bold and Italics"/>
    <w:qFormat/>
    <w:rsid w:val="00B33A2B"/>
    <w:rPr>
      <w:b/>
      <w:i/>
      <w:u w:val="none"/>
    </w:rPr>
  </w:style>
  <w:style w:type="paragraph" w:styleId="BalloonText">
    <w:name w:val="Balloon Text"/>
    <w:basedOn w:val="Normal"/>
    <w:link w:val="BalloonTextChar"/>
    <w:rsid w:val="00B33A2B"/>
    <w:rPr>
      <w:rFonts w:ascii="Tahoma" w:hAnsi="Tahoma" w:cs="Tahoma"/>
      <w:sz w:val="16"/>
      <w:szCs w:val="16"/>
    </w:rPr>
  </w:style>
  <w:style w:type="character" w:customStyle="1" w:styleId="BalloonTextChar">
    <w:name w:val="Balloon Text Char"/>
    <w:link w:val="BalloonText"/>
    <w:rsid w:val="00B33A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A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3A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986</Words>
  <Characters>6445</Characters>
  <Application>Microsoft Office Word</Application>
  <DocSecurity>0</DocSecurity>
  <Lines>241</Lines>
  <Paragraphs>116</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LMFFT4008B Interpret and use workplace information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2012-05-26T17:30:00Z</dcterms:created>
  <dcterms:modified xsi:type="dcterms:W3CDTF">2012-05-26T17:30:00Z</dcterms:modified>
</cp:coreProperties>
</file>