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522" w:rsidP="00BE3522">
      <w:pPr>
        <w:pStyle w:val="Title"/>
      </w:pPr>
      <w:r>
        <w:fldChar w:fldCharType="begin"/>
      </w:r>
      <w:r>
        <w:instrText xml:space="preserve"> TITLE   \* MERGEFORMAT </w:instrText>
      </w:r>
      <w:r>
        <w:fldChar w:fldCharType="separate"/>
      </w:r>
      <w:r>
        <w:t>LMFFT4002B Customise stock lines</w:t>
      </w:r>
      <w:r>
        <w:fldChar w:fldCharType="end"/>
      </w:r>
    </w:p>
    <w:p w:rsidR="00BE3522" w:rsidP="00BE3522">
      <w:pPr>
        <w:pStyle w:val="Version"/>
        <w:sectPr w:rsidSect="009A0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0993" w:rsidP="009A0993">
      <w:pPr>
        <w:pStyle w:val="SuperHeading"/>
      </w:pPr>
      <w:r w:rsidRPr="009A0993">
        <w:t>LMFFT4002B Customise stock lines</w:t>
      </w:r>
    </w:p>
    <w:p w:rsidR="00000000" w:rsidRPr="009A0993" w:rsidP="009A0993">
      <w:pPr>
        <w:pStyle w:val="SuperHeading"/>
      </w:pPr>
    </w:p>
    <w:p w:rsidR="00000000" w:rsidRPr="009A0993" w:rsidP="009A0993">
      <w:pPr>
        <w:pStyle w:val="Heading1"/>
      </w:pPr>
      <w:bookmarkStart w:id="1" w:name="O_89631"/>
      <w:bookmarkEnd w:id="1"/>
      <w:r w:rsidRPr="009A0993">
        <w:t>Modification History</w:t>
      </w:r>
    </w:p>
    <w:p w:rsidR="00000000" w:rsidRPr="009A0993" w:rsidP="009A0993">
      <w:pPr>
        <w:pStyle w:val="BodyText"/>
      </w:pPr>
      <w:r w:rsidRPr="009A0993">
        <w:t>Not applicable.</w:t>
      </w:r>
    </w:p>
    <w:p w:rsidR="00000000" w:rsidRPr="009A0993" w:rsidP="009A0993">
      <w:pPr>
        <w:pStyle w:val="AllowPageBreak"/>
      </w:pPr>
    </w:p>
    <w:p w:rsidR="00000000" w:rsidRPr="009A0993" w:rsidP="009A0993">
      <w:pPr>
        <w:pStyle w:val="Heading1"/>
      </w:pPr>
      <w:bookmarkStart w:id="2" w:name="O_89632"/>
      <w:bookmarkEnd w:id="2"/>
      <w:r w:rsidRPr="009A0993">
        <w:t>Unit Descriptor</w:t>
      </w:r>
    </w:p>
    <w:tbl>
      <w:tblPr>
        <w:tblW w:w="0" w:type="auto"/>
        <w:tblLayout w:type="fixed"/>
        <w:tblCellMar>
          <w:left w:w="62" w:type="dxa"/>
          <w:right w:w="62" w:type="dxa"/>
        </w:tblCellMar>
        <w:tblLook w:val="0000"/>
      </w:tblPr>
      <w:tblGrid>
        <w:gridCol w:w="2668"/>
        <w:gridCol w:w="5854"/>
      </w:tblGrid>
      <w:tr w:rsidTr="00BE352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This unit addresses the competency to identify and clarify requirements, analyse and select options, and to develop, imp</w:t>
            </w:r>
            <w:r w:rsidRPr="009A0993">
              <w:t>lement and test the customisation processes necessary to adapt stock lines to meet the requirements of a furnishing enterprise.</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3" w:name="O_89633"/>
      <w:bookmarkEnd w:id="3"/>
      <w:r w:rsidRPr="009A0993">
        <w:t>Application of the Unit</w:t>
      </w:r>
    </w:p>
    <w:tbl>
      <w:tblPr>
        <w:tblW w:w="0" w:type="auto"/>
        <w:tblLayout w:type="fixed"/>
        <w:tblCellMar>
          <w:left w:w="62" w:type="dxa"/>
          <w:right w:w="62" w:type="dxa"/>
        </w:tblCellMar>
        <w:tblLook w:val="0000"/>
      </w:tblPr>
      <w:tblGrid>
        <w:gridCol w:w="2764"/>
        <w:gridCol w:w="5758"/>
      </w:tblGrid>
      <w:tr w:rsidTr="00BE352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4" w:name="O_89634"/>
      <w:bookmarkEnd w:id="4"/>
      <w:r w:rsidRPr="009A0993">
        <w:t>Licensing/Regulatory Information</w:t>
      </w:r>
    </w:p>
    <w:p w:rsidR="00000000" w:rsidRPr="009A0993" w:rsidP="009A0993">
      <w:pPr>
        <w:pStyle w:val="BodyText"/>
      </w:pPr>
      <w:r w:rsidRPr="009A0993">
        <w:t>Not applicable.</w:t>
      </w:r>
    </w:p>
    <w:p w:rsidR="00000000" w:rsidRPr="009A0993" w:rsidP="009A0993">
      <w:pPr>
        <w:pStyle w:val="AllowPageBreak"/>
      </w:pPr>
    </w:p>
    <w:p w:rsidR="00000000" w:rsidRPr="009A0993" w:rsidP="009A0993">
      <w:pPr>
        <w:pStyle w:val="Heading1"/>
      </w:pPr>
      <w:bookmarkStart w:id="5" w:name="O_89635"/>
      <w:bookmarkEnd w:id="5"/>
      <w:r w:rsidRPr="009A0993">
        <w:t>Pre-Requisites</w:t>
      </w:r>
    </w:p>
    <w:tbl>
      <w:tblPr>
        <w:tblW w:w="0" w:type="auto"/>
        <w:tblLayout w:type="fixed"/>
        <w:tblCellMar>
          <w:left w:w="62" w:type="dxa"/>
          <w:right w:w="62" w:type="dxa"/>
        </w:tblCellMar>
        <w:tblLook w:val="0000"/>
      </w:tblPr>
      <w:tblGrid>
        <w:gridCol w:w="2771"/>
        <w:gridCol w:w="1313"/>
        <w:gridCol w:w="4438"/>
      </w:tblGrid>
      <w:tr w:rsidTr="00BE352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Nil</w:t>
            </w:r>
          </w:p>
        </w:tc>
      </w:tr>
      <w:tr w:rsidTr="00BE35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p>
        </w:tc>
      </w:tr>
      <w:tr w:rsidTr="00BE35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6" w:name="O_89636"/>
      <w:bookmarkEnd w:id="6"/>
      <w:r w:rsidRPr="009A0993">
        <w:t>Employability Skills Information</w:t>
      </w:r>
    </w:p>
    <w:tbl>
      <w:tblPr>
        <w:tblW w:w="0" w:type="auto"/>
        <w:tblLayout w:type="fixed"/>
        <w:tblCellMar>
          <w:left w:w="62" w:type="dxa"/>
          <w:right w:w="62" w:type="dxa"/>
        </w:tblCellMar>
        <w:tblLook w:val="0000"/>
      </w:tblPr>
      <w:tblGrid>
        <w:gridCol w:w="2802"/>
        <w:gridCol w:w="5720"/>
      </w:tblGrid>
      <w:tr w:rsidTr="00BE35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This unit contains employability skills.</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7" w:name="O_89637"/>
      <w:bookmarkEnd w:id="7"/>
      <w:r w:rsidRPr="009A0993">
        <w:t>Elements and Performance Criteria Pre-Content</w:t>
      </w:r>
    </w:p>
    <w:tbl>
      <w:tblPr>
        <w:tblW w:w="0" w:type="auto"/>
        <w:tblLayout w:type="fixed"/>
        <w:tblCellMar>
          <w:left w:w="62" w:type="dxa"/>
          <w:right w:w="62" w:type="dxa"/>
        </w:tblCellMar>
        <w:tblLook w:val="0000"/>
      </w:tblPr>
      <w:tblGrid>
        <w:gridCol w:w="2538"/>
        <w:gridCol w:w="5984"/>
      </w:tblGrid>
      <w:tr w:rsidTr="00BE352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Performance criteria describe the performance needed to demonstrate achievement of the element. Where bold italicised text is used, further information is detailed in the required skills and</w:t>
            </w:r>
            <w:r w:rsidRPr="009A0993">
              <w:t xml:space="preserve"> knowledge section and the range statement. Assessment of performance is to be consistent with the evidence guide.</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8" w:name="O_89638"/>
      <w:bookmarkEnd w:id="8"/>
      <w:r w:rsidRPr="009A0993">
        <w:t>Elements and Performance Criteria</w:t>
      </w:r>
    </w:p>
    <w:tbl>
      <w:tblPr>
        <w:tblW w:w="0" w:type="auto"/>
        <w:tblLayout w:type="fixed"/>
        <w:tblCellMar>
          <w:left w:w="62" w:type="dxa"/>
          <w:right w:w="62" w:type="dxa"/>
        </w:tblCellMar>
        <w:tblLook w:val="0000"/>
      </w:tblPr>
      <w:tblGrid>
        <w:gridCol w:w="2538"/>
        <w:gridCol w:w="5984"/>
      </w:tblGrid>
      <w:tr w:rsidTr="00BE3522">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PERFORMANCE CRITERIA</w:t>
            </w:r>
          </w:p>
        </w:tc>
      </w:tr>
      <w:tr w:rsidTr="00BE352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
              <w:rPr>
                <w:lang w:val="en-NZ"/>
              </w:rPr>
            </w:pPr>
            <w:r w:rsidRPr="009A0993">
              <w:t>1.</w:t>
            </w:r>
            <w:r w:rsidRPr="009A0993">
              <w:tab/>
              <w:t>Assess requirements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2"/>
            </w:pPr>
            <w:r w:rsidRPr="009A0993">
              <w:t>1.1.</w:t>
            </w:r>
            <w:r w:rsidRPr="009A0993">
              <w:tab/>
            </w:r>
            <w:r w:rsidRPr="009A0993">
              <w:t>Customer/specification is consulted to determine requirements:</w:t>
            </w:r>
          </w:p>
          <w:p w:rsidR="00000000" w:rsidRPr="009A0993" w:rsidP="009A0993">
            <w:pPr>
              <w:pStyle w:val="List3"/>
            </w:pPr>
            <w:r w:rsidRPr="009A0993">
              <w:t>1.1.1.</w:t>
            </w:r>
            <w:r w:rsidRPr="009A0993">
              <w:tab/>
              <w:t>Cost and feasibility of requirements is evaluated</w:t>
            </w:r>
          </w:p>
          <w:p w:rsidR="00000000" w:rsidRPr="009A0993" w:rsidP="009A0993">
            <w:pPr>
              <w:pStyle w:val="List3"/>
            </w:pPr>
            <w:r w:rsidRPr="009A0993">
              <w:t>1.1.2.</w:t>
            </w:r>
            <w:r w:rsidRPr="009A0993">
              <w:tab/>
              <w:t>Development requirements are explored, taking into consideration process, material, quantity, cost and outcome requirements</w:t>
            </w:r>
          </w:p>
          <w:p w:rsidR="00000000" w:rsidRPr="009A0993" w:rsidP="009A0993">
            <w:pPr>
              <w:pStyle w:val="List3"/>
            </w:pPr>
            <w:r w:rsidRPr="009A0993">
              <w:t>1.1.3</w:t>
            </w:r>
            <w:r w:rsidRPr="009A0993">
              <w:t>.</w:t>
            </w:r>
            <w:r w:rsidRPr="009A0993">
              <w:tab/>
              <w:t>Codes, regulations and technical documentation are consulted to establish design limitations, where applicable</w:t>
            </w:r>
          </w:p>
          <w:p w:rsidR="00000000" w:rsidP="009A0993">
            <w:pPr>
              <w:pStyle w:val="List3"/>
              <w:rPr>
                <w:lang w:val="en-NZ"/>
              </w:rPr>
            </w:pPr>
            <w:r w:rsidRPr="009A0993">
              <w:t>1.1.4.</w:t>
            </w:r>
            <w:r w:rsidRPr="009A0993">
              <w:tab/>
              <w:t>Specialist expertise is consulted as required</w:t>
            </w:r>
          </w:p>
        </w:tc>
      </w:tr>
      <w:tr w:rsidTr="00BE352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
              <w:rPr>
                <w:lang w:val="en-NZ"/>
              </w:rPr>
            </w:pPr>
            <w:r w:rsidRPr="009A0993">
              <w:t>2.</w:t>
            </w:r>
            <w:r w:rsidRPr="009A0993">
              <w:tab/>
              <w:t>Propose options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2"/>
            </w:pPr>
            <w:r w:rsidRPr="009A0993">
              <w:t>2.1.</w:t>
            </w:r>
            <w:r w:rsidRPr="009A0993">
              <w:tab/>
              <w:t>Options for the use and modification of stock lines are defined a</w:t>
            </w:r>
            <w:r w:rsidRPr="009A0993">
              <w:t>nd proposed to the customer to determine most appropriate modifications</w:t>
            </w:r>
          </w:p>
          <w:p w:rsidR="00000000" w:rsidP="009A0993">
            <w:pPr>
              <w:pStyle w:val="List2"/>
              <w:rPr>
                <w:lang w:val="en-NZ"/>
              </w:rPr>
            </w:pPr>
            <w:r w:rsidRPr="009A0993">
              <w:t>2.2.</w:t>
            </w:r>
            <w:r w:rsidRPr="009A0993">
              <w:tab/>
              <w:t>Modification of stock lines is considered to take into account production, facility, ergonomic requirements, OHS and environmental factors</w:t>
            </w:r>
          </w:p>
        </w:tc>
      </w:tr>
      <w:tr w:rsidTr="00BE352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
              <w:rPr>
                <w:lang w:val="en-NZ"/>
              </w:rPr>
            </w:pPr>
            <w:r w:rsidRPr="009A0993">
              <w:t>3.</w:t>
            </w:r>
            <w:r w:rsidRPr="009A0993">
              <w:tab/>
              <w:t>Develop modifications to stock lines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2"/>
            </w:pPr>
            <w:r w:rsidRPr="009A0993">
              <w:t>3.1.</w:t>
            </w:r>
            <w:r w:rsidRPr="009A0993">
              <w:tab/>
              <w:t>Modifications are developed to meet customer specifications/standards, use and all legislative or regulatory requirements</w:t>
            </w:r>
          </w:p>
          <w:p w:rsidR="00000000" w:rsidP="009A0993">
            <w:pPr>
              <w:pStyle w:val="List2"/>
              <w:rPr>
                <w:lang w:val="en-NZ"/>
              </w:rPr>
            </w:pPr>
            <w:r w:rsidRPr="009A0993">
              <w:t>3.2.</w:t>
            </w:r>
            <w:r w:rsidRPr="009A0993">
              <w:tab/>
              <w:t>Verification of the development is undertaken in accordance with workplace procedures</w:t>
            </w:r>
          </w:p>
        </w:tc>
      </w:tr>
      <w:tr w:rsidTr="00BE352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
              <w:rPr>
                <w:lang w:val="en-NZ"/>
              </w:rPr>
            </w:pPr>
            <w:r w:rsidRPr="009A0993">
              <w:t>4.</w:t>
            </w:r>
            <w:r w:rsidRPr="009A0993">
              <w:tab/>
              <w:t>Coordinate implementation and tes</w:t>
            </w:r>
            <w:r w:rsidRPr="009A0993">
              <w:t>ting of modifications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2"/>
            </w:pPr>
            <w:r w:rsidRPr="009A0993">
              <w:t>4.1.</w:t>
            </w:r>
            <w:r w:rsidRPr="009A0993">
              <w:tab/>
              <w:t>Implementation of modifications is arranged and coordinated</w:t>
            </w:r>
          </w:p>
          <w:p w:rsidR="00000000" w:rsidRPr="009A0993" w:rsidP="009A0993">
            <w:pPr>
              <w:pStyle w:val="List2"/>
            </w:pPr>
            <w:r w:rsidRPr="009A0993">
              <w:t>4.2.</w:t>
            </w:r>
            <w:r w:rsidRPr="009A0993">
              <w:tab/>
              <w:t>Outcome is tested and assessed to establish conformance to requirements</w:t>
            </w:r>
          </w:p>
          <w:p w:rsidR="00000000" w:rsidRPr="009A0993" w:rsidP="009A0993">
            <w:pPr>
              <w:pStyle w:val="List2"/>
            </w:pPr>
            <w:r w:rsidRPr="009A0993">
              <w:t>4.3.</w:t>
            </w:r>
            <w:r w:rsidRPr="009A0993">
              <w:tab/>
              <w:t>Variations to the design are carried out where necessary</w:t>
            </w:r>
          </w:p>
          <w:p w:rsidR="00000000" w:rsidRPr="009A0993" w:rsidP="009A0993">
            <w:pPr>
              <w:pStyle w:val="List2"/>
            </w:pPr>
            <w:r w:rsidRPr="009A0993">
              <w:t>4.4.</w:t>
            </w:r>
            <w:r w:rsidRPr="009A0993">
              <w:tab/>
              <w:t>Documentation is prepared</w:t>
            </w:r>
            <w:r w:rsidRPr="009A0993">
              <w:t xml:space="preserve"> to meet all requirements</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9" w:name="O_89639"/>
      <w:bookmarkEnd w:id="9"/>
      <w:r w:rsidRPr="009A0993">
        <w:t>Required Skills and Knowledge</w:t>
      </w:r>
    </w:p>
    <w:tbl>
      <w:tblPr>
        <w:tblW w:w="0" w:type="auto"/>
        <w:tblLayout w:type="fixed"/>
        <w:tblCellMar>
          <w:left w:w="62" w:type="dxa"/>
          <w:right w:w="62" w:type="dxa"/>
        </w:tblCellMar>
        <w:tblLook w:val="0000"/>
      </w:tblPr>
      <w:tblGrid>
        <w:gridCol w:w="8522"/>
      </w:tblGrid>
      <w:tr w:rsidTr="00BE35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REQUIRED SKILLS AND KNOWLEDGE</w:t>
            </w:r>
          </w:p>
        </w:tc>
      </w:tr>
      <w:tr w:rsidTr="00BE35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This section describes the skills and knowledge required for this unit.</w:t>
            </w:r>
          </w:p>
        </w:tc>
      </w:tr>
      <w:tr w:rsidTr="00BE35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Required skills</w:t>
            </w:r>
          </w:p>
        </w:tc>
      </w:tr>
      <w:tr w:rsidTr="00BE35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research, collect, organise and understand information related to the customisation of stock lines, including the relevant technical, regulatory, ergonomic, environmental and safety requirements </w:t>
            </w:r>
          </w:p>
          <w:p w:rsidR="00000000" w:rsidRPr="009A0993" w:rsidP="009A0993">
            <w:pPr>
              <w:pStyle w:val="ListBullet"/>
            </w:pPr>
            <w:r w:rsidRPr="009A0993">
              <w:t xml:space="preserve">communicate ideas and information to enable clarification of the requirements, coordination of work with site supervisor, other workers and customers, and the reporting of work outcomes and problems </w:t>
            </w:r>
          </w:p>
          <w:p w:rsidR="00000000" w:rsidRPr="009A0993" w:rsidP="009A0993">
            <w:pPr>
              <w:pStyle w:val="ListBullet"/>
            </w:pPr>
            <w:r w:rsidRPr="009A0993">
              <w:t xml:space="preserve">plan and organise activities, including the preparation </w:t>
            </w:r>
            <w:r w:rsidRPr="009A0993">
              <w:t xml:space="preserve">and layout of the worksite and the obtaining of equipment, systems and materials to avoid any backtracking, workflow interruptions or wastage </w:t>
            </w:r>
          </w:p>
          <w:p w:rsidR="00000000" w:rsidRPr="009A0993" w:rsidP="009A0993">
            <w:pPr>
              <w:pStyle w:val="ListBullet"/>
            </w:pPr>
            <w:r w:rsidRPr="009A0993">
              <w:t xml:space="preserve">work with others and in a team by recognising dependencies and using cooperative approaches to optimise workflow </w:t>
            </w:r>
            <w:r w:rsidRPr="009A0993">
              <w:t xml:space="preserve">and productivity </w:t>
            </w:r>
          </w:p>
          <w:p w:rsidR="00000000" w:rsidRPr="009A0993" w:rsidP="009A0993">
            <w:pPr>
              <w:pStyle w:val="ListBullet"/>
            </w:pPr>
            <w:r w:rsidRPr="009A0993">
              <w:t xml:space="preserve">use mathematical ideas and techniques to correctly complete measurements, calculate area and dimensions, create and test customisation options, and estimate material requirements </w:t>
            </w:r>
          </w:p>
          <w:p w:rsidR="00000000" w:rsidRPr="009A0993" w:rsidP="009A0993">
            <w:pPr>
              <w:pStyle w:val="ListBullet"/>
            </w:pPr>
            <w:r w:rsidRPr="009A0993">
              <w:t xml:space="preserve">create and apply systematic problem solving techniques to </w:t>
            </w:r>
            <w:r w:rsidRPr="009A0993">
              <w:t xml:space="preserve">anticipate customisation problems, avoid re-working and avoid wastage </w:t>
            </w:r>
          </w:p>
          <w:p w:rsidR="00000000" w:rsidP="009A0993">
            <w:pPr>
              <w:pStyle w:val="ListBullet"/>
              <w:rPr>
                <w:lang w:val="en-NZ"/>
              </w:rPr>
            </w:pPr>
            <w:r w:rsidRPr="009A0993">
              <w:t>use the workplace technology related to the customisation, including machinery, tools and equipment, calculators and measuring devices and control systems</w:t>
            </w:r>
          </w:p>
        </w:tc>
      </w:tr>
      <w:tr w:rsidTr="00BE35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Required knowledge</w:t>
            </w:r>
          </w:p>
        </w:tc>
      </w:tr>
      <w:tr w:rsidTr="00BE35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company </w:t>
            </w:r>
            <w:r w:rsidRPr="009A0993">
              <w:t xml:space="preserve">business policies and plans, including procedures for product modification and product development </w:t>
            </w:r>
          </w:p>
          <w:p w:rsidR="00000000" w:rsidRPr="009A0993" w:rsidP="009A0993">
            <w:pPr>
              <w:pStyle w:val="ListBullet"/>
            </w:pPr>
            <w:r w:rsidRPr="009A0993">
              <w:t xml:space="preserve">ergonomic principles for furniture design and manufacture </w:t>
            </w:r>
          </w:p>
          <w:p w:rsidR="00000000" w:rsidRPr="009A0993" w:rsidP="009A0993">
            <w:pPr>
              <w:pStyle w:val="ListBullet"/>
            </w:pPr>
            <w:r w:rsidRPr="009A0993">
              <w:t xml:space="preserve">enterprise design practices and processes </w:t>
            </w:r>
          </w:p>
          <w:p w:rsidR="00000000" w:rsidRPr="009A0993" w:rsidP="009A0993">
            <w:pPr>
              <w:pStyle w:val="ListBullet"/>
            </w:pPr>
            <w:r w:rsidRPr="009A0993">
              <w:t>the range of company products, market, work systems an</w:t>
            </w:r>
            <w:r w:rsidRPr="009A0993">
              <w:t xml:space="preserve">d equipment </w:t>
            </w:r>
          </w:p>
          <w:p w:rsidR="00000000" w:rsidRPr="009A0993" w:rsidP="009A0993">
            <w:pPr>
              <w:pStyle w:val="ListBullet"/>
            </w:pPr>
            <w:r w:rsidRPr="009A0993">
              <w:t xml:space="preserve">relevant regulatory requirements, recognised standards and codes, and industry practices </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10" w:name="O_89640"/>
      <w:bookmarkEnd w:id="10"/>
      <w:r w:rsidRPr="009A0993">
        <w:t>Evidence Guide</w:t>
      </w:r>
    </w:p>
    <w:tbl>
      <w:tblPr>
        <w:tblW w:w="9570" w:type="dxa"/>
        <w:tblLayout w:type="fixed"/>
        <w:tblCellMar>
          <w:left w:w="62" w:type="dxa"/>
          <w:right w:w="62" w:type="dxa"/>
        </w:tblCellMar>
        <w:tblLook w:val="0000"/>
      </w:tblPr>
      <w:tblGrid>
        <w:gridCol w:w="3908"/>
        <w:gridCol w:w="5662"/>
      </w:tblGrid>
      <w:tr w:rsidTr="00BE35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EVIDENCE GUIDE</w:t>
            </w:r>
          </w:p>
        </w:tc>
      </w:tr>
      <w:tr w:rsidTr="00BE35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The Evidence Guide provides advice on assessment and must be read in conjunction with the performance criteria, required skills and knowledge, range statement and the Assessment Guidelines for the Training Package.</w:t>
            </w:r>
          </w:p>
        </w:tc>
      </w:tr>
      <w:tr w:rsidTr="00BE35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Locate, interpret and apply relevant information </w:t>
            </w:r>
          </w:p>
          <w:p w:rsidR="00000000" w:rsidRPr="009A0993" w:rsidP="009A0993">
            <w:pPr>
              <w:pStyle w:val="ListBullet"/>
            </w:pPr>
            <w:r w:rsidRPr="009A0993">
              <w:t xml:space="preserve">Apply safety requirements throughout the work sequence, including the use of personal protective clothing and equipment </w:t>
            </w:r>
          </w:p>
          <w:p w:rsidR="00000000" w:rsidRPr="009A0993" w:rsidP="009A0993">
            <w:pPr>
              <w:pStyle w:val="ListBullet"/>
            </w:pPr>
            <w:r w:rsidRPr="009A0993">
              <w:t xml:space="preserve">For a minimum of one significant stock line: </w:t>
            </w:r>
          </w:p>
          <w:p w:rsidR="00000000" w:rsidRPr="009A0993" w:rsidP="009A0993">
            <w:pPr>
              <w:pStyle w:val="ListBullet2"/>
            </w:pPr>
            <w:r w:rsidRPr="009A0993">
              <w:t>identify the impact of decisions in te</w:t>
            </w:r>
            <w:r w:rsidRPr="009A0993">
              <w:t xml:space="preserve">rms of commercial, environmental and safety risks </w:t>
            </w:r>
          </w:p>
          <w:p w:rsidR="00000000" w:rsidRPr="009A0993" w:rsidP="009A0993">
            <w:pPr>
              <w:pStyle w:val="ListBullet2"/>
            </w:pPr>
            <w:r w:rsidRPr="009A0993">
              <w:t xml:space="preserve">evaluate existing stock line designs and propose modifications </w:t>
            </w:r>
          </w:p>
          <w:p w:rsidR="00000000" w:rsidRPr="009A0993" w:rsidP="009A0993">
            <w:pPr>
              <w:pStyle w:val="ListBullet2"/>
            </w:pPr>
            <w:r w:rsidRPr="009A0993">
              <w:t xml:space="preserve">evaluate design and design modification performance </w:t>
            </w:r>
          </w:p>
          <w:p w:rsidR="00000000" w:rsidRPr="009A0993" w:rsidP="009A0993">
            <w:pPr>
              <w:pStyle w:val="ListBullet2"/>
            </w:pPr>
            <w:r w:rsidRPr="009A0993">
              <w:t xml:space="preserve">coordinate modification and testing </w:t>
            </w:r>
          </w:p>
          <w:p w:rsidR="00000000" w:rsidRPr="009A0993" w:rsidP="009A0993">
            <w:pPr>
              <w:pStyle w:val="ListBullet"/>
            </w:pPr>
            <w:r w:rsidRPr="009A0993">
              <w:t>Suggest improvements to stock line designs and whe</w:t>
            </w:r>
            <w:r w:rsidRPr="009A0993">
              <w:t xml:space="preserve">re authorised, negotiate changes </w:t>
            </w:r>
          </w:p>
          <w:p w:rsidR="00000000" w:rsidP="009A0993">
            <w:pPr>
              <w:pStyle w:val="ListBullet"/>
              <w:rPr>
                <w:lang w:val="en-NZ"/>
              </w:rPr>
            </w:pPr>
            <w:r w:rsidRPr="009A0993">
              <w:t xml:space="preserve">Work effectively with others </w:t>
            </w:r>
          </w:p>
        </w:tc>
      </w:tr>
      <w:tr w:rsidTr="00BE35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Stock lines, including design, production specifications and procedures, customer requirements and access to realistic customisation options.</w:t>
            </w:r>
          </w:p>
        </w:tc>
      </w:tr>
      <w:tr w:rsidTr="00BE35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Assessment methods must confirm consistency of performance over time and in a range of workplace relevant contexts.</w:t>
            </w:r>
          </w:p>
          <w:p w:rsidR="00000000" w:rsidRPr="009A0993" w:rsidP="009A0993">
            <w:pPr>
              <w:pStyle w:val="BodyText"/>
            </w:pPr>
            <w:r w:rsidRPr="009A0993">
              <w:t>Assessment should be by direct observation of tasks and/or samples of work and questioning on underpinning knowledge.</w:t>
            </w:r>
          </w:p>
          <w:p w:rsidR="00000000" w:rsidP="009A0993">
            <w:pPr>
              <w:pStyle w:val="BodyText"/>
              <w:rPr>
                <w:lang w:val="en-NZ"/>
              </w:rPr>
            </w:pPr>
            <w:r w:rsidRPr="009A0993">
              <w:t>Assessment should be c</w:t>
            </w:r>
            <w:r w:rsidRPr="009A0993">
              <w:t>onducted over time and will generally be in conjunction with assessment of other units of competency.</w:t>
            </w:r>
          </w:p>
        </w:tc>
      </w:tr>
      <w:tr w:rsidTr="00BE35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Assessment may occur on the job or in a simulated workplace facility with relevant equipment, simulated work instructions and deadl</w:t>
            </w:r>
            <w:r w:rsidRPr="009A0993">
              <w:t>ines.</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11" w:name="O_89641"/>
      <w:bookmarkEnd w:id="11"/>
      <w:r w:rsidRPr="009A0993">
        <w:t>Range Statement</w:t>
      </w:r>
    </w:p>
    <w:tbl>
      <w:tblPr>
        <w:tblW w:w="0" w:type="auto"/>
        <w:tblLayout w:type="fixed"/>
        <w:tblCellMar>
          <w:left w:w="62" w:type="dxa"/>
          <w:right w:w="62" w:type="dxa"/>
        </w:tblCellMar>
        <w:tblLook w:val="0000"/>
      </w:tblPr>
      <w:tblGrid>
        <w:gridCol w:w="3458"/>
        <w:gridCol w:w="5064"/>
      </w:tblGrid>
      <w:tr w:rsidTr="00BE35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RANGE STATEMENT</w:t>
            </w:r>
          </w:p>
        </w:tc>
      </w:tr>
      <w:tr w:rsidTr="00BE35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t xml:space="preserve">The range statement relates to the unit of competency as a whole. It allows for different work environments and situations that may affect </w:t>
            </w:r>
            <w:r w:rsidRPr="009A0993">
              <w:t>performance. Bold italicised wording, if used in the performance criteria, is detailed below. Essential operating conditions that may be present with training and assessment (depending on the work situation, needs of the candidate, accessibility of the ite</w:t>
            </w:r>
            <w:r w:rsidRPr="009A0993">
              <w:t>m, and local industry and regional contexts) may also be included.</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Unit scope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Work involved in customisation of existing stock lines to satisfy particular site and/or customer requirements </w:t>
            </w:r>
          </w:p>
          <w:p w:rsidR="00000000" w:rsidP="009A0993">
            <w:pPr>
              <w:pStyle w:val="ListBullet"/>
              <w:rPr>
                <w:lang w:val="en-NZ"/>
              </w:rPr>
            </w:pPr>
            <w:r w:rsidRPr="009A0993">
              <w:t>Work is generally performed with little external assistance and</w:t>
            </w:r>
            <w:r w:rsidRPr="009A0993">
              <w:t xml:space="preserve"> with minimal supervision or direction. The development of modifications may require the assistance and cooperation of others </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Unit context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OHS requirements include legislation, building codes, material safety management </w:t>
            </w:r>
            <w:r w:rsidRPr="009A0993">
              <w:t xml:space="preserve">systems, hazardous substances and dangerous goods codes and safe operating procedures </w:t>
            </w:r>
          </w:p>
          <w:p w:rsidR="00000000" w:rsidRPr="009A0993" w:rsidP="009A0993">
            <w:pPr>
              <w:pStyle w:val="ListBullet"/>
            </w:pPr>
            <w:r w:rsidRPr="009A0993">
              <w:t>Work is carried out in accordance with legislative obligations, environmental legislation, relevant health regulations, authorised handling procedures and organisation i</w:t>
            </w:r>
            <w:r w:rsidRPr="009A0993">
              <w:t xml:space="preserve">nsurance requirements </w:t>
            </w:r>
          </w:p>
          <w:p w:rsidR="00000000" w:rsidP="009A0993">
            <w:pPr>
              <w:pStyle w:val="ListBullet"/>
              <w:rPr>
                <w:lang w:val="en-NZ"/>
              </w:rPr>
            </w:pPr>
            <w:r w:rsidRPr="009A0993">
              <w:t xml:space="preserve">Work requires individuals to demonstrate conceptual and analytical ability, discretion, judgement and problem solving skills </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Workplace environment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The proposing of modifications to existing stock lines to satisfy customer requirem</w:t>
            </w:r>
            <w:r w:rsidRPr="009A0993">
              <w:t xml:space="preserve">ents is undertaken in accordance with established enterprise procedures and practices </w:t>
            </w:r>
          </w:p>
          <w:p w:rsidR="00000000" w:rsidP="009A0993">
            <w:pPr>
              <w:pStyle w:val="ListBullet"/>
              <w:rPr>
                <w:lang w:val="en-NZ"/>
              </w:rPr>
            </w:pPr>
            <w:r w:rsidRPr="009A0993">
              <w:t xml:space="preserve">Customers may be internal or external </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Tools and equipment may include</w:t>
            </w:r>
            <w:r w:rsidRPr="009A0993">
              <w: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Bullet"/>
              <w:rPr>
                <w:lang w:val="en-NZ"/>
              </w:rPr>
            </w:pPr>
            <w:r w:rsidRPr="009A0993">
              <w:t xml:space="preserve">any normally used in producing/constructing/ assembling the stock lines of the enterprise </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Per</w:t>
            </w:r>
            <w:r w:rsidRPr="009A0993">
              <w:rPr>
                <w:rStyle w:val="SpecialBold"/>
              </w:rPr>
              <w:t>sonal protective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ListBullet"/>
              <w:rPr>
                <w:lang w:val="en-NZ"/>
              </w:rPr>
            </w:pPr>
            <w:r w:rsidRPr="009A0993">
              <w:t xml:space="preserve">that prescribed under legislation, regulations and enterprise policies and practices </w:t>
            </w:r>
          </w:p>
        </w:tc>
      </w:tr>
      <w:tr w:rsidTr="00BE35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Information and procedures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ListBullet"/>
            </w:pPr>
            <w:r w:rsidRPr="009A0993">
              <w:t xml:space="preserve">Product drawings, prototype, design brief, patterns, specifications and/or specifications </w:t>
            </w:r>
          </w:p>
          <w:p w:rsidR="00000000" w:rsidRPr="009A0993" w:rsidP="009A0993">
            <w:pPr>
              <w:pStyle w:val="ListBullet"/>
            </w:pPr>
            <w:r w:rsidRPr="009A0993">
              <w:t xml:space="preserve">Machine manufacturers' specifications and operational procedures </w:t>
            </w:r>
          </w:p>
          <w:p w:rsidR="00000000" w:rsidRPr="009A0993" w:rsidP="009A0993">
            <w:pPr>
              <w:pStyle w:val="ListBullet"/>
            </w:pPr>
            <w:r w:rsidRPr="009A0993">
              <w:t xml:space="preserve">Workplace instructions, including, job sheets, plans, drawings and designs </w:t>
            </w:r>
          </w:p>
          <w:p w:rsidR="00000000" w:rsidRPr="009A0993" w:rsidP="009A0993">
            <w:pPr>
              <w:pStyle w:val="ListBullet"/>
            </w:pPr>
            <w:r w:rsidRPr="009A0993">
              <w:t xml:space="preserve">Workplace procedures relating to reporting and communicating </w:t>
            </w:r>
          </w:p>
          <w:p w:rsidR="00000000" w:rsidRPr="009A0993" w:rsidP="009A0993">
            <w:pPr>
              <w:pStyle w:val="ListBullet"/>
            </w:pPr>
            <w:r w:rsidRPr="009A0993">
              <w:t xml:space="preserve">Quality and Australian standards and procedures </w:t>
            </w:r>
          </w:p>
        </w:tc>
      </w:tr>
    </w:tbl>
    <w:p w:rsidR="00BE3522" w:rsidP="009A0993">
      <w:pPr>
        <w:pStyle w:val="BodyText"/>
      </w:pPr>
    </w:p>
    <w:p w:rsidR="00BE3522" w:rsidP="009A0993">
      <w:pPr>
        <w:pStyle w:val="BodyText"/>
      </w:pPr>
    </w:p>
    <w:p w:rsidR="00000000" w:rsidRPr="009A0993" w:rsidP="009A0993">
      <w:pPr>
        <w:pStyle w:val="Heading1"/>
      </w:pPr>
      <w:bookmarkStart w:id="12" w:name="O_89642"/>
      <w:bookmarkEnd w:id="12"/>
      <w:r w:rsidRPr="009A0993">
        <w:t>Unit Sector(s)</w:t>
      </w:r>
    </w:p>
    <w:tbl>
      <w:tblPr>
        <w:tblW w:w="0" w:type="auto"/>
        <w:tblLayout w:type="fixed"/>
        <w:tblCellMar>
          <w:left w:w="62" w:type="dxa"/>
          <w:right w:w="62" w:type="dxa"/>
        </w:tblCellMar>
        <w:tblLook w:val="0000"/>
      </w:tblPr>
      <w:tblGrid>
        <w:gridCol w:w="2610"/>
        <w:gridCol w:w="5912"/>
      </w:tblGrid>
      <w:tr w:rsidTr="00BE352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r w:rsidRPr="009A0993">
              <w:t>Furnishing Tech</w:t>
            </w: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13" w:name="O_158162"/>
      <w:bookmarkEnd w:id="13"/>
      <w:r w:rsidRPr="009A0993">
        <w:t>Competency field</w:t>
      </w:r>
    </w:p>
    <w:tbl>
      <w:tblPr>
        <w:tblW w:w="0" w:type="auto"/>
        <w:tblLayout w:type="fixed"/>
        <w:tblCellMar>
          <w:left w:w="62" w:type="dxa"/>
          <w:right w:w="62" w:type="dxa"/>
        </w:tblCellMar>
        <w:tblLook w:val="0000"/>
      </w:tblPr>
      <w:tblGrid>
        <w:gridCol w:w="2784"/>
        <w:gridCol w:w="5738"/>
      </w:tblGrid>
      <w:tr w:rsidTr="00BE35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p>
        </w:tc>
      </w:tr>
    </w:tbl>
    <w:p w:rsidR="00000000" w:rsidRPr="009A0993" w:rsidP="009A0993">
      <w:pPr>
        <w:pStyle w:val="BodyText"/>
      </w:pPr>
    </w:p>
    <w:p w:rsidR="00000000" w:rsidRPr="009A0993" w:rsidP="009A0993">
      <w:pPr>
        <w:pStyle w:val="AllowPageBreak"/>
      </w:pPr>
    </w:p>
    <w:p w:rsidR="00000000" w:rsidRPr="009A0993" w:rsidP="009A0993">
      <w:pPr>
        <w:pStyle w:val="Heading1"/>
      </w:pPr>
      <w:bookmarkStart w:id="14" w:name="O_158161"/>
      <w:bookmarkEnd w:id="14"/>
      <w:r w:rsidRPr="009A0993">
        <w:t>Co-requisite units</w:t>
      </w:r>
    </w:p>
    <w:tbl>
      <w:tblPr>
        <w:tblW w:w="0" w:type="auto"/>
        <w:tblLayout w:type="fixed"/>
        <w:tblCellMar>
          <w:left w:w="62" w:type="dxa"/>
          <w:right w:w="62" w:type="dxa"/>
        </w:tblCellMar>
        <w:tblLook w:val="0000"/>
      </w:tblPr>
      <w:tblGrid>
        <w:gridCol w:w="2641"/>
        <w:gridCol w:w="1322"/>
        <w:gridCol w:w="4559"/>
      </w:tblGrid>
      <w:tr w:rsidTr="00BE35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r w:rsidRPr="009A09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p>
        </w:tc>
      </w:tr>
      <w:tr w:rsidTr="00BE35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993">
            <w:pPr>
              <w:pStyle w:val="BodyText"/>
              <w:rPr>
                <w:lang w:val="en-NZ"/>
              </w:rPr>
            </w:pPr>
          </w:p>
        </w:tc>
      </w:tr>
      <w:tr w:rsidTr="00BE35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993" w:rsidP="009A0993">
            <w:pPr>
              <w:pStyle w:val="BodyText"/>
            </w:pPr>
          </w:p>
        </w:tc>
      </w:tr>
    </w:tbl>
    <w:p w:rsidR="00000000" w:rsidRPr="009A0993" w:rsidP="009A0993">
      <w:pPr>
        <w:pStyle w:val="BodyText"/>
      </w:pPr>
    </w:p>
    <w:p w:rsidR="00000000" w:rsidRPr="009A0993" w:rsidP="009A0993"/>
    <w:sectPr w:rsidSect="009A0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522" w:rsidP="00BE3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22" w:rsidP="009A0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3522" w:rsidP="009A09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3522" w:rsidP="009A09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522" w:rsidP="00BE352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22" w:rsidP="009A0993">
    <w:pPr>
      <w:pStyle w:val="Header"/>
      <w:framePr w:wrap="around"/>
    </w:pPr>
    <w:r>
      <w:fldChar w:fldCharType="begin"/>
    </w:r>
    <w:r>
      <w:instrText xml:space="preserve"> TITLE   \* MERGEFORMAT </w:instrText>
    </w:r>
    <w:r>
      <w:fldChar w:fldCharType="separate"/>
    </w:r>
    <w:r>
      <w:t>LMFFT4002B Customise stock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3522" w:rsidP="009A09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EC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EB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CC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9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993"/>
    <w:pPr>
      <w:spacing w:before="360" w:after="60"/>
      <w:outlineLvl w:val="0"/>
    </w:pPr>
    <w:rPr>
      <w:sz w:val="32"/>
    </w:rPr>
  </w:style>
  <w:style w:type="paragraph" w:styleId="Heading2">
    <w:name w:val="heading 2"/>
    <w:basedOn w:val="HeadingBase"/>
    <w:next w:val="BodyText"/>
    <w:link w:val="Heading2Char"/>
    <w:qFormat/>
    <w:rsid w:val="009A0993"/>
    <w:pPr>
      <w:keepLines/>
      <w:spacing w:before="240" w:after="120"/>
      <w:outlineLvl w:val="1"/>
    </w:pPr>
    <w:rPr>
      <w:sz w:val="28"/>
      <w:szCs w:val="40"/>
    </w:rPr>
  </w:style>
  <w:style w:type="paragraph" w:styleId="Heading3">
    <w:name w:val="heading 3"/>
    <w:basedOn w:val="HeadingBase"/>
    <w:next w:val="BodyText"/>
    <w:link w:val="Heading3Char"/>
    <w:qFormat/>
    <w:rsid w:val="009A0993"/>
    <w:pPr>
      <w:spacing w:before="180" w:after="120"/>
      <w:outlineLvl w:val="2"/>
    </w:pPr>
    <w:rPr>
      <w:spacing w:val="-10"/>
      <w:kern w:val="32"/>
    </w:rPr>
  </w:style>
  <w:style w:type="paragraph" w:styleId="Heading4">
    <w:name w:val="heading 4"/>
    <w:basedOn w:val="HeadingBase"/>
    <w:next w:val="BodyText"/>
    <w:link w:val="Heading4Char"/>
    <w:qFormat/>
    <w:rsid w:val="009A0993"/>
    <w:pPr>
      <w:spacing w:before="160" w:after="120"/>
      <w:outlineLvl w:val="3"/>
    </w:pPr>
    <w:rPr>
      <w:sz w:val="22"/>
    </w:rPr>
  </w:style>
  <w:style w:type="paragraph" w:styleId="Heading5">
    <w:name w:val="heading 5"/>
    <w:basedOn w:val="HeadingBase"/>
    <w:next w:val="Normal"/>
    <w:link w:val="Heading5Char"/>
    <w:qFormat/>
    <w:rsid w:val="009A0993"/>
    <w:pPr>
      <w:spacing w:before="80"/>
      <w:outlineLvl w:val="4"/>
    </w:pPr>
    <w:rPr>
      <w:color w:val="918585"/>
      <w:sz w:val="20"/>
    </w:rPr>
  </w:style>
  <w:style w:type="paragraph" w:styleId="Heading6">
    <w:name w:val="heading 6"/>
    <w:basedOn w:val="HeadingBase"/>
    <w:next w:val="Normal"/>
    <w:link w:val="Heading6Char"/>
    <w:qFormat/>
    <w:rsid w:val="009A0993"/>
    <w:pPr>
      <w:spacing w:before="60"/>
      <w:outlineLvl w:val="5"/>
    </w:pPr>
    <w:rPr>
      <w:color w:val="918585"/>
      <w:sz w:val="20"/>
    </w:rPr>
  </w:style>
  <w:style w:type="paragraph" w:styleId="Heading7">
    <w:name w:val="heading 7"/>
    <w:basedOn w:val="Normal"/>
    <w:next w:val="Normal"/>
    <w:link w:val="Heading7Char"/>
    <w:qFormat/>
    <w:rsid w:val="009A0993"/>
    <w:pPr>
      <w:ind w:left="720"/>
      <w:outlineLvl w:val="6"/>
    </w:pPr>
    <w:rPr>
      <w:i/>
    </w:rPr>
  </w:style>
  <w:style w:type="paragraph" w:styleId="Heading8">
    <w:name w:val="heading 8"/>
    <w:basedOn w:val="Normal"/>
    <w:next w:val="Normal"/>
    <w:link w:val="Heading8Char"/>
    <w:qFormat/>
    <w:rsid w:val="009A0993"/>
    <w:pPr>
      <w:ind w:left="720"/>
      <w:outlineLvl w:val="7"/>
    </w:pPr>
    <w:rPr>
      <w:i/>
    </w:rPr>
  </w:style>
  <w:style w:type="paragraph" w:styleId="Heading9">
    <w:name w:val="heading 9"/>
    <w:basedOn w:val="Normal"/>
    <w:next w:val="Normal"/>
    <w:link w:val="Heading9Char"/>
    <w:qFormat/>
    <w:rsid w:val="009A0993"/>
    <w:pPr>
      <w:ind w:left="720"/>
      <w:outlineLvl w:val="8"/>
    </w:pPr>
    <w:rPr>
      <w:i/>
    </w:rPr>
  </w:style>
  <w:style w:type="character" w:default="1" w:styleId="DefaultParagraphFont">
    <w:name w:val="Default Paragraph Font"/>
    <w:uiPriority w:val="1"/>
    <w:unhideWhenUsed/>
    <w:rsid w:val="009A0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993"/>
  </w:style>
  <w:style w:type="character" w:customStyle="1" w:styleId="Heading1Char">
    <w:name w:val="Heading 1 Char"/>
    <w:basedOn w:val="DefaultParagraphFont"/>
    <w:link w:val="Heading1"/>
    <w:rsid w:val="009A0993"/>
    <w:rPr>
      <w:rFonts w:ascii="Times New Roman" w:eastAsia="Times New Roman" w:hAnsi="Times New Roman" w:cs="Times New Roman"/>
      <w:b/>
      <w:sz w:val="32"/>
      <w:szCs w:val="20"/>
      <w:lang w:eastAsia="en-US"/>
    </w:rPr>
  </w:style>
  <w:style w:type="paragraph" w:styleId="BodyText">
    <w:name w:val="Body Text"/>
    <w:basedOn w:val="Normal"/>
    <w:link w:val="BodyTextChar"/>
    <w:rsid w:val="009A09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993"/>
    <w:rPr>
      <w:rFonts w:ascii="Times New Roman" w:eastAsia="Times New Roman" w:hAnsi="Times New Roman" w:cs="Times New Roman"/>
      <w:sz w:val="24"/>
      <w:lang w:val="en-US" w:eastAsia="en-US"/>
    </w:rPr>
  </w:style>
  <w:style w:type="paragraph" w:styleId="Footer">
    <w:name w:val="footer"/>
    <w:basedOn w:val="Normal"/>
    <w:link w:val="FooterChar"/>
    <w:rsid w:val="009A0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993"/>
    <w:rPr>
      <w:rFonts w:ascii="Times New Roman" w:eastAsia="Times New Roman" w:hAnsi="Times New Roman" w:cs="Times New Roman"/>
      <w:sz w:val="16"/>
      <w:lang w:val="en-US" w:eastAsia="en-US"/>
    </w:rPr>
  </w:style>
  <w:style w:type="paragraph" w:styleId="List">
    <w:name w:val="List"/>
    <w:basedOn w:val="BodyText"/>
    <w:next w:val="BodyText"/>
    <w:rsid w:val="009A0993"/>
    <w:pPr>
      <w:tabs>
        <w:tab w:val="left" w:pos="340"/>
      </w:tabs>
      <w:spacing w:before="60" w:after="60"/>
      <w:ind w:left="340" w:hanging="340"/>
    </w:pPr>
  </w:style>
  <w:style w:type="paragraph" w:styleId="ListBullet">
    <w:name w:val="List Bullet"/>
    <w:basedOn w:val="List"/>
    <w:rsid w:val="009A0993"/>
    <w:pPr>
      <w:numPr>
        <w:numId w:val="13"/>
      </w:numPr>
      <w:tabs>
        <w:tab w:val="clear" w:pos="340"/>
      </w:tabs>
      <w:spacing w:before="40" w:after="40"/>
    </w:pPr>
  </w:style>
  <w:style w:type="character" w:customStyle="1" w:styleId="SpecialBold">
    <w:name w:val="Special Bold"/>
    <w:basedOn w:val="DefaultParagraphFont"/>
    <w:rsid w:val="009A0993"/>
    <w:rPr>
      <w:b/>
      <w:spacing w:val="0"/>
    </w:rPr>
  </w:style>
  <w:style w:type="paragraph" w:styleId="ListBullet2">
    <w:name w:val="List Bullet 2"/>
    <w:basedOn w:val="List2"/>
    <w:rsid w:val="009A0993"/>
    <w:pPr>
      <w:numPr>
        <w:numId w:val="14"/>
      </w:numPr>
      <w:tabs>
        <w:tab w:val="clear" w:pos="680"/>
      </w:tabs>
    </w:pPr>
  </w:style>
  <w:style w:type="paragraph" w:styleId="Header">
    <w:name w:val="header"/>
    <w:basedOn w:val="Normal"/>
    <w:link w:val="HeaderChar"/>
    <w:rsid w:val="009A0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9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993"/>
    <w:pPr>
      <w:spacing w:before="240" w:after="120"/>
      <w:outlineLvl w:val="0"/>
    </w:pPr>
    <w:rPr>
      <w:rFonts w:ascii="Times New Roman" w:hAnsi="Times New Roman"/>
      <w:b/>
      <w:sz w:val="28"/>
    </w:rPr>
  </w:style>
  <w:style w:type="paragraph" w:customStyle="1" w:styleId="AllowPageBreak">
    <w:name w:val="AllowPageBreak"/>
    <w:rsid w:val="009A09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993"/>
    <w:pPr>
      <w:tabs>
        <w:tab w:val="left" w:pos="680"/>
      </w:tabs>
      <w:spacing w:before="60" w:after="60"/>
      <w:ind w:left="680" w:hanging="340"/>
    </w:pPr>
  </w:style>
  <w:style w:type="paragraph" w:styleId="List3">
    <w:name w:val="List 3"/>
    <w:basedOn w:val="BodyText"/>
    <w:rsid w:val="009A0993"/>
    <w:pPr>
      <w:tabs>
        <w:tab w:val="left" w:pos="1021"/>
      </w:tabs>
      <w:spacing w:before="60" w:after="60"/>
      <w:ind w:left="1020" w:hanging="340"/>
    </w:pPr>
  </w:style>
  <w:style w:type="character" w:customStyle="1" w:styleId="Heading2Char">
    <w:name w:val="Heading 2 Char"/>
    <w:basedOn w:val="DefaultParagraphFont"/>
    <w:link w:val="Heading2"/>
    <w:rsid w:val="009A0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9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9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993"/>
    <w:rPr>
      <w:rFonts w:ascii="Courier New" w:eastAsia="Times New Roman" w:hAnsi="Courier New" w:cs="Times New Roman"/>
      <w:i/>
      <w:szCs w:val="20"/>
      <w:lang w:val="en-US" w:eastAsia="en-US"/>
    </w:rPr>
  </w:style>
  <w:style w:type="paragraph" w:customStyle="1" w:styleId="HeadingBase">
    <w:name w:val="Heading Base"/>
    <w:rsid w:val="009A0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993"/>
    <w:pPr>
      <w:tabs>
        <w:tab w:val="right" w:leader="dot" w:pos="9072"/>
      </w:tabs>
      <w:ind w:left="567"/>
    </w:pPr>
    <w:rPr>
      <w:szCs w:val="22"/>
    </w:rPr>
  </w:style>
  <w:style w:type="paragraph" w:customStyle="1" w:styleId="TOCBase">
    <w:name w:val="TOC Base"/>
    <w:rsid w:val="009A0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993"/>
    <w:pPr>
      <w:tabs>
        <w:tab w:val="right" w:leader="dot" w:pos="9072"/>
      </w:tabs>
      <w:spacing w:before="40" w:after="40"/>
      <w:ind w:left="284"/>
    </w:pPr>
    <w:rPr>
      <w:rFonts w:ascii="Times New Roman" w:hAnsi="Times New Roman"/>
    </w:rPr>
  </w:style>
  <w:style w:type="paragraph" w:styleId="TOC1">
    <w:name w:val="toc 1"/>
    <w:basedOn w:val="TOCBase"/>
    <w:next w:val="Normal"/>
    <w:rsid w:val="009A09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993"/>
    <w:pPr>
      <w:spacing w:before="5040"/>
      <w:jc w:val="center"/>
    </w:pPr>
    <w:rPr>
      <w:sz w:val="48"/>
      <w:szCs w:val="72"/>
      <w:lang w:val="en-US"/>
    </w:rPr>
  </w:style>
  <w:style w:type="character" w:customStyle="1" w:styleId="TitleChar">
    <w:name w:val="Title Char"/>
    <w:basedOn w:val="DefaultParagraphFont"/>
    <w:link w:val="Title"/>
    <w:rsid w:val="009A0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993"/>
    <w:pPr>
      <w:tabs>
        <w:tab w:val="left" w:pos="3600"/>
        <w:tab w:val="left" w:pos="3958"/>
      </w:tabs>
    </w:pPr>
  </w:style>
  <w:style w:type="paragraph" w:customStyle="1" w:styleId="Note">
    <w:name w:val="Note"/>
    <w:basedOn w:val="BodyText"/>
    <w:rsid w:val="009A0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993"/>
    <w:pPr>
      <w:framePr w:wrap="auto" w:hAnchor="text" w:y="6049"/>
    </w:pPr>
    <w:rPr>
      <w:color w:val="000000"/>
      <w:sz w:val="40"/>
    </w:rPr>
  </w:style>
  <w:style w:type="paragraph" w:customStyle="1" w:styleId="TOCTitle">
    <w:name w:val="TOCTitle"/>
    <w:basedOn w:val="Heading1"/>
    <w:rsid w:val="009A0993"/>
    <w:pPr>
      <w:spacing w:after="240"/>
      <w:jc w:val="center"/>
      <w:outlineLvl w:val="9"/>
    </w:pPr>
    <w:rPr>
      <w:caps/>
    </w:rPr>
  </w:style>
  <w:style w:type="paragraph" w:customStyle="1" w:styleId="Version">
    <w:name w:val="Version"/>
    <w:rsid w:val="009A0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993"/>
    <w:pPr>
      <w:keepNext w:val="0"/>
      <w:tabs>
        <w:tab w:val="right" w:pos="4176"/>
      </w:tabs>
      <w:ind w:left="198" w:hanging="198"/>
    </w:pPr>
    <w:rPr>
      <w:rFonts w:ascii="Garamond" w:hAnsi="Garamond"/>
    </w:rPr>
  </w:style>
  <w:style w:type="paragraph" w:styleId="IndexHeading">
    <w:name w:val="index heading"/>
    <w:basedOn w:val="Normal"/>
    <w:next w:val="Index1"/>
    <w:semiHidden/>
    <w:rsid w:val="009A0993"/>
    <w:pPr>
      <w:spacing w:before="120" w:after="120"/>
    </w:pPr>
    <w:rPr>
      <w:rFonts w:ascii="Arial" w:hAnsi="Arial"/>
      <w:b/>
      <w:color w:val="918585"/>
      <w:sz w:val="24"/>
    </w:rPr>
  </w:style>
  <w:style w:type="paragraph" w:customStyle="1" w:styleId="Chapter">
    <w:name w:val="Chapter"/>
    <w:basedOn w:val="Normal"/>
    <w:rsid w:val="009A0993"/>
    <w:pPr>
      <w:spacing w:before="240"/>
    </w:pPr>
    <w:rPr>
      <w:rFonts w:ascii="Times New Roman" w:hAnsi="Times New Roman"/>
      <w:smallCaps/>
      <w:spacing w:val="80"/>
      <w:sz w:val="28"/>
    </w:rPr>
  </w:style>
  <w:style w:type="paragraph" w:customStyle="1" w:styleId="InChapter">
    <w:name w:val="InChapter"/>
    <w:basedOn w:val="Heading3"/>
    <w:rsid w:val="009A0993"/>
    <w:pPr>
      <w:spacing w:after="240"/>
      <w:outlineLvl w:val="9"/>
    </w:pPr>
    <w:rPr>
      <w:noProof/>
    </w:rPr>
  </w:style>
  <w:style w:type="paragraph" w:styleId="Index2">
    <w:name w:val="index 2"/>
    <w:basedOn w:val="Normal"/>
    <w:next w:val="Normal"/>
    <w:semiHidden/>
    <w:rsid w:val="009A0993"/>
    <w:pPr>
      <w:tabs>
        <w:tab w:val="right" w:pos="4176"/>
      </w:tabs>
      <w:ind w:left="568" w:hanging="284"/>
    </w:pPr>
    <w:rPr>
      <w:rFonts w:ascii="Garamond" w:hAnsi="Garamond"/>
    </w:rPr>
  </w:style>
  <w:style w:type="paragraph" w:customStyle="1" w:styleId="Byline">
    <w:name w:val="Byline"/>
    <w:rsid w:val="009A0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993"/>
    <w:pPr>
      <w:tabs>
        <w:tab w:val="clear" w:pos="3600"/>
        <w:tab w:val="clear" w:pos="3958"/>
      </w:tabs>
      <w:jc w:val="right"/>
    </w:pPr>
  </w:style>
  <w:style w:type="character" w:styleId="Emphasis">
    <w:name w:val="Emphasis"/>
    <w:basedOn w:val="DefaultParagraphFont"/>
    <w:qFormat/>
    <w:rsid w:val="009A0993"/>
    <w:rPr>
      <w:i/>
    </w:rPr>
  </w:style>
  <w:style w:type="paragraph" w:styleId="Caption">
    <w:name w:val="caption"/>
    <w:basedOn w:val="BodyText"/>
    <w:next w:val="Normal"/>
    <w:qFormat/>
    <w:rsid w:val="009A0993"/>
    <w:pPr>
      <w:framePr w:w="2268" w:hSpace="181" w:vSpace="181" w:wrap="around" w:vAnchor="text" w:hAnchor="page" w:x="1135" w:y="285" w:anchorLock="1"/>
    </w:pPr>
    <w:rPr>
      <w:i/>
    </w:rPr>
  </w:style>
  <w:style w:type="paragraph" w:customStyle="1" w:styleId="MiniTOCTitle">
    <w:name w:val="MiniTOCTitle"/>
    <w:basedOn w:val="Heading4"/>
    <w:rsid w:val="009A0993"/>
    <w:pPr>
      <w:spacing w:before="240"/>
      <w:outlineLvl w:val="9"/>
    </w:pPr>
    <w:rPr>
      <w:noProof/>
      <w:sz w:val="24"/>
    </w:rPr>
  </w:style>
  <w:style w:type="paragraph" w:customStyle="1" w:styleId="MiniTOCItem">
    <w:name w:val="MiniTOCItem"/>
    <w:basedOn w:val="ListBullet"/>
    <w:rsid w:val="009A0993"/>
    <w:pPr>
      <w:numPr>
        <w:numId w:val="0"/>
      </w:numPr>
      <w:tabs>
        <w:tab w:val="right" w:leader="dot" w:pos="6521"/>
      </w:tabs>
      <w:spacing w:before="0" w:after="0"/>
    </w:pPr>
  </w:style>
  <w:style w:type="paragraph" w:customStyle="1" w:styleId="TOFTitle">
    <w:name w:val="TOFTitle"/>
    <w:basedOn w:val="TOCTitle"/>
    <w:rsid w:val="009A0993"/>
  </w:style>
  <w:style w:type="paragraph" w:styleId="TableofFigures">
    <w:name w:val="table of figures"/>
    <w:basedOn w:val="Normal"/>
    <w:next w:val="Normal"/>
    <w:semiHidden/>
    <w:rsid w:val="009A0993"/>
    <w:pPr>
      <w:tabs>
        <w:tab w:val="right" w:leader="dot" w:pos="9072"/>
      </w:tabs>
      <w:ind w:left="970" w:hanging="403"/>
    </w:pPr>
    <w:rPr>
      <w:rFonts w:ascii="Times New Roman" w:hAnsi="Times New Roman"/>
      <w:b/>
    </w:rPr>
  </w:style>
  <w:style w:type="paragraph" w:styleId="ListNumber">
    <w:name w:val="List Number"/>
    <w:basedOn w:val="List"/>
    <w:rsid w:val="009A0993"/>
    <w:pPr>
      <w:numPr>
        <w:numId w:val="11"/>
      </w:numPr>
    </w:pPr>
  </w:style>
  <w:style w:type="character" w:customStyle="1" w:styleId="WingdingSymbols">
    <w:name w:val="Wingding Symbols"/>
    <w:rsid w:val="009A0993"/>
    <w:rPr>
      <w:rFonts w:ascii="Wingdings" w:hAnsi="Wingdings"/>
    </w:rPr>
  </w:style>
  <w:style w:type="paragraph" w:customStyle="1" w:styleId="TableHeading">
    <w:name w:val="Table Heading"/>
    <w:basedOn w:val="HeadingBase"/>
    <w:rsid w:val="009A0993"/>
    <w:pPr>
      <w:keepLines/>
      <w:pBdr>
        <w:bottom w:val="single" w:sz="6" w:space="1" w:color="918585"/>
      </w:pBdr>
      <w:spacing w:before="240"/>
    </w:pPr>
  </w:style>
  <w:style w:type="character" w:customStyle="1" w:styleId="HotSpot">
    <w:name w:val="HotSpot"/>
    <w:rsid w:val="009A0993"/>
    <w:rPr>
      <w:color w:val="0033CC"/>
      <w:u w:val="none"/>
    </w:rPr>
  </w:style>
  <w:style w:type="paragraph" w:customStyle="1" w:styleId="BodyTextRight">
    <w:name w:val="Body Text Right"/>
    <w:basedOn w:val="BodyText"/>
    <w:rsid w:val="009A0993"/>
    <w:pPr>
      <w:spacing w:before="0" w:after="0"/>
      <w:jc w:val="right"/>
    </w:pPr>
  </w:style>
  <w:style w:type="paragraph" w:styleId="Index3">
    <w:name w:val="index 3"/>
    <w:basedOn w:val="ListNumber2"/>
    <w:next w:val="Normal"/>
    <w:semiHidden/>
    <w:rsid w:val="009A0993"/>
    <w:pPr>
      <w:numPr>
        <w:numId w:val="0"/>
      </w:numPr>
      <w:tabs>
        <w:tab w:val="right" w:leader="dot" w:pos="4176"/>
      </w:tabs>
    </w:pPr>
  </w:style>
  <w:style w:type="paragraph" w:styleId="ListNumber2">
    <w:name w:val="List Number 2"/>
    <w:basedOn w:val="List2"/>
    <w:rsid w:val="009A0993"/>
    <w:pPr>
      <w:numPr>
        <w:numId w:val="10"/>
      </w:numPr>
      <w:tabs>
        <w:tab w:val="clear" w:pos="1060"/>
      </w:tabs>
    </w:pPr>
  </w:style>
  <w:style w:type="paragraph" w:customStyle="1" w:styleId="MarginNote">
    <w:name w:val="Margin Note"/>
    <w:basedOn w:val="BodyText"/>
    <w:rsid w:val="009A0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9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993"/>
    <w:rPr>
      <w:sz w:val="32"/>
    </w:rPr>
  </w:style>
  <w:style w:type="paragraph" w:customStyle="1" w:styleId="HeadingProcedure">
    <w:name w:val="Heading Procedure"/>
    <w:basedOn w:val="HeadingBase"/>
    <w:next w:val="Normal"/>
    <w:rsid w:val="009A0993"/>
    <w:pPr>
      <w:tabs>
        <w:tab w:val="left" w:pos="0"/>
      </w:tabs>
      <w:spacing w:before="120" w:after="60"/>
    </w:pPr>
    <w:rPr>
      <w:i/>
      <w:color w:val="918585"/>
      <w:sz w:val="22"/>
    </w:rPr>
  </w:style>
  <w:style w:type="paragraph" w:customStyle="1" w:styleId="TableBodyText">
    <w:name w:val="Table Body Text"/>
    <w:basedOn w:val="BodyText"/>
    <w:rsid w:val="009A0993"/>
    <w:pPr>
      <w:spacing w:before="60" w:after="60"/>
    </w:pPr>
  </w:style>
  <w:style w:type="paragraph" w:styleId="ListContinue">
    <w:name w:val="List Continue"/>
    <w:basedOn w:val="List"/>
    <w:rsid w:val="009A0993"/>
    <w:pPr>
      <w:ind w:firstLine="0"/>
    </w:pPr>
  </w:style>
  <w:style w:type="paragraph" w:customStyle="1" w:styleId="ListNote">
    <w:name w:val="List Note"/>
    <w:basedOn w:val="List"/>
    <w:rsid w:val="009A0993"/>
    <w:pPr>
      <w:pBdr>
        <w:top w:val="single" w:sz="6" w:space="2" w:color="918585"/>
        <w:bottom w:val="single" w:sz="6" w:space="2" w:color="918585"/>
      </w:pBdr>
      <w:tabs>
        <w:tab w:val="left" w:pos="1021"/>
      </w:tabs>
      <w:ind w:firstLine="0"/>
    </w:pPr>
  </w:style>
  <w:style w:type="paragraph" w:customStyle="1" w:styleId="Warning">
    <w:name w:val="Warning"/>
    <w:basedOn w:val="BodyText"/>
    <w:rsid w:val="009A0993"/>
    <w:pPr>
      <w:shd w:val="clear" w:color="auto" w:fill="D9D9D9"/>
      <w:tabs>
        <w:tab w:val="left" w:pos="992"/>
      </w:tabs>
      <w:ind w:left="119" w:right="119"/>
    </w:pPr>
    <w:rPr>
      <w:sz w:val="20"/>
    </w:rPr>
  </w:style>
  <w:style w:type="paragraph" w:customStyle="1" w:styleId="MarginIcons">
    <w:name w:val="Margin Icons"/>
    <w:basedOn w:val="BodyText"/>
    <w:rsid w:val="009A0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993"/>
    <w:rPr>
      <w:rFonts w:ascii="Courier New" w:hAnsi="Courier New"/>
    </w:rPr>
  </w:style>
  <w:style w:type="paragraph" w:customStyle="1" w:styleId="NoteBullet">
    <w:name w:val="Note Bullet"/>
    <w:basedOn w:val="Note"/>
    <w:rsid w:val="009A0993"/>
    <w:pPr>
      <w:tabs>
        <w:tab w:val="clear" w:pos="680"/>
      </w:tabs>
      <w:spacing w:before="60" w:after="60"/>
    </w:pPr>
  </w:style>
  <w:style w:type="paragraph" w:customStyle="1" w:styleId="SubHeading2">
    <w:name w:val="SubHeading2"/>
    <w:basedOn w:val="HeadingBase"/>
    <w:rsid w:val="009A0993"/>
    <w:pPr>
      <w:spacing w:before="240" w:after="60"/>
    </w:pPr>
    <w:rPr>
      <w:sz w:val="20"/>
    </w:rPr>
  </w:style>
  <w:style w:type="paragraph" w:customStyle="1" w:styleId="SubHeading1">
    <w:name w:val="SubHeading1"/>
    <w:basedOn w:val="HeadingBase"/>
    <w:rsid w:val="009A0993"/>
    <w:pPr>
      <w:spacing w:before="240" w:after="60"/>
    </w:pPr>
    <w:rPr>
      <w:color w:val="918585"/>
      <w:sz w:val="22"/>
    </w:rPr>
  </w:style>
  <w:style w:type="paragraph" w:customStyle="1" w:styleId="SideHeading">
    <w:name w:val="Side Heading"/>
    <w:basedOn w:val="HeadingBase"/>
    <w:rsid w:val="009A0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993"/>
    <w:pPr>
      <w:numPr>
        <w:numId w:val="12"/>
      </w:numPr>
    </w:pPr>
  </w:style>
  <w:style w:type="paragraph" w:styleId="PlainText">
    <w:name w:val="Plain Text"/>
    <w:basedOn w:val="Normal"/>
    <w:link w:val="PlainTextChar"/>
    <w:rsid w:val="009A0993"/>
    <w:rPr>
      <w:sz w:val="20"/>
    </w:rPr>
  </w:style>
  <w:style w:type="character" w:customStyle="1" w:styleId="PlainTextChar">
    <w:name w:val="Plain Text Char"/>
    <w:basedOn w:val="DefaultParagraphFont"/>
    <w:link w:val="PlainText"/>
    <w:rsid w:val="009A09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993"/>
    <w:rPr>
      <w:b/>
      <w:smallCaps/>
    </w:rPr>
  </w:style>
  <w:style w:type="paragraph" w:customStyle="1" w:styleId="TableListNumber">
    <w:name w:val="Table List Number"/>
    <w:basedOn w:val="ListNumber"/>
    <w:rsid w:val="009A0993"/>
    <w:pPr>
      <w:numPr>
        <w:numId w:val="0"/>
      </w:numPr>
    </w:pPr>
  </w:style>
  <w:style w:type="paragraph" w:styleId="TOC4">
    <w:name w:val="toc 4"/>
    <w:basedOn w:val="TOCBase"/>
    <w:next w:val="Normal"/>
    <w:semiHidden/>
    <w:rsid w:val="009A0993"/>
    <w:pPr>
      <w:tabs>
        <w:tab w:val="right" w:leader="dot" w:pos="9071"/>
      </w:tabs>
      <w:ind w:left="1701"/>
    </w:pPr>
  </w:style>
  <w:style w:type="paragraph" w:customStyle="1" w:styleId="ListAlpha">
    <w:name w:val="List Alpha"/>
    <w:basedOn w:val="List"/>
    <w:rsid w:val="009A0993"/>
    <w:pPr>
      <w:numPr>
        <w:numId w:val="9"/>
      </w:numPr>
    </w:pPr>
  </w:style>
  <w:style w:type="paragraph" w:customStyle="1" w:styleId="ListAlpha2">
    <w:name w:val="List Alpha 2"/>
    <w:basedOn w:val="List2"/>
    <w:rsid w:val="009A0993"/>
    <w:pPr>
      <w:numPr>
        <w:numId w:val="8"/>
      </w:numPr>
    </w:pPr>
  </w:style>
  <w:style w:type="paragraph" w:styleId="List4">
    <w:name w:val="List 4"/>
    <w:basedOn w:val="BodyText"/>
    <w:rsid w:val="009A0993"/>
    <w:pPr>
      <w:tabs>
        <w:tab w:val="left" w:pos="1361"/>
      </w:tabs>
      <w:spacing w:before="60" w:after="60"/>
      <w:ind w:left="1361" w:hanging="340"/>
    </w:pPr>
  </w:style>
  <w:style w:type="paragraph" w:styleId="List5">
    <w:name w:val="List 5"/>
    <w:basedOn w:val="BodyText"/>
    <w:rsid w:val="009A0993"/>
    <w:pPr>
      <w:tabs>
        <w:tab w:val="left" w:pos="1701"/>
      </w:tabs>
      <w:spacing w:before="60" w:after="60"/>
      <w:ind w:left="1701" w:hanging="340"/>
    </w:pPr>
  </w:style>
  <w:style w:type="paragraph" w:styleId="ListBullet3">
    <w:name w:val="List Bullet 3"/>
    <w:basedOn w:val="List3"/>
    <w:rsid w:val="009A0993"/>
    <w:pPr>
      <w:numPr>
        <w:numId w:val="15"/>
      </w:numPr>
      <w:tabs>
        <w:tab w:val="clear" w:pos="1021"/>
      </w:tabs>
      <w:ind w:left="1037" w:hanging="357"/>
    </w:pPr>
  </w:style>
  <w:style w:type="paragraph" w:styleId="ListBullet4">
    <w:name w:val="List Bullet 4"/>
    <w:basedOn w:val="List4"/>
    <w:rsid w:val="009A0993"/>
    <w:pPr>
      <w:numPr>
        <w:numId w:val="3"/>
      </w:numPr>
    </w:pPr>
  </w:style>
  <w:style w:type="paragraph" w:styleId="ListBullet5">
    <w:name w:val="List Bullet 5"/>
    <w:basedOn w:val="List5"/>
    <w:rsid w:val="009A0993"/>
    <w:pPr>
      <w:numPr>
        <w:numId w:val="4"/>
      </w:numPr>
    </w:pPr>
  </w:style>
  <w:style w:type="paragraph" w:styleId="ListContinue2">
    <w:name w:val="List Continue 2"/>
    <w:basedOn w:val="List2"/>
    <w:rsid w:val="009A0993"/>
    <w:pPr>
      <w:ind w:firstLine="0"/>
    </w:pPr>
  </w:style>
  <w:style w:type="paragraph" w:styleId="ListContinue3">
    <w:name w:val="List Continue 3"/>
    <w:basedOn w:val="List3"/>
    <w:rsid w:val="009A0993"/>
    <w:pPr>
      <w:ind w:left="1021" w:firstLine="0"/>
    </w:pPr>
  </w:style>
  <w:style w:type="paragraph" w:styleId="ListContinue4">
    <w:name w:val="List Continue 4"/>
    <w:basedOn w:val="List4"/>
    <w:rsid w:val="009A0993"/>
    <w:pPr>
      <w:ind w:firstLine="0"/>
    </w:pPr>
  </w:style>
  <w:style w:type="paragraph" w:styleId="ListContinue5">
    <w:name w:val="List Continue 5"/>
    <w:basedOn w:val="List5"/>
    <w:rsid w:val="009A0993"/>
    <w:pPr>
      <w:ind w:firstLine="0"/>
    </w:pPr>
  </w:style>
  <w:style w:type="paragraph" w:styleId="ListNumber3">
    <w:name w:val="List Number 3"/>
    <w:basedOn w:val="List3"/>
    <w:rsid w:val="009A0993"/>
    <w:pPr>
      <w:numPr>
        <w:numId w:val="5"/>
      </w:numPr>
    </w:pPr>
  </w:style>
  <w:style w:type="paragraph" w:styleId="ListNumber4">
    <w:name w:val="List Number 4"/>
    <w:basedOn w:val="List4"/>
    <w:rsid w:val="009A0993"/>
    <w:pPr>
      <w:numPr>
        <w:numId w:val="6"/>
      </w:numPr>
    </w:pPr>
  </w:style>
  <w:style w:type="paragraph" w:styleId="ListNumber5">
    <w:name w:val="List Number 5"/>
    <w:basedOn w:val="List5"/>
    <w:rsid w:val="009A0993"/>
    <w:pPr>
      <w:numPr>
        <w:numId w:val="7"/>
      </w:numPr>
    </w:pPr>
  </w:style>
  <w:style w:type="paragraph" w:styleId="BlockText">
    <w:name w:val="Block Text"/>
    <w:basedOn w:val="Normal"/>
    <w:rsid w:val="009A0993"/>
    <w:pPr>
      <w:spacing w:after="120"/>
      <w:ind w:left="1440" w:right="1440"/>
    </w:pPr>
  </w:style>
  <w:style w:type="character" w:customStyle="1" w:styleId="Subscript">
    <w:name w:val="Subscript"/>
    <w:basedOn w:val="DefaultParagraphFont"/>
    <w:rsid w:val="009A0993"/>
    <w:rPr>
      <w:sz w:val="16"/>
      <w:vertAlign w:val="subscript"/>
    </w:rPr>
  </w:style>
  <w:style w:type="character" w:customStyle="1" w:styleId="Superscript">
    <w:name w:val="Superscript"/>
    <w:basedOn w:val="DefaultParagraphFont"/>
    <w:rsid w:val="009A0993"/>
    <w:rPr>
      <w:sz w:val="16"/>
      <w:vertAlign w:val="superscript"/>
    </w:rPr>
  </w:style>
  <w:style w:type="character" w:customStyle="1" w:styleId="Symbols">
    <w:name w:val="Symbols"/>
    <w:basedOn w:val="DefaultParagraphFont"/>
    <w:rsid w:val="009A0993"/>
    <w:rPr>
      <w:rFonts w:ascii="Symbol" w:hAnsi="Symbol"/>
    </w:rPr>
  </w:style>
  <w:style w:type="character" w:customStyle="1" w:styleId="MenuOptions">
    <w:name w:val="Menu Options"/>
    <w:basedOn w:val="DefaultParagraphFont"/>
    <w:rsid w:val="009A0993"/>
    <w:rPr>
      <w:rFonts w:ascii="Arial Narrow" w:hAnsi="Arial Narrow"/>
      <w:smallCaps/>
    </w:rPr>
  </w:style>
  <w:style w:type="character" w:customStyle="1" w:styleId="Buttons">
    <w:name w:val="Buttons"/>
    <w:basedOn w:val="DefaultParagraphFont"/>
    <w:rsid w:val="009A0993"/>
    <w:rPr>
      <w:b/>
    </w:rPr>
  </w:style>
  <w:style w:type="character" w:customStyle="1" w:styleId="Underlined">
    <w:name w:val="Underlined"/>
    <w:basedOn w:val="DefaultParagraphFont"/>
    <w:rsid w:val="009A0993"/>
    <w:rPr>
      <w:u w:val="single"/>
    </w:rPr>
  </w:style>
  <w:style w:type="paragraph" w:customStyle="1" w:styleId="TableBodyTextRight">
    <w:name w:val="Table Body Text Right"/>
    <w:basedOn w:val="TableBodyText"/>
    <w:rsid w:val="009A0993"/>
    <w:pPr>
      <w:widowControl w:val="0"/>
      <w:autoSpaceDE w:val="0"/>
      <w:autoSpaceDN w:val="0"/>
      <w:adjustRightInd w:val="0"/>
      <w:jc w:val="right"/>
    </w:pPr>
    <w:rPr>
      <w:rFonts w:cs="Arial"/>
      <w:szCs w:val="18"/>
    </w:rPr>
  </w:style>
  <w:style w:type="paragraph" w:customStyle="1" w:styleId="CopyrightText">
    <w:name w:val="Copyright Text"/>
    <w:basedOn w:val="BodyText"/>
    <w:rsid w:val="009A0993"/>
    <w:rPr>
      <w:sz w:val="18"/>
    </w:rPr>
  </w:style>
  <w:style w:type="paragraph" w:customStyle="1" w:styleId="BodySmallRight">
    <w:name w:val="Body Small Right"/>
    <w:basedOn w:val="BodyTextRight"/>
    <w:rsid w:val="009A0993"/>
    <w:rPr>
      <w:sz w:val="18"/>
      <w:szCs w:val="18"/>
    </w:rPr>
  </w:style>
  <w:style w:type="paragraph" w:customStyle="1" w:styleId="MarginEdition">
    <w:name w:val="Margin Edition"/>
    <w:basedOn w:val="MarginNote"/>
    <w:rsid w:val="009A0993"/>
    <w:pPr>
      <w:spacing w:before="0" w:after="0"/>
    </w:pPr>
    <w:rPr>
      <w:rFonts w:ascii="Times New Roman" w:hAnsi="Times New Roman"/>
      <w:color w:val="999999"/>
    </w:rPr>
  </w:style>
  <w:style w:type="paragraph" w:customStyle="1" w:styleId="Spacer">
    <w:name w:val="Spacer"/>
    <w:basedOn w:val="Normal"/>
    <w:rsid w:val="009A0993"/>
    <w:rPr>
      <w:sz w:val="2"/>
      <w:szCs w:val="2"/>
    </w:rPr>
  </w:style>
  <w:style w:type="character" w:customStyle="1" w:styleId="Small">
    <w:name w:val="Small"/>
    <w:basedOn w:val="DefaultParagraphFont"/>
    <w:rsid w:val="009A0993"/>
    <w:rPr>
      <w:sz w:val="16"/>
    </w:rPr>
  </w:style>
  <w:style w:type="paragraph" w:customStyle="1" w:styleId="WideTable">
    <w:name w:val="Wide Table"/>
    <w:basedOn w:val="Normal"/>
    <w:rsid w:val="009A0993"/>
    <w:pPr>
      <w:ind w:left="-1418"/>
    </w:pPr>
    <w:rPr>
      <w:sz w:val="2"/>
      <w:szCs w:val="2"/>
    </w:rPr>
  </w:style>
  <w:style w:type="character" w:styleId="PageNumber">
    <w:name w:val="page number"/>
    <w:basedOn w:val="DefaultParagraphFont"/>
    <w:rsid w:val="009A0993"/>
  </w:style>
  <w:style w:type="paragraph" w:styleId="Quote">
    <w:name w:val="Quote"/>
    <w:basedOn w:val="Heading1"/>
    <w:link w:val="QuoteChar"/>
    <w:qFormat/>
    <w:rsid w:val="009A0993"/>
    <w:rPr>
      <w:b w:val="0"/>
      <w:sz w:val="72"/>
      <w:szCs w:val="72"/>
      <w:lang w:val="en-NZ"/>
    </w:rPr>
  </w:style>
  <w:style w:type="character" w:customStyle="1" w:styleId="QuoteChar">
    <w:name w:val="Quote Char"/>
    <w:basedOn w:val="DefaultParagraphFont"/>
    <w:link w:val="Quote"/>
    <w:rsid w:val="009A0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993"/>
    <w:pPr>
      <w:pageBreakBefore/>
    </w:pPr>
  </w:style>
  <w:style w:type="paragraph" w:customStyle="1" w:styleId="Border">
    <w:name w:val="Border"/>
    <w:basedOn w:val="Normal"/>
    <w:qFormat/>
    <w:rsid w:val="009A0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993"/>
    <w:rPr>
      <w:b/>
      <w:bCs/>
      <w:i/>
      <w:iCs/>
      <w:color w:val="auto"/>
    </w:rPr>
  </w:style>
  <w:style w:type="paragraph" w:styleId="IntenseQuote">
    <w:name w:val="Intense Quote"/>
    <w:basedOn w:val="Normal"/>
    <w:next w:val="Normal"/>
    <w:link w:val="IntenseQuoteChar"/>
    <w:uiPriority w:val="30"/>
    <w:qFormat/>
    <w:rsid w:val="009A0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9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993"/>
    <w:rPr>
      <w:smallCaps/>
      <w:color w:val="auto"/>
      <w:u w:val="single"/>
    </w:rPr>
  </w:style>
  <w:style w:type="character" w:styleId="IntenseReference">
    <w:name w:val="Intense Reference"/>
    <w:basedOn w:val="DefaultParagraphFont"/>
    <w:uiPriority w:val="32"/>
    <w:qFormat/>
    <w:rsid w:val="009A0993"/>
    <w:rPr>
      <w:b/>
      <w:bCs/>
      <w:smallCaps/>
      <w:color w:val="auto"/>
      <w:spacing w:val="5"/>
      <w:u w:val="single"/>
    </w:rPr>
  </w:style>
  <w:style w:type="paragraph" w:customStyle="1" w:styleId="2ColumnHeading">
    <w:name w:val="2Column Heading"/>
    <w:basedOn w:val="BodyText"/>
    <w:qFormat/>
    <w:rsid w:val="009A0993"/>
    <w:pPr>
      <w:spacing w:after="60"/>
      <w:ind w:left="-2268"/>
    </w:pPr>
    <w:rPr>
      <w:b/>
    </w:rPr>
  </w:style>
  <w:style w:type="paragraph" w:customStyle="1" w:styleId="Heading1TOC">
    <w:name w:val="Heading1 TOC"/>
    <w:basedOn w:val="Normal"/>
    <w:qFormat/>
    <w:rsid w:val="009A0993"/>
    <w:pPr>
      <w:spacing w:before="240" w:after="120"/>
    </w:pPr>
    <w:rPr>
      <w:rFonts w:ascii="Times New Roman" w:hAnsi="Times New Roman"/>
      <w:b/>
      <w:sz w:val="32"/>
    </w:rPr>
  </w:style>
  <w:style w:type="paragraph" w:customStyle="1" w:styleId="Heading2TOC">
    <w:name w:val="Heading2 TOC"/>
    <w:basedOn w:val="Normal"/>
    <w:qFormat/>
    <w:rsid w:val="009A0993"/>
    <w:pPr>
      <w:spacing w:before="240" w:after="60"/>
    </w:pPr>
    <w:rPr>
      <w:rFonts w:ascii="Times New Roman" w:hAnsi="Times New Roman"/>
      <w:b/>
      <w:sz w:val="28"/>
    </w:rPr>
  </w:style>
  <w:style w:type="character" w:customStyle="1" w:styleId="Underline">
    <w:name w:val="Underline"/>
    <w:basedOn w:val="DefaultParagraphFont"/>
    <w:qFormat/>
    <w:rsid w:val="009A0993"/>
    <w:rPr>
      <w:u w:val="single"/>
    </w:rPr>
  </w:style>
  <w:style w:type="character" w:customStyle="1" w:styleId="BoldandItalics">
    <w:name w:val="Bold and Italics"/>
    <w:qFormat/>
    <w:rsid w:val="009A0993"/>
    <w:rPr>
      <w:b/>
      <w:i/>
      <w:u w:val="none"/>
    </w:rPr>
  </w:style>
  <w:style w:type="paragraph" w:styleId="BalloonText">
    <w:name w:val="Balloon Text"/>
    <w:basedOn w:val="Normal"/>
    <w:link w:val="BalloonTextChar"/>
    <w:rsid w:val="009A0993"/>
    <w:rPr>
      <w:rFonts w:ascii="Tahoma" w:hAnsi="Tahoma" w:cs="Tahoma"/>
      <w:sz w:val="16"/>
      <w:szCs w:val="16"/>
    </w:rPr>
  </w:style>
  <w:style w:type="character" w:customStyle="1" w:styleId="BalloonTextChar">
    <w:name w:val="Balloon Text Char"/>
    <w:basedOn w:val="DefaultParagraphFont"/>
    <w:link w:val="BalloonText"/>
    <w:rsid w:val="009A09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9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9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6934</Characters>
  <Application>Microsoft Office Word</Application>
  <DocSecurity>0</DocSecurity>
  <Lines>245</Lines>
  <Paragraphs>109</Paragraphs>
  <ScaleCrop>false</ScaleCrop>
  <Company>Author-it Software Corporation Ltd.</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LMFFT4002B Customise stock 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