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8CE" w:rsidP="003F18CE">
      <w:pPr>
        <w:pStyle w:val="Title"/>
      </w:pPr>
      <w:r>
        <w:fldChar w:fldCharType="begin"/>
      </w:r>
      <w:r>
        <w:instrText xml:space="preserve"> TITLE   \* MERGEFORMAT </w:instrText>
      </w:r>
      <w:r>
        <w:fldChar w:fldCharType="separate"/>
      </w:r>
      <w:r>
        <w:t>LMFFM4006A Construct joints for custom furniture</w:t>
      </w:r>
      <w:r>
        <w:fldChar w:fldCharType="end"/>
      </w:r>
    </w:p>
    <w:p w:rsidR="003F18CE" w:rsidP="003F18CE">
      <w:pPr>
        <w:pStyle w:val="Version"/>
        <w:sectPr w:rsidSect="00352B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2BA5" w:rsidP="00352BA5">
      <w:pPr>
        <w:pStyle w:val="SuperHeading"/>
      </w:pPr>
      <w:r w:rsidRPr="00352BA5">
        <w:t>LMFFM4006A Construct joints for custom furniture</w:t>
      </w:r>
    </w:p>
    <w:p w:rsidR="00000000" w:rsidRPr="00352BA5" w:rsidP="00352BA5">
      <w:pPr>
        <w:pStyle w:val="SuperHeading"/>
      </w:pPr>
    </w:p>
    <w:p w:rsidR="00000000" w:rsidRPr="00352BA5" w:rsidP="00352BA5">
      <w:pPr>
        <w:pStyle w:val="Heading1"/>
      </w:pPr>
      <w:bookmarkStart w:id="1" w:name="O_89583"/>
      <w:bookmarkEnd w:id="1"/>
      <w:r w:rsidRPr="00352BA5">
        <w:t>Modification History</w:t>
      </w:r>
    </w:p>
    <w:p w:rsidR="00000000" w:rsidRPr="00352BA5" w:rsidP="00352BA5">
      <w:pPr>
        <w:pStyle w:val="BodyText"/>
      </w:pPr>
      <w:r w:rsidRPr="00352BA5">
        <w:t>Not applicable.</w:t>
      </w:r>
    </w:p>
    <w:p w:rsidR="00000000" w:rsidRPr="00352BA5" w:rsidP="00352BA5">
      <w:pPr>
        <w:pStyle w:val="AllowPageBreak"/>
      </w:pPr>
    </w:p>
    <w:p w:rsidR="00000000" w:rsidRPr="00352BA5" w:rsidP="00352BA5">
      <w:pPr>
        <w:pStyle w:val="Heading1"/>
      </w:pPr>
      <w:bookmarkStart w:id="2" w:name="O_89584"/>
      <w:bookmarkEnd w:id="2"/>
      <w:r w:rsidRPr="00352BA5">
        <w:t>Unit Descriptor</w:t>
      </w:r>
    </w:p>
    <w:tbl>
      <w:tblPr>
        <w:tblW w:w="0" w:type="auto"/>
        <w:tblLayout w:type="fixed"/>
        <w:tblCellMar>
          <w:left w:w="62" w:type="dxa"/>
          <w:right w:w="62" w:type="dxa"/>
        </w:tblCellMar>
        <w:tblLook w:val="0000"/>
      </w:tblPr>
      <w:tblGrid>
        <w:gridCol w:w="2655"/>
        <w:gridCol w:w="5867"/>
      </w:tblGrid>
      <w:tr w:rsidTr="003F18CE">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t>This unit covers the competency required to join timber by constructing joints using hand an</w:t>
            </w:r>
            <w:r w:rsidRPr="00352BA5">
              <w:t>d portable power tools.  It includes adapting/designing joints that are compatible with the product material, purpose and style of the furniture</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3" w:name="O_89585"/>
      <w:bookmarkEnd w:id="3"/>
      <w:r w:rsidRPr="00352BA5">
        <w:t>Application of the Unit</w:t>
      </w:r>
    </w:p>
    <w:tbl>
      <w:tblPr>
        <w:tblW w:w="0" w:type="auto"/>
        <w:tblLayout w:type="fixed"/>
        <w:tblCellMar>
          <w:left w:w="62" w:type="dxa"/>
          <w:right w:w="62" w:type="dxa"/>
        </w:tblCellMar>
        <w:tblLook w:val="0000"/>
      </w:tblPr>
      <w:tblGrid>
        <w:gridCol w:w="2755"/>
        <w:gridCol w:w="5767"/>
      </w:tblGrid>
      <w:tr w:rsidTr="003F18C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t xml:space="preserve">This unit supports the attainment of skills and knowledge required for competent workplace performance in the wide variety of furnishing maker operations. The competency applies to a work room and on site environment and involves application of skills and </w:t>
            </w:r>
            <w:r w:rsidRPr="00352BA5">
              <w:t>knowledge at a highly skilled craftsman or artisan level. These skills and knowledge are to be used within the scope of the person's job and authority</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4" w:name="O_89586"/>
      <w:bookmarkEnd w:id="4"/>
      <w:r w:rsidRPr="00352BA5">
        <w:t>Licensing/Regulatory Information</w:t>
      </w:r>
    </w:p>
    <w:p w:rsidR="00000000" w:rsidRPr="00352BA5" w:rsidP="00352BA5">
      <w:pPr>
        <w:pStyle w:val="BodyText"/>
      </w:pPr>
      <w:r w:rsidRPr="00352BA5">
        <w:t>Not applicable.</w:t>
      </w:r>
    </w:p>
    <w:p w:rsidR="00000000" w:rsidRPr="00352BA5" w:rsidP="00352BA5">
      <w:pPr>
        <w:pStyle w:val="AllowPageBreak"/>
      </w:pPr>
    </w:p>
    <w:p w:rsidR="00000000" w:rsidRPr="00352BA5" w:rsidP="00352BA5">
      <w:pPr>
        <w:pStyle w:val="Heading1"/>
      </w:pPr>
      <w:bookmarkStart w:id="5" w:name="O_89587"/>
      <w:bookmarkEnd w:id="5"/>
      <w:r w:rsidRPr="00352BA5">
        <w:t>Pre-Requisites</w:t>
      </w:r>
    </w:p>
    <w:tbl>
      <w:tblPr>
        <w:tblW w:w="0" w:type="auto"/>
        <w:tblLayout w:type="fixed"/>
        <w:tblCellMar>
          <w:left w:w="62" w:type="dxa"/>
          <w:right w:w="62" w:type="dxa"/>
        </w:tblCellMar>
        <w:tblLook w:val="0000"/>
      </w:tblPr>
      <w:tblGrid>
        <w:gridCol w:w="2771"/>
        <w:gridCol w:w="1313"/>
        <w:gridCol w:w="4438"/>
      </w:tblGrid>
      <w:tr w:rsidTr="003F18C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t>Nil</w:t>
            </w:r>
          </w:p>
        </w:tc>
      </w:tr>
      <w:tr w:rsidTr="003F18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p>
        </w:tc>
      </w:tr>
      <w:tr w:rsidTr="003F18C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6" w:name="O_89588"/>
      <w:bookmarkEnd w:id="6"/>
      <w:r w:rsidRPr="00352BA5">
        <w:t>Employability Skills Information</w:t>
      </w:r>
    </w:p>
    <w:tbl>
      <w:tblPr>
        <w:tblW w:w="0" w:type="auto"/>
        <w:tblLayout w:type="fixed"/>
        <w:tblCellMar>
          <w:left w:w="62" w:type="dxa"/>
          <w:right w:w="62" w:type="dxa"/>
        </w:tblCellMar>
        <w:tblLook w:val="0000"/>
      </w:tblPr>
      <w:tblGrid>
        <w:gridCol w:w="2802"/>
        <w:gridCol w:w="5720"/>
      </w:tblGrid>
      <w:tr w:rsidTr="003F18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t>This unit contains employability skills.</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7" w:name="O_89589"/>
      <w:bookmarkEnd w:id="7"/>
      <w:r w:rsidRPr="00352BA5">
        <w:t>Elements and Performance Criteria Pre-Content</w:t>
      </w:r>
    </w:p>
    <w:tbl>
      <w:tblPr>
        <w:tblW w:w="0" w:type="auto"/>
        <w:tblLayout w:type="fixed"/>
        <w:tblCellMar>
          <w:left w:w="62" w:type="dxa"/>
          <w:right w:w="62" w:type="dxa"/>
        </w:tblCellMar>
        <w:tblLook w:val="0000"/>
      </w:tblPr>
      <w:tblGrid>
        <w:gridCol w:w="2560"/>
        <w:gridCol w:w="5962"/>
      </w:tblGrid>
      <w:tr w:rsidTr="003F18C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t>Performance criteria describe the performance needed to demonstrate achievement of the element. Where bold italicised text is used, further information is detailed in the required skills and</w:t>
            </w:r>
            <w:r w:rsidRPr="00352BA5">
              <w:t xml:space="preserve"> knowledge section and the range statement. Assessment of performance is to be consistent with the evidence guide.</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8" w:name="O_89590"/>
      <w:bookmarkEnd w:id="8"/>
      <w:r w:rsidRPr="00352BA5">
        <w:t>Elements and Performance Criteria</w:t>
      </w:r>
    </w:p>
    <w:tbl>
      <w:tblPr>
        <w:tblW w:w="0" w:type="auto"/>
        <w:tblLayout w:type="fixed"/>
        <w:tblCellMar>
          <w:left w:w="62" w:type="dxa"/>
          <w:right w:w="62" w:type="dxa"/>
        </w:tblCellMar>
        <w:tblLook w:val="0000"/>
      </w:tblPr>
      <w:tblGrid>
        <w:gridCol w:w="2560"/>
        <w:gridCol w:w="5962"/>
      </w:tblGrid>
      <w:tr w:rsidTr="003F18CE">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PERFORMANCE CRITERIA</w:t>
            </w:r>
          </w:p>
        </w:tc>
      </w:tr>
      <w:tr w:rsidTr="003F18C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
              <w:rPr>
                <w:lang w:val="en-NZ"/>
              </w:rPr>
            </w:pPr>
            <w:r w:rsidRPr="00352BA5">
              <w:t>1.</w:t>
            </w:r>
            <w:r w:rsidRPr="00352BA5">
              <w:tab/>
              <w:t>Plan and prepare for 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2"/>
            </w:pPr>
            <w:r w:rsidRPr="00352BA5">
              <w:t>1.1.</w:t>
            </w:r>
            <w:r w:rsidRPr="00352BA5">
              <w:tab/>
              <w:t xml:space="preserve">Applicable </w:t>
            </w:r>
            <w:r w:rsidRPr="00352BA5">
              <w:rPr>
                <w:rStyle w:val="BoldandItalics"/>
              </w:rPr>
              <w:t>legislative</w:t>
            </w:r>
            <w:r w:rsidRPr="00352BA5">
              <w:t xml:space="preserve">, </w:t>
            </w:r>
            <w:r w:rsidRPr="00352BA5">
              <w:rPr>
                <w:rStyle w:val="BoldandItalics"/>
              </w:rPr>
              <w:t>OH</w:t>
            </w:r>
            <w:r w:rsidRPr="00352BA5">
              <w:t>&amp;</w:t>
            </w:r>
            <w:r w:rsidRPr="00352BA5">
              <w:rPr>
                <w:rStyle w:val="BoldandItalics"/>
              </w:rPr>
              <w:t>S</w:t>
            </w:r>
            <w:r w:rsidRPr="00352BA5">
              <w:t xml:space="preserve"> and </w:t>
            </w:r>
            <w:r w:rsidRPr="00352BA5">
              <w:rPr>
                <w:rStyle w:val="BoldandItalics"/>
              </w:rPr>
              <w:t>organisational</w:t>
            </w:r>
            <w:r w:rsidRPr="00352BA5">
              <w:t xml:space="preserve"> requirements relevant to constructing joints for custom furniture are verified and complied with</w:t>
            </w:r>
          </w:p>
          <w:p w:rsidR="00000000" w:rsidRPr="00352BA5" w:rsidP="00352BA5">
            <w:pPr>
              <w:pStyle w:val="List2"/>
            </w:pPr>
            <w:r w:rsidRPr="00352BA5">
              <w:t>1.2.</w:t>
            </w:r>
            <w:r w:rsidRPr="00352BA5">
              <w:tab/>
            </w:r>
            <w:r w:rsidRPr="00352BA5">
              <w:rPr>
                <w:rStyle w:val="BoldandItalics"/>
              </w:rPr>
              <w:t>Instructions</w:t>
            </w:r>
            <w:r w:rsidRPr="00352BA5">
              <w:t>, plans and/or design briefs are read and interpreted to identify furniture joint requirements</w:t>
            </w:r>
          </w:p>
          <w:p w:rsidR="00000000" w:rsidRPr="00352BA5" w:rsidP="00352BA5">
            <w:pPr>
              <w:pStyle w:val="List2"/>
            </w:pPr>
            <w:r w:rsidRPr="00352BA5">
              <w:t>1.3.</w:t>
            </w:r>
            <w:r w:rsidRPr="00352BA5">
              <w:tab/>
            </w:r>
            <w:r w:rsidRPr="00352BA5">
              <w:rPr>
                <w:rStyle w:val="BoldandItalics"/>
              </w:rPr>
              <w:t>Tools</w:t>
            </w:r>
            <w:r w:rsidRPr="00352BA5">
              <w:t xml:space="preserve">, </w:t>
            </w:r>
            <w:r w:rsidRPr="00352BA5">
              <w:rPr>
                <w:rStyle w:val="BoldandItalics"/>
              </w:rPr>
              <w:t>equipment</w:t>
            </w:r>
            <w:r w:rsidRPr="00352BA5">
              <w:t xml:space="preserve"> and</w:t>
            </w:r>
            <w:r w:rsidRPr="00352BA5">
              <w:t xml:space="preserve"> </w:t>
            </w:r>
            <w:r w:rsidRPr="00352BA5">
              <w:rPr>
                <w:rStyle w:val="BoldandItalics"/>
              </w:rPr>
              <w:t>materials</w:t>
            </w:r>
            <w:r w:rsidRPr="00352BA5">
              <w:t xml:space="preserve"> are selected and checked prior to use to ensure that they are appropriate for the work, serviceable and in a safe condition</w:t>
            </w:r>
          </w:p>
          <w:p w:rsidR="00000000" w:rsidRPr="00352BA5" w:rsidP="00352BA5">
            <w:pPr>
              <w:pStyle w:val="List2"/>
            </w:pPr>
            <w:r w:rsidRPr="00352BA5">
              <w:t>1.4.</w:t>
            </w:r>
            <w:r w:rsidRPr="00352BA5">
              <w:tab/>
              <w:t>Product purpose, furniture style and construction material are identified</w:t>
            </w:r>
          </w:p>
          <w:p w:rsidR="00000000" w:rsidRPr="00352BA5" w:rsidP="00352BA5">
            <w:pPr>
              <w:pStyle w:val="List2"/>
            </w:pPr>
            <w:r w:rsidRPr="00352BA5">
              <w:t>1.5.</w:t>
            </w:r>
            <w:r w:rsidRPr="00352BA5">
              <w:tab/>
              <w:t>Joints are identified and type of joi</w:t>
            </w:r>
            <w:r w:rsidRPr="00352BA5">
              <w:t>nt to be used is selected and adapted/designed as necessary</w:t>
            </w:r>
          </w:p>
          <w:p w:rsidR="00000000" w:rsidRPr="00352BA5" w:rsidP="00352BA5">
            <w:pPr>
              <w:pStyle w:val="List2"/>
            </w:pPr>
            <w:r w:rsidRPr="00352BA5">
              <w:t>1.6.</w:t>
            </w:r>
            <w:r w:rsidRPr="00352BA5">
              <w:tab/>
              <w:t>Tools, adhesives and fasteners are selected to match the joint type</w:t>
            </w:r>
          </w:p>
          <w:p w:rsidR="00000000" w:rsidP="00352BA5">
            <w:pPr>
              <w:pStyle w:val="List2"/>
              <w:rPr>
                <w:lang w:val="en-NZ"/>
              </w:rPr>
            </w:pPr>
            <w:r w:rsidRPr="00352BA5">
              <w:t>1.7.</w:t>
            </w:r>
            <w:r w:rsidRPr="00352BA5">
              <w:tab/>
              <w:t>Quality checking procedures are developed and documented for each step in the joint construction process</w:t>
            </w:r>
          </w:p>
        </w:tc>
      </w:tr>
      <w:tr w:rsidTr="003F18C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
              <w:rPr>
                <w:lang w:val="en-NZ"/>
              </w:rPr>
            </w:pPr>
            <w:r w:rsidRPr="00352BA5">
              <w:t>2.</w:t>
            </w:r>
            <w:r w:rsidRPr="00352BA5">
              <w:tab/>
              <w:t>Make join</w:t>
            </w:r>
            <w:r w:rsidRPr="00352BA5">
              <w:t>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2"/>
            </w:pPr>
            <w:r w:rsidRPr="00352BA5">
              <w:t>2.1.</w:t>
            </w:r>
            <w:r w:rsidRPr="00352BA5">
              <w:tab/>
              <w:t>Cutting and joining lines are marked out to suit joint type</w:t>
            </w:r>
          </w:p>
          <w:p w:rsidR="00000000" w:rsidRPr="00352BA5" w:rsidP="00352BA5">
            <w:pPr>
              <w:pStyle w:val="List2"/>
            </w:pPr>
            <w:r w:rsidRPr="00352BA5">
              <w:t>2.2.</w:t>
            </w:r>
            <w:r w:rsidRPr="00352BA5">
              <w:tab/>
              <w:t>Measurements and calculations are checked for accuracy to ensure quality outcomes</w:t>
            </w:r>
          </w:p>
          <w:p w:rsidR="00000000" w:rsidRPr="00352BA5" w:rsidP="00352BA5">
            <w:pPr>
              <w:pStyle w:val="List2"/>
            </w:pPr>
            <w:r w:rsidRPr="00352BA5">
              <w:t>2.3.</w:t>
            </w:r>
            <w:r w:rsidRPr="00352BA5">
              <w:tab/>
              <w:t>Timber features are identified and optimal usage criteria are observed</w:t>
            </w:r>
          </w:p>
          <w:p w:rsidR="00000000" w:rsidRPr="00352BA5" w:rsidP="00352BA5">
            <w:pPr>
              <w:pStyle w:val="List2"/>
            </w:pPr>
            <w:r w:rsidRPr="00352BA5">
              <w:t>2.4.</w:t>
            </w:r>
            <w:r w:rsidRPr="00352BA5">
              <w:tab/>
              <w:t>Timber is cut to spec</w:t>
            </w:r>
            <w:r w:rsidRPr="00352BA5">
              <w:t>ification, inspected and prepared for joining</w:t>
            </w:r>
          </w:p>
          <w:p w:rsidR="00000000" w:rsidRPr="00352BA5" w:rsidP="00352BA5">
            <w:pPr>
              <w:pStyle w:val="List2"/>
            </w:pPr>
            <w:r w:rsidRPr="00352BA5">
              <w:t>2.5.</w:t>
            </w:r>
            <w:r w:rsidRPr="00352BA5">
              <w:tab/>
              <w:t>Timber is joined in accordance with the job specifications</w:t>
            </w:r>
          </w:p>
          <w:p w:rsidR="00000000" w:rsidRPr="00352BA5" w:rsidP="00352BA5">
            <w:pPr>
              <w:pStyle w:val="List2"/>
            </w:pPr>
            <w:r w:rsidRPr="00352BA5">
              <w:t>2.6.</w:t>
            </w:r>
            <w:r w:rsidRPr="00352BA5">
              <w:tab/>
              <w:t>Fasteners and adhesives are used to make joints firm where required</w:t>
            </w:r>
          </w:p>
          <w:p w:rsidR="00000000" w:rsidP="00352BA5">
            <w:pPr>
              <w:pStyle w:val="List2"/>
              <w:rPr>
                <w:lang w:val="en-NZ"/>
              </w:rPr>
            </w:pPr>
            <w:r w:rsidRPr="00352BA5">
              <w:t>2.7.</w:t>
            </w:r>
            <w:r w:rsidRPr="00352BA5">
              <w:tab/>
              <w:t>Finished joint is checked against quality requirements</w:t>
            </w:r>
          </w:p>
        </w:tc>
      </w:tr>
      <w:tr w:rsidTr="003F18C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
              <w:rPr>
                <w:lang w:val="en-NZ"/>
              </w:rPr>
            </w:pPr>
            <w:r w:rsidRPr="00352BA5">
              <w:t>3.</w:t>
            </w:r>
            <w:r w:rsidRPr="00352BA5">
              <w:tab/>
            </w:r>
            <w:r w:rsidRPr="00352BA5">
              <w:t>Complete housekeeping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2"/>
            </w:pPr>
            <w:r w:rsidRPr="00352BA5">
              <w:t>3.1.</w:t>
            </w:r>
            <w:r w:rsidRPr="00352BA5">
              <w:tab/>
              <w:t>Unused materials are stored or recycled as required</w:t>
            </w:r>
          </w:p>
          <w:p w:rsidR="00000000" w:rsidRPr="00352BA5" w:rsidP="00352BA5">
            <w:pPr>
              <w:pStyle w:val="List2"/>
            </w:pPr>
            <w:r w:rsidRPr="00352BA5">
              <w:t>3.2.</w:t>
            </w:r>
            <w:r w:rsidRPr="00352BA5">
              <w:tab/>
              <w:t>Tools and equipment are cleaned and stored appropriately</w:t>
            </w:r>
          </w:p>
          <w:p w:rsidR="00000000" w:rsidRPr="00352BA5" w:rsidP="00352BA5">
            <w:pPr>
              <w:pStyle w:val="List2"/>
            </w:pPr>
            <w:r w:rsidRPr="00352BA5">
              <w:t>3.3.</w:t>
            </w:r>
            <w:r w:rsidRPr="00352BA5">
              <w:tab/>
              <w:t>Faulty and/or defective equipment is tagged and reported in accordance with workplace practices</w:t>
            </w:r>
          </w:p>
          <w:p w:rsidR="00000000" w:rsidRPr="00352BA5" w:rsidP="00352BA5">
            <w:pPr>
              <w:pStyle w:val="List2"/>
            </w:pPr>
            <w:r w:rsidRPr="00352BA5">
              <w:t>3.4.</w:t>
            </w:r>
            <w:r w:rsidRPr="00352BA5">
              <w:tab/>
              <w:t>Work area</w:t>
            </w:r>
            <w:r w:rsidRPr="00352BA5">
              <w:t xml:space="preserve"> is cleaned and rubbish disposed of appropriately</w:t>
            </w:r>
          </w:p>
          <w:p w:rsidR="00000000" w:rsidRPr="00352BA5" w:rsidP="00352BA5">
            <w:pPr>
              <w:pStyle w:val="List2"/>
            </w:pPr>
            <w:r w:rsidRPr="00352BA5">
              <w:t>3.5.</w:t>
            </w:r>
            <w:r w:rsidRPr="00352BA5">
              <w:tab/>
              <w:t>Workplace documentation and/or reports are completed</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9" w:name="O_89591"/>
      <w:bookmarkEnd w:id="9"/>
      <w:r w:rsidRPr="00352BA5">
        <w:t>Required Skills and Knowledge</w:t>
      </w:r>
    </w:p>
    <w:tbl>
      <w:tblPr>
        <w:tblW w:w="0" w:type="auto"/>
        <w:tblLayout w:type="fixed"/>
        <w:tblCellMar>
          <w:left w:w="62" w:type="dxa"/>
          <w:right w:w="62" w:type="dxa"/>
        </w:tblCellMar>
        <w:tblLook w:val="0000"/>
      </w:tblPr>
      <w:tblGrid>
        <w:gridCol w:w="8522"/>
      </w:tblGrid>
      <w:tr w:rsidTr="003F18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REQUIRED SKILLS AND KNOWLEDGE</w:t>
            </w:r>
          </w:p>
        </w:tc>
      </w:tr>
      <w:tr w:rsidTr="003F18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t>This section describes the skills and knowledge required for this unit.</w:t>
            </w:r>
          </w:p>
        </w:tc>
      </w:tr>
      <w:tr w:rsidTr="003F18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Required skills</w:t>
            </w:r>
          </w:p>
        </w:tc>
      </w:tr>
      <w:tr w:rsidTr="003F18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Collect, organise and understand information related to work orders, basic plans and safety procedures</w:t>
            </w:r>
          </w:p>
          <w:p w:rsidR="00000000" w:rsidRPr="00352BA5" w:rsidP="00352BA5">
            <w:pPr>
              <w:pStyle w:val="ListBullet"/>
            </w:pPr>
            <w:r w:rsidRPr="00352BA5">
              <w:t>Communicate ideas and information to enable confirmation of work requirements and specifications, co-ordination of work with site supervisor, other workers and customers, and the reporting of work outcomes and problems</w:t>
            </w:r>
          </w:p>
          <w:p w:rsidR="00000000" w:rsidRPr="00352BA5" w:rsidP="00352BA5">
            <w:pPr>
              <w:pStyle w:val="ListBullet"/>
            </w:pPr>
            <w:r w:rsidRPr="00352BA5">
              <w:t>Work with others and in a team by rec</w:t>
            </w:r>
            <w:r w:rsidRPr="00352BA5">
              <w:t>ognising dependencies and using co-operative approaches to optimise work flow and productivity</w:t>
            </w:r>
          </w:p>
          <w:p w:rsidR="00000000" w:rsidRPr="00352BA5" w:rsidP="00352BA5">
            <w:pPr>
              <w:pStyle w:val="ListBullet"/>
            </w:pPr>
            <w:r w:rsidRPr="00352BA5">
              <w:t>Use pre-checking and inspection techniques to anticipate custom furniture jointing problems to avoid re-work and wastage</w:t>
            </w:r>
          </w:p>
          <w:p w:rsidR="00000000" w:rsidRPr="00352BA5" w:rsidP="00352BA5">
            <w:pPr>
              <w:pStyle w:val="ListBullet"/>
            </w:pPr>
            <w:r w:rsidRPr="00352BA5">
              <w:t>Recognise and respond to circumstances o</w:t>
            </w:r>
            <w:r w:rsidRPr="00352BA5">
              <w:t>utside instructions or personal competence</w:t>
            </w:r>
          </w:p>
          <w:p w:rsidR="00000000" w:rsidRPr="00352BA5" w:rsidP="00352BA5">
            <w:pPr>
              <w:pStyle w:val="ListBullet"/>
            </w:pPr>
            <w:r w:rsidRPr="00352BA5">
              <w:t>Plan and organise activities including the preparation and layout of the worksite and the obtaining of tools and materials to avoid any back tracking, work flow interruptions or wastage</w:t>
            </w:r>
          </w:p>
          <w:p w:rsidR="00000000" w:rsidRPr="00352BA5" w:rsidP="00352BA5">
            <w:pPr>
              <w:pStyle w:val="ListBullet"/>
            </w:pPr>
            <w:r w:rsidRPr="00352BA5">
              <w:t xml:space="preserve">Use mathematical ideas and </w:t>
            </w:r>
            <w:r w:rsidRPr="00352BA5">
              <w:t>techniques to correctly complete measurements, calculate area and estimate other material requirements</w:t>
            </w:r>
          </w:p>
          <w:p w:rsidR="00000000" w:rsidRPr="00352BA5" w:rsidP="00352BA5">
            <w:pPr>
              <w:pStyle w:val="ListBullet"/>
            </w:pPr>
            <w:r w:rsidRPr="00352BA5">
              <w:t>Clarify and confirm work instructions</w:t>
            </w:r>
          </w:p>
          <w:p w:rsidR="00000000" w:rsidRPr="00352BA5" w:rsidP="00352BA5">
            <w:pPr>
              <w:pStyle w:val="ListBullet"/>
            </w:pPr>
            <w:r w:rsidRPr="00352BA5">
              <w:t>Plan work within given task parameters</w:t>
            </w:r>
          </w:p>
          <w:p w:rsidR="00000000" w:rsidRPr="00352BA5" w:rsidP="00352BA5">
            <w:pPr>
              <w:pStyle w:val="ListBullet"/>
            </w:pPr>
            <w:r w:rsidRPr="00352BA5">
              <w:t>Accept responsibility for given tasks</w:t>
            </w:r>
          </w:p>
          <w:p w:rsidR="00000000" w:rsidRPr="00352BA5" w:rsidP="00352BA5">
            <w:pPr>
              <w:pStyle w:val="ListBullet"/>
            </w:pPr>
            <w:r w:rsidRPr="00352BA5">
              <w:t>Set, monitor and satisfy personal work</w:t>
            </w:r>
            <w:r w:rsidRPr="00352BA5">
              <w:t xml:space="preserve"> goals</w:t>
            </w:r>
          </w:p>
          <w:p w:rsidR="00000000" w:rsidRPr="00352BA5" w:rsidP="00352BA5">
            <w:pPr>
              <w:pStyle w:val="ListBullet"/>
            </w:pPr>
            <w:r w:rsidRPr="00352BA5">
              <w:t>Satisfy the competency requirements for the job</w:t>
            </w:r>
          </w:p>
          <w:p w:rsidR="00000000" w:rsidRPr="00352BA5" w:rsidP="00352BA5">
            <w:pPr>
              <w:pStyle w:val="ListBullet"/>
            </w:pPr>
            <w:r w:rsidRPr="00352BA5">
              <w:t>Maintain current knowledge of jointing tools and materials</w:t>
            </w:r>
          </w:p>
          <w:p w:rsidR="00000000" w:rsidRPr="00352BA5" w:rsidP="00352BA5">
            <w:pPr>
              <w:pStyle w:val="ListBullet"/>
            </w:pPr>
            <w:r w:rsidRPr="00352BA5">
              <w:t>Maintain current knowledge of precision timber jointing techniques</w:t>
            </w:r>
          </w:p>
          <w:p w:rsidR="00000000" w:rsidRPr="00352BA5" w:rsidP="00352BA5">
            <w:pPr>
              <w:pStyle w:val="ListBullet"/>
            </w:pPr>
            <w:r w:rsidRPr="00352BA5">
              <w:t>Seek learning opportunities</w:t>
            </w:r>
          </w:p>
          <w:p w:rsidR="00000000" w:rsidRPr="00352BA5" w:rsidP="00352BA5">
            <w:pPr>
              <w:pStyle w:val="ListBullet"/>
            </w:pPr>
            <w:r w:rsidRPr="00352BA5">
              <w:t>Use the workplace technology related to the sel</w:t>
            </w:r>
            <w:r w:rsidRPr="00352BA5">
              <w:t>ection, preparation, operation and maintenance of hand and power tools including calculators and measuring devices</w:t>
            </w:r>
          </w:p>
          <w:p w:rsidR="00000000" w:rsidP="00352BA5">
            <w:pPr>
              <w:pStyle w:val="ListBullet"/>
              <w:rPr>
                <w:lang w:val="en-NZ"/>
              </w:rPr>
            </w:pPr>
            <w:r w:rsidRPr="00352BA5">
              <w:t xml:space="preserve">Apply knowledge of timber technology to optimise the selection and use of timber varieties </w:t>
            </w:r>
          </w:p>
        </w:tc>
      </w:tr>
      <w:tr w:rsidTr="003F18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Required knowledge</w:t>
            </w:r>
          </w:p>
        </w:tc>
      </w:tr>
      <w:tr w:rsidTr="003F18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State or Territory OH&amp;S le</w:t>
            </w:r>
            <w:r w:rsidRPr="00352BA5">
              <w:t>gislation, regulations, standards and codes of practice relevant to moisture suppressants and barrier systems</w:t>
            </w:r>
          </w:p>
          <w:p w:rsidR="00000000" w:rsidRPr="00352BA5" w:rsidP="00352BA5">
            <w:pPr>
              <w:pStyle w:val="ListBullet"/>
            </w:pPr>
            <w:r w:rsidRPr="00352BA5">
              <w:t>Organisational and site standards, requirements, policies and procedures for the creation of joints</w:t>
            </w:r>
          </w:p>
          <w:p w:rsidR="00000000" w:rsidRPr="00352BA5" w:rsidP="00352BA5">
            <w:pPr>
              <w:pStyle w:val="ListBullet"/>
            </w:pPr>
            <w:r w:rsidRPr="00352BA5">
              <w:t>Types of tools and equipment used in joint con</w:t>
            </w:r>
            <w:r w:rsidRPr="00352BA5">
              <w:t>struction and procedures for their safe use, operation and maintenance</w:t>
            </w:r>
          </w:p>
          <w:p w:rsidR="00000000" w:rsidRPr="00352BA5" w:rsidP="00352BA5">
            <w:pPr>
              <w:pStyle w:val="ListBullet"/>
            </w:pPr>
            <w:r w:rsidRPr="00352BA5">
              <w:t>Characteristics and properties of timber being used</w:t>
            </w:r>
          </w:p>
          <w:p w:rsidR="00000000" w:rsidRPr="00352BA5" w:rsidP="00352BA5">
            <w:pPr>
              <w:pStyle w:val="ListBullet"/>
            </w:pPr>
            <w:r w:rsidRPr="00352BA5">
              <w:t>Characteristics, properties and selection criteria of adhesives used</w:t>
            </w:r>
          </w:p>
          <w:p w:rsidR="00000000" w:rsidRPr="00352BA5" w:rsidP="00352BA5">
            <w:pPr>
              <w:pStyle w:val="ListBullet"/>
            </w:pPr>
            <w:r w:rsidRPr="00352BA5">
              <w:t>Matching requirements of adhesives and fasteners to timbers/mate</w:t>
            </w:r>
            <w:r w:rsidRPr="00352BA5">
              <w:t>rials used</w:t>
            </w:r>
          </w:p>
          <w:p w:rsidR="00000000" w:rsidRPr="00352BA5" w:rsidP="00352BA5">
            <w:pPr>
              <w:pStyle w:val="ListBullet"/>
            </w:pPr>
            <w:r w:rsidRPr="00352BA5">
              <w:t xml:space="preserve">Environmental protection requirements </w:t>
            </w:r>
          </w:p>
          <w:p w:rsidR="00000000" w:rsidRPr="00352BA5" w:rsidP="00352BA5">
            <w:pPr>
              <w:pStyle w:val="ListBullet"/>
            </w:pPr>
            <w:r w:rsidRPr="00352BA5">
              <w:t>Established communication channels and protocols</w:t>
            </w:r>
          </w:p>
          <w:p w:rsidR="00000000" w:rsidRPr="00352BA5" w:rsidP="00352BA5">
            <w:pPr>
              <w:pStyle w:val="ListBullet"/>
            </w:pPr>
            <w:r w:rsidRPr="00352BA5">
              <w:t>Problem identification and resolution</w:t>
            </w:r>
          </w:p>
          <w:p w:rsidR="00000000" w:rsidRPr="00352BA5" w:rsidP="00352BA5">
            <w:pPr>
              <w:pStyle w:val="ListBullet"/>
            </w:pPr>
            <w:r w:rsidRPr="00352BA5">
              <w:t>Work flow in relation to the furniture items being made or repaired</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10" w:name="O_89592"/>
      <w:bookmarkEnd w:id="10"/>
      <w:r w:rsidRPr="00352BA5">
        <w:t>Evidence Guide</w:t>
      </w:r>
    </w:p>
    <w:tbl>
      <w:tblPr>
        <w:tblW w:w="9570" w:type="dxa"/>
        <w:tblLayout w:type="fixed"/>
        <w:tblCellMar>
          <w:left w:w="62" w:type="dxa"/>
          <w:right w:w="62" w:type="dxa"/>
        </w:tblCellMar>
        <w:tblLook w:val="0000"/>
      </w:tblPr>
      <w:tblGrid>
        <w:gridCol w:w="3908"/>
        <w:gridCol w:w="5662"/>
      </w:tblGrid>
      <w:tr w:rsidTr="003F18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EVIDENCE GUIDE</w:t>
            </w:r>
          </w:p>
        </w:tc>
      </w:tr>
      <w:tr w:rsidTr="003F18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t>The Evidence Guide provides advice on assessment and must be read in conjunction with the performance criteria, required skills and knowledge, range statement and the Assessment Guidelines for the Training Package.</w:t>
            </w:r>
          </w:p>
        </w:tc>
      </w:tr>
      <w:tr w:rsidTr="003F18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Critical aspects for assessment and evi</w:t>
            </w:r>
            <w:r w:rsidRPr="00352BA5">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 xml:space="preserve">Comply with legislation, regulations, standards, codes of practice and established safe practices and procedures for preparing and presenting design information </w:t>
            </w:r>
          </w:p>
          <w:p w:rsidR="00000000" w:rsidRPr="00352BA5" w:rsidP="00352BA5">
            <w:pPr>
              <w:pStyle w:val="ListBullet"/>
            </w:pPr>
            <w:r w:rsidRPr="00352BA5">
              <w:t>Interpret work order and locate and apply relevant information</w:t>
            </w:r>
          </w:p>
          <w:p w:rsidR="00000000" w:rsidRPr="00352BA5" w:rsidP="00352BA5">
            <w:pPr>
              <w:pStyle w:val="ListBullet"/>
            </w:pPr>
            <w:r w:rsidRPr="00352BA5">
              <w:t>Apply safe handling requirements for equipment, products and materials, including use of personal protective equipment</w:t>
            </w:r>
          </w:p>
          <w:p w:rsidR="00000000" w:rsidRPr="00352BA5" w:rsidP="00352BA5">
            <w:pPr>
              <w:pStyle w:val="ListBullet"/>
            </w:pPr>
            <w:r w:rsidRPr="00352BA5">
              <w:t>Follow work instructions, operating procedures and inspection practices to</w:t>
            </w:r>
            <w:r w:rsidRPr="00352BA5">
              <w:t>:</w:t>
            </w:r>
          </w:p>
          <w:p w:rsidR="00000000" w:rsidRPr="00352BA5" w:rsidP="00352BA5">
            <w:pPr>
              <w:pStyle w:val="ListBullet2"/>
            </w:pPr>
            <w:r w:rsidRPr="00352BA5">
              <w:t>prevent damage to goods, equipment and products</w:t>
            </w:r>
          </w:p>
          <w:p w:rsidR="00000000" w:rsidRPr="00352BA5" w:rsidP="00352BA5">
            <w:pPr>
              <w:pStyle w:val="ListBullet2"/>
            </w:pPr>
            <w:r w:rsidRPr="00352BA5">
              <w:t>maintain required production output and product quality</w:t>
            </w:r>
          </w:p>
          <w:p w:rsidR="00000000" w:rsidRPr="00352BA5" w:rsidP="00352BA5">
            <w:pPr>
              <w:pStyle w:val="ListBullet2"/>
            </w:pPr>
            <w:r w:rsidRPr="00352BA5">
              <w:t>minimise the risk of injury to self and others</w:t>
            </w:r>
          </w:p>
          <w:p w:rsidR="00000000" w:rsidRPr="00352BA5" w:rsidP="00352BA5">
            <w:pPr>
              <w:pStyle w:val="ListBullet"/>
            </w:pPr>
            <w:r w:rsidRPr="00352BA5">
              <w:t>Select appropriate joint types for the furniture item</w:t>
            </w:r>
          </w:p>
          <w:p w:rsidR="00000000" w:rsidRPr="00352BA5" w:rsidP="00352BA5">
            <w:pPr>
              <w:pStyle w:val="ListBullet"/>
            </w:pPr>
            <w:r w:rsidRPr="00352BA5">
              <w:t>To produce a minimum of four different joint ty</w:t>
            </w:r>
            <w:r w:rsidRPr="00352BA5">
              <w:t>pes as specified in the Range Statement in accordance with industry standards and tolerances with at least two produced substantially by hand operations</w:t>
            </w:r>
          </w:p>
          <w:p w:rsidR="00000000" w:rsidRPr="00352BA5" w:rsidP="00352BA5">
            <w:pPr>
              <w:pStyle w:val="ListBullet"/>
            </w:pPr>
            <w:r w:rsidRPr="00352BA5">
              <w:t>Utilise at least three different adhesive types</w:t>
            </w:r>
          </w:p>
          <w:p w:rsidR="00000000" w:rsidRPr="00352BA5" w:rsidP="00352BA5">
            <w:pPr>
              <w:pStyle w:val="ListBullet"/>
            </w:pPr>
            <w:r w:rsidRPr="00352BA5">
              <w:t>Work effectively with others</w:t>
            </w:r>
          </w:p>
          <w:p w:rsidR="00000000" w:rsidP="00352BA5">
            <w:pPr>
              <w:pStyle w:val="ListBullet"/>
              <w:rPr>
                <w:lang w:val="en-NZ"/>
              </w:rPr>
            </w:pPr>
            <w:r w:rsidRPr="00352BA5">
              <w:t>Modify activities to cater</w:t>
            </w:r>
            <w:r w:rsidRPr="00352BA5">
              <w:t xml:space="preserve"> for variations in workplace contexts and environment</w:t>
            </w:r>
          </w:p>
        </w:tc>
      </w:tr>
      <w:tr w:rsidTr="003F18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Context of</w:t>
            </w:r>
            <w:r w:rsidRPr="00352BA5">
              <w:t xml:space="preserve">, </w:t>
            </w:r>
            <w:r w:rsidRPr="00352BA5">
              <w:rPr>
                <w:rStyle w:val="SpecialBold"/>
              </w:rPr>
              <w:t>and specific resources for assessment</w:t>
            </w:r>
            <w:r w:rsidRPr="00352BA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The application of competency is to be assessed in the workplace or realistically simulated workplace</w:t>
            </w:r>
          </w:p>
          <w:p w:rsidR="00000000" w:rsidRPr="00352BA5" w:rsidP="00352BA5">
            <w:pPr>
              <w:pStyle w:val="ListBullet"/>
            </w:pPr>
            <w:r w:rsidRPr="00352BA5">
              <w:t>Assessment is to occur under standard and authorised work practices, safety requirements and environmental constraints</w:t>
            </w:r>
          </w:p>
          <w:p w:rsidR="00000000" w:rsidRPr="00352BA5" w:rsidP="00352BA5">
            <w:pPr>
              <w:pStyle w:val="ListBullet"/>
            </w:pPr>
            <w:r w:rsidRPr="00352BA5">
              <w:t>Assessment of essential underpinning knowledge, other than confirmatory questions, will usually be conducted in an off-site context</w:t>
            </w:r>
          </w:p>
          <w:p w:rsidR="00000000" w:rsidRPr="00352BA5" w:rsidP="00352BA5">
            <w:pPr>
              <w:pStyle w:val="ListBullet"/>
            </w:pPr>
            <w:r w:rsidRPr="00352BA5">
              <w:t>Asses</w:t>
            </w:r>
            <w:r w:rsidRPr="00352BA5">
              <w:t>sment is to comply with relevant regulatory or Australian Standards requirements</w:t>
            </w:r>
          </w:p>
          <w:p w:rsidR="00000000" w:rsidRPr="00352BA5" w:rsidP="00352BA5">
            <w:pPr>
              <w:pStyle w:val="ListBullet"/>
            </w:pPr>
            <w:r w:rsidRPr="00352BA5">
              <w:t>The following resources should be made available:</w:t>
            </w:r>
          </w:p>
          <w:p w:rsidR="00000000" w:rsidRPr="00352BA5" w:rsidP="00352BA5">
            <w:pPr>
              <w:pStyle w:val="ListBullet2"/>
            </w:pPr>
            <w:r w:rsidRPr="00352BA5">
              <w:t>workplace location or simulated workplace</w:t>
            </w:r>
          </w:p>
          <w:p w:rsidR="00000000" w:rsidRPr="00352BA5" w:rsidP="00352BA5">
            <w:pPr>
              <w:pStyle w:val="ListBullet2"/>
            </w:pPr>
            <w:r w:rsidRPr="00352BA5">
              <w:t>materials and equipment relevant to the design and application of jointin</w:t>
            </w:r>
            <w:r w:rsidRPr="00352BA5">
              <w:t>g techniques</w:t>
            </w:r>
          </w:p>
          <w:p w:rsidR="00000000" w:rsidP="00352BA5">
            <w:pPr>
              <w:pStyle w:val="ListBullet"/>
              <w:rPr>
                <w:lang w:val="en-NZ"/>
              </w:rPr>
            </w:pPr>
            <w:r w:rsidRPr="00352BA5">
              <w:t>specifications and work instructions</w:t>
            </w:r>
          </w:p>
        </w:tc>
      </w:tr>
      <w:tr w:rsidTr="003F18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Method of assessment</w:t>
            </w:r>
            <w:r w:rsidRPr="00352BA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Assessment must satisfy the endorsed assessment guidelines of the Furnishing Industry Training Package</w:t>
            </w:r>
          </w:p>
          <w:p w:rsidR="00000000" w:rsidRPr="00352BA5" w:rsidP="00352BA5">
            <w:pPr>
              <w:pStyle w:val="ListBullet"/>
            </w:pPr>
            <w:r w:rsidRPr="00352BA5">
              <w:t>Assessment methods must confirm consistency and accuracy of performance (over time and in a range of workplace relevant contexts) together with application of underpinning knowledge</w:t>
            </w:r>
          </w:p>
          <w:p w:rsidR="00000000" w:rsidRPr="00352BA5" w:rsidP="00352BA5">
            <w:pPr>
              <w:pStyle w:val="ListBullet"/>
            </w:pPr>
            <w:r w:rsidRPr="00352BA5">
              <w:t>Assessment methods must be by direct observation of tasks and include questioning on underpinning knowledge to ensure its correct interpretation and application</w:t>
            </w:r>
          </w:p>
          <w:p w:rsidR="00000000" w:rsidRPr="00352BA5" w:rsidP="00352BA5">
            <w:pPr>
              <w:pStyle w:val="ListBullet"/>
            </w:pPr>
            <w:r w:rsidRPr="00352BA5">
              <w:t>Assessment may be applied under project related conditions (real or simulated) and require evid</w:t>
            </w:r>
            <w:r w:rsidRPr="00352BA5">
              <w:t>ence of process</w:t>
            </w:r>
          </w:p>
          <w:p w:rsidR="00000000" w:rsidRPr="00352BA5" w:rsidP="00352BA5">
            <w:pPr>
              <w:pStyle w:val="ListBullet"/>
            </w:pPr>
            <w:r w:rsidRPr="00352BA5">
              <w:t>Assessment must confirm a reasonable inference that competency is able not only to be satisfied under the particular circumstance, but is able to be transferred to other circumstances</w:t>
            </w:r>
          </w:p>
          <w:p w:rsidR="00000000" w:rsidRPr="00352BA5" w:rsidP="00352BA5">
            <w:pPr>
              <w:pStyle w:val="ListBullet"/>
            </w:pPr>
            <w:r w:rsidRPr="00352BA5">
              <w:t>Assessment may be in conjunction with assessment of othe</w:t>
            </w:r>
            <w:r w:rsidRPr="00352BA5">
              <w:t>r joint related units of competency</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11" w:name="O_89593"/>
      <w:bookmarkEnd w:id="11"/>
      <w:r w:rsidRPr="00352BA5">
        <w:t>Range Statement</w:t>
      </w:r>
    </w:p>
    <w:tbl>
      <w:tblPr>
        <w:tblW w:w="0" w:type="auto"/>
        <w:tblLayout w:type="fixed"/>
        <w:tblCellMar>
          <w:left w:w="62" w:type="dxa"/>
          <w:right w:w="62" w:type="dxa"/>
        </w:tblCellMar>
        <w:tblLook w:val="0000"/>
      </w:tblPr>
      <w:tblGrid>
        <w:gridCol w:w="3517"/>
        <w:gridCol w:w="5005"/>
      </w:tblGrid>
      <w:tr w:rsidTr="003F18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RANGE STATEMENT</w:t>
            </w:r>
          </w:p>
        </w:tc>
      </w:tr>
      <w:tr w:rsidTr="003F18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t xml:space="preserve">The range statement relates to the unit of competency as a whole. It allows for different work environments and situations that may affect </w:t>
            </w:r>
            <w:r w:rsidRPr="00352BA5">
              <w:t>performance. Bold italicised wording, if used in the performance criteria, is detailed below. Essential operating conditions that may be present with training and assessment (depending on the work situation, needs of the candidate, accessibility of the ite</w:t>
            </w:r>
            <w:r w:rsidRPr="00352BA5">
              <w:t>m, and local industry and regional contexts) may also be included.</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Legislative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Bullet"/>
              <w:rPr>
                <w:lang w:val="en-NZ"/>
              </w:rPr>
            </w:pPr>
            <w:r w:rsidRPr="00352BA5">
              <w:t>are to be in accordance with applicable legislation from all levels of government that affect organisational operation.  Requirements may include but not be limi</w:t>
            </w:r>
            <w:r w:rsidRPr="00352BA5">
              <w:t>ted to award and enterprise agreements, industrial relations, Australian Standards, confidentiality and privacy, OH&amp;S, the environment, equal opportunity, anti-discrimination, relevant industry codes of practice, duty of care and heritage</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OH</w:t>
            </w:r>
            <w:r w:rsidRPr="00352BA5">
              <w:t>&amp;</w:t>
            </w:r>
            <w:r w:rsidRPr="00352BA5">
              <w:rPr>
                <w:rStyle w:val="SpecialBold"/>
              </w:rPr>
              <w:t>S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Bullet"/>
              <w:rPr>
                <w:lang w:val="en-NZ"/>
              </w:rPr>
            </w:pPr>
            <w:r w:rsidRPr="00352BA5">
              <w:t>are to be in accordance with Commonwealth, State or Territory legislation and regulations, organisational safety policies and procedures.  Requirements may include but not be limited to the use of personal protective equipment and clothing,</w:t>
            </w:r>
            <w:r w:rsidRPr="00352BA5">
              <w:t xml:space="preserve"> fire fighting equipment, first aid equipment, hazard and risk control and elimination, control of hazardous materials and substances, manual handling including lifting and carrying</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Organisational requirements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Bullet"/>
              <w:rPr>
                <w:lang w:val="en-NZ"/>
              </w:rPr>
            </w:pPr>
            <w:r w:rsidRPr="00352BA5">
              <w:t>may include but not be limited to legal, org</w:t>
            </w:r>
            <w:r w:rsidRPr="00352BA5">
              <w:t>anisational and site guidelines, policies and procedures relating to own role and responsibility, quality assurance, procedural manuals, quality and continuous improvement processes and standards, OH&amp;S, emergency and evacuation, ethical standards, recordin</w:t>
            </w:r>
            <w:r w:rsidRPr="00352BA5">
              <w:t>g and reporting, access and equity principles and practices, equipment use, maintenance and storage, environmental management (waste disposal, recycling and re-use guidelines)</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Joints for custom furniture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Bullet"/>
              <w:rPr>
                <w:lang w:val="en-NZ"/>
              </w:rPr>
            </w:pPr>
            <w:r w:rsidRPr="00352BA5">
              <w:t>are to include dowel, mortise and tenon, dovetail,</w:t>
            </w:r>
            <w:r w:rsidRPr="00352BA5">
              <w:t xml:space="preserve"> lap joint, biscuit joint, finger joint, housing joint, mitre or bridle joints</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Tools and 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are to include chisels, mallets, mortise gauges, vernier callipers, vices, dovetail saws, tenon saws, coping saws, planes, files, hand drills, power drills</w:t>
            </w:r>
            <w:r w:rsidRPr="00352BA5">
              <w:t>, dowel jigs and power routers</w:t>
            </w:r>
          </w:p>
          <w:p w:rsidR="00000000" w:rsidP="00352BA5">
            <w:pPr>
              <w:pStyle w:val="ListBullet"/>
              <w:rPr>
                <w:lang w:val="en-NZ"/>
              </w:rPr>
            </w:pPr>
            <w:r w:rsidRPr="00352BA5">
              <w:t>may include portable biscuit machines, power planers, power saws and power sanders</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Materials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ListBullet"/>
              <w:rPr>
                <w:lang w:val="en-NZ"/>
              </w:rPr>
            </w:pPr>
            <w:r w:rsidRPr="00352BA5">
              <w:t>may include timber (both indigenous and overseas), adhesives and fasteners</w:t>
            </w:r>
          </w:p>
        </w:tc>
      </w:tr>
      <w:tr w:rsidTr="003F18CE">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Instructions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ListBullet"/>
            </w:pPr>
            <w:r w:rsidRPr="00352BA5">
              <w:t>Workplace procedures relating to the use and operation of tools and equipment</w:t>
            </w:r>
          </w:p>
          <w:p w:rsidR="00000000" w:rsidRPr="00352BA5" w:rsidP="00352BA5">
            <w:pPr>
              <w:pStyle w:val="ListBullet"/>
            </w:pPr>
            <w:r w:rsidRPr="00352BA5">
              <w:t>Production planning figures</w:t>
            </w:r>
          </w:p>
          <w:p w:rsidR="00000000" w:rsidRPr="00352BA5" w:rsidP="00352BA5">
            <w:pPr>
              <w:pStyle w:val="ListBullet"/>
            </w:pPr>
            <w:r w:rsidRPr="00352BA5">
              <w:t>Workplace instructions, including job sheets, plans, specifications, drawings and designs</w:t>
            </w:r>
          </w:p>
          <w:p w:rsidR="00000000" w:rsidRPr="00352BA5" w:rsidP="00352BA5">
            <w:pPr>
              <w:pStyle w:val="ListBullet"/>
            </w:pPr>
            <w:r w:rsidRPr="00352BA5">
              <w:t>Workplace procedures relating to reporting and communication</w:t>
            </w:r>
            <w:r w:rsidRPr="00352BA5">
              <w:t>s</w:t>
            </w:r>
          </w:p>
          <w:p w:rsidR="00000000" w:rsidRPr="00352BA5" w:rsidP="00352BA5">
            <w:pPr>
              <w:pStyle w:val="ListBullet"/>
            </w:pPr>
            <w:r w:rsidRPr="00352BA5">
              <w:t>Manufacturers' instructions for the use of equipment and materials</w:t>
            </w:r>
          </w:p>
        </w:tc>
      </w:tr>
    </w:tbl>
    <w:p w:rsidR="003F18CE" w:rsidP="00352BA5">
      <w:pPr>
        <w:pStyle w:val="BodyText"/>
      </w:pPr>
    </w:p>
    <w:p w:rsidR="003F18CE" w:rsidP="00352BA5">
      <w:pPr>
        <w:pStyle w:val="BodyText"/>
      </w:pPr>
    </w:p>
    <w:p w:rsidR="00000000" w:rsidRPr="00352BA5" w:rsidP="00352BA5">
      <w:pPr>
        <w:pStyle w:val="Heading1"/>
      </w:pPr>
      <w:bookmarkStart w:id="12" w:name="O_89594"/>
      <w:bookmarkEnd w:id="12"/>
      <w:r w:rsidRPr="00352BA5">
        <w:t>Unit Sector(s)</w:t>
      </w:r>
    </w:p>
    <w:tbl>
      <w:tblPr>
        <w:tblW w:w="0" w:type="auto"/>
        <w:tblLayout w:type="fixed"/>
        <w:tblCellMar>
          <w:left w:w="62" w:type="dxa"/>
          <w:right w:w="62" w:type="dxa"/>
        </w:tblCellMar>
        <w:tblLook w:val="0000"/>
      </w:tblPr>
      <w:tblGrid>
        <w:gridCol w:w="2614"/>
        <w:gridCol w:w="5908"/>
      </w:tblGrid>
      <w:tr w:rsidTr="003F18C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r w:rsidRPr="00352BA5">
              <w:t>Furniture Making</w:t>
            </w: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13" w:name="O_158158"/>
      <w:bookmarkEnd w:id="13"/>
      <w:r w:rsidRPr="00352BA5">
        <w:t>Competency field</w:t>
      </w:r>
    </w:p>
    <w:tbl>
      <w:tblPr>
        <w:tblW w:w="0" w:type="auto"/>
        <w:tblLayout w:type="fixed"/>
        <w:tblCellMar>
          <w:left w:w="62" w:type="dxa"/>
          <w:right w:w="62" w:type="dxa"/>
        </w:tblCellMar>
        <w:tblLook w:val="0000"/>
      </w:tblPr>
      <w:tblGrid>
        <w:gridCol w:w="2784"/>
        <w:gridCol w:w="5738"/>
      </w:tblGrid>
      <w:tr w:rsidTr="003F18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p>
        </w:tc>
      </w:tr>
    </w:tbl>
    <w:p w:rsidR="00000000" w:rsidRPr="00352BA5" w:rsidP="00352BA5">
      <w:pPr>
        <w:pStyle w:val="BodyText"/>
      </w:pPr>
    </w:p>
    <w:p w:rsidR="00000000" w:rsidRPr="00352BA5" w:rsidP="00352BA5">
      <w:pPr>
        <w:pStyle w:val="AllowPageBreak"/>
      </w:pPr>
    </w:p>
    <w:p w:rsidR="00000000" w:rsidRPr="00352BA5" w:rsidP="00352BA5">
      <w:pPr>
        <w:pStyle w:val="Heading1"/>
      </w:pPr>
      <w:bookmarkStart w:id="14" w:name="O_158157"/>
      <w:bookmarkEnd w:id="14"/>
      <w:r w:rsidRPr="00352BA5">
        <w:t>Co-requisite units</w:t>
      </w:r>
    </w:p>
    <w:tbl>
      <w:tblPr>
        <w:tblW w:w="0" w:type="auto"/>
        <w:tblLayout w:type="fixed"/>
        <w:tblCellMar>
          <w:left w:w="62" w:type="dxa"/>
          <w:right w:w="62" w:type="dxa"/>
        </w:tblCellMar>
        <w:tblLook w:val="0000"/>
      </w:tblPr>
      <w:tblGrid>
        <w:gridCol w:w="2641"/>
        <w:gridCol w:w="1322"/>
        <w:gridCol w:w="4559"/>
      </w:tblGrid>
      <w:tr w:rsidTr="003F18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r w:rsidRPr="00352BA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p>
        </w:tc>
      </w:tr>
      <w:tr w:rsidTr="003F18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BA5">
            <w:pPr>
              <w:pStyle w:val="BodyText"/>
              <w:rPr>
                <w:lang w:val="en-NZ"/>
              </w:rPr>
            </w:pPr>
          </w:p>
        </w:tc>
      </w:tr>
      <w:tr w:rsidTr="003F18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BA5" w:rsidP="00352BA5">
            <w:pPr>
              <w:pStyle w:val="BodyText"/>
            </w:pPr>
          </w:p>
        </w:tc>
      </w:tr>
    </w:tbl>
    <w:p w:rsidR="00000000" w:rsidRPr="00352BA5" w:rsidP="00352BA5">
      <w:pPr>
        <w:pStyle w:val="BodyText"/>
      </w:pPr>
    </w:p>
    <w:p w:rsidR="00000000" w:rsidRPr="00352BA5" w:rsidP="00352BA5"/>
    <w:sectPr w:rsidSect="00352B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8CE" w:rsidP="003F1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E" w:rsidP="00352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18CE" w:rsidP="00352B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8CE" w:rsidP="00352B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8CE" w:rsidP="003F18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8CE" w:rsidP="00352BA5">
    <w:pPr>
      <w:pStyle w:val="Header"/>
      <w:framePr w:wrap="around"/>
    </w:pPr>
    <w:r>
      <w:fldChar w:fldCharType="begin"/>
    </w:r>
    <w:r>
      <w:instrText xml:space="preserve"> TITLE   \* MERGEFORMAT </w:instrText>
    </w:r>
    <w:r>
      <w:fldChar w:fldCharType="separate"/>
    </w:r>
    <w:r>
      <w:t>LMFFM4006A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18CE" w:rsidP="00352B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700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0E1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A87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B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BA5"/>
    <w:pPr>
      <w:spacing w:before="360" w:after="60"/>
      <w:outlineLvl w:val="0"/>
    </w:pPr>
    <w:rPr>
      <w:sz w:val="32"/>
    </w:rPr>
  </w:style>
  <w:style w:type="paragraph" w:styleId="Heading2">
    <w:name w:val="heading 2"/>
    <w:basedOn w:val="HeadingBase"/>
    <w:next w:val="BodyText"/>
    <w:link w:val="Heading2Char"/>
    <w:qFormat/>
    <w:rsid w:val="00352BA5"/>
    <w:pPr>
      <w:keepLines/>
      <w:spacing w:before="240" w:after="120"/>
      <w:outlineLvl w:val="1"/>
    </w:pPr>
    <w:rPr>
      <w:sz w:val="28"/>
      <w:szCs w:val="40"/>
    </w:rPr>
  </w:style>
  <w:style w:type="paragraph" w:styleId="Heading3">
    <w:name w:val="heading 3"/>
    <w:basedOn w:val="HeadingBase"/>
    <w:next w:val="BodyText"/>
    <w:link w:val="Heading3Char"/>
    <w:qFormat/>
    <w:rsid w:val="00352BA5"/>
    <w:pPr>
      <w:spacing w:before="180" w:after="120"/>
      <w:outlineLvl w:val="2"/>
    </w:pPr>
    <w:rPr>
      <w:spacing w:val="-10"/>
      <w:kern w:val="32"/>
    </w:rPr>
  </w:style>
  <w:style w:type="paragraph" w:styleId="Heading4">
    <w:name w:val="heading 4"/>
    <w:basedOn w:val="HeadingBase"/>
    <w:next w:val="BodyText"/>
    <w:link w:val="Heading4Char"/>
    <w:qFormat/>
    <w:rsid w:val="00352BA5"/>
    <w:pPr>
      <w:spacing w:before="160" w:after="120"/>
      <w:outlineLvl w:val="3"/>
    </w:pPr>
    <w:rPr>
      <w:sz w:val="22"/>
    </w:rPr>
  </w:style>
  <w:style w:type="paragraph" w:styleId="Heading5">
    <w:name w:val="heading 5"/>
    <w:basedOn w:val="HeadingBase"/>
    <w:next w:val="Normal"/>
    <w:link w:val="Heading5Char"/>
    <w:qFormat/>
    <w:rsid w:val="00352BA5"/>
    <w:pPr>
      <w:spacing w:before="80"/>
      <w:outlineLvl w:val="4"/>
    </w:pPr>
    <w:rPr>
      <w:color w:val="918585"/>
      <w:sz w:val="20"/>
    </w:rPr>
  </w:style>
  <w:style w:type="paragraph" w:styleId="Heading6">
    <w:name w:val="heading 6"/>
    <w:basedOn w:val="HeadingBase"/>
    <w:next w:val="Normal"/>
    <w:link w:val="Heading6Char"/>
    <w:qFormat/>
    <w:rsid w:val="00352BA5"/>
    <w:pPr>
      <w:spacing w:before="60"/>
      <w:outlineLvl w:val="5"/>
    </w:pPr>
    <w:rPr>
      <w:color w:val="918585"/>
      <w:sz w:val="20"/>
    </w:rPr>
  </w:style>
  <w:style w:type="paragraph" w:styleId="Heading7">
    <w:name w:val="heading 7"/>
    <w:basedOn w:val="Normal"/>
    <w:next w:val="Normal"/>
    <w:link w:val="Heading7Char"/>
    <w:qFormat/>
    <w:rsid w:val="00352BA5"/>
    <w:pPr>
      <w:ind w:left="720"/>
      <w:outlineLvl w:val="6"/>
    </w:pPr>
    <w:rPr>
      <w:i/>
    </w:rPr>
  </w:style>
  <w:style w:type="paragraph" w:styleId="Heading8">
    <w:name w:val="heading 8"/>
    <w:basedOn w:val="Normal"/>
    <w:next w:val="Normal"/>
    <w:link w:val="Heading8Char"/>
    <w:qFormat/>
    <w:rsid w:val="00352BA5"/>
    <w:pPr>
      <w:ind w:left="720"/>
      <w:outlineLvl w:val="7"/>
    </w:pPr>
    <w:rPr>
      <w:i/>
    </w:rPr>
  </w:style>
  <w:style w:type="paragraph" w:styleId="Heading9">
    <w:name w:val="heading 9"/>
    <w:basedOn w:val="Normal"/>
    <w:next w:val="Normal"/>
    <w:link w:val="Heading9Char"/>
    <w:qFormat/>
    <w:rsid w:val="00352BA5"/>
    <w:pPr>
      <w:ind w:left="720"/>
      <w:outlineLvl w:val="8"/>
    </w:pPr>
    <w:rPr>
      <w:i/>
    </w:rPr>
  </w:style>
  <w:style w:type="character" w:default="1" w:styleId="DefaultParagraphFont">
    <w:name w:val="Default Paragraph Font"/>
    <w:uiPriority w:val="1"/>
    <w:unhideWhenUsed/>
    <w:rsid w:val="00352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BA5"/>
  </w:style>
  <w:style w:type="character" w:customStyle="1" w:styleId="Heading1Char">
    <w:name w:val="Heading 1 Char"/>
    <w:link w:val="Heading1"/>
    <w:rsid w:val="00352BA5"/>
    <w:rPr>
      <w:rFonts w:ascii="Times New Roman" w:eastAsia="Times New Roman" w:hAnsi="Times New Roman" w:cs="Times New Roman"/>
      <w:b/>
      <w:sz w:val="32"/>
      <w:szCs w:val="20"/>
      <w:lang w:eastAsia="en-US"/>
    </w:rPr>
  </w:style>
  <w:style w:type="paragraph" w:styleId="BodyText">
    <w:name w:val="Body Text"/>
    <w:basedOn w:val="Normal"/>
    <w:link w:val="BodyTextChar"/>
    <w:rsid w:val="00352BA5"/>
    <w:pPr>
      <w:spacing w:before="120" w:after="120"/>
      <w:contextualSpacing/>
    </w:pPr>
    <w:rPr>
      <w:rFonts w:ascii="Times New Roman" w:hAnsi="Times New Roman"/>
      <w:sz w:val="24"/>
      <w:szCs w:val="22"/>
    </w:rPr>
  </w:style>
  <w:style w:type="character" w:customStyle="1" w:styleId="BodyTextChar">
    <w:name w:val="Body Text Char"/>
    <w:link w:val="BodyText"/>
    <w:rsid w:val="00352BA5"/>
    <w:rPr>
      <w:rFonts w:ascii="Times New Roman" w:eastAsia="Times New Roman" w:hAnsi="Times New Roman" w:cs="Times New Roman"/>
      <w:sz w:val="24"/>
      <w:lang w:val="en-US" w:eastAsia="en-US"/>
    </w:rPr>
  </w:style>
  <w:style w:type="paragraph" w:styleId="Footer">
    <w:name w:val="footer"/>
    <w:basedOn w:val="Normal"/>
    <w:link w:val="FooterChar"/>
    <w:rsid w:val="00352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2BA5"/>
    <w:rPr>
      <w:rFonts w:ascii="Times New Roman" w:eastAsia="Times New Roman" w:hAnsi="Times New Roman" w:cs="Times New Roman"/>
      <w:sz w:val="16"/>
      <w:lang w:val="en-US" w:eastAsia="en-US"/>
    </w:rPr>
  </w:style>
  <w:style w:type="paragraph" w:styleId="List">
    <w:name w:val="List"/>
    <w:basedOn w:val="BodyText"/>
    <w:next w:val="BodyText"/>
    <w:rsid w:val="00352BA5"/>
    <w:pPr>
      <w:tabs>
        <w:tab w:val="left" w:pos="340"/>
      </w:tabs>
      <w:spacing w:before="60" w:after="60"/>
      <w:ind w:left="340" w:hanging="340"/>
    </w:pPr>
  </w:style>
  <w:style w:type="paragraph" w:styleId="ListBullet">
    <w:name w:val="List Bullet"/>
    <w:basedOn w:val="List"/>
    <w:rsid w:val="00352BA5"/>
    <w:pPr>
      <w:numPr>
        <w:numId w:val="13"/>
      </w:numPr>
      <w:tabs>
        <w:tab w:val="clear" w:pos="340"/>
      </w:tabs>
      <w:spacing w:before="40" w:after="40"/>
    </w:pPr>
  </w:style>
  <w:style w:type="character" w:customStyle="1" w:styleId="SpecialBold">
    <w:name w:val="Special Bold"/>
    <w:rsid w:val="00352BA5"/>
    <w:rPr>
      <w:b/>
      <w:spacing w:val="0"/>
    </w:rPr>
  </w:style>
  <w:style w:type="paragraph" w:styleId="ListBullet2">
    <w:name w:val="List Bullet 2"/>
    <w:basedOn w:val="List2"/>
    <w:rsid w:val="00352BA5"/>
    <w:pPr>
      <w:numPr>
        <w:numId w:val="14"/>
      </w:numPr>
      <w:tabs>
        <w:tab w:val="clear" w:pos="680"/>
      </w:tabs>
    </w:pPr>
  </w:style>
  <w:style w:type="paragraph" w:styleId="Header">
    <w:name w:val="header"/>
    <w:basedOn w:val="Normal"/>
    <w:link w:val="HeaderChar"/>
    <w:rsid w:val="00352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2B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BA5"/>
    <w:pPr>
      <w:spacing w:before="240" w:after="120"/>
      <w:outlineLvl w:val="0"/>
    </w:pPr>
    <w:rPr>
      <w:rFonts w:ascii="Times New Roman" w:hAnsi="Times New Roman"/>
      <w:b/>
      <w:sz w:val="28"/>
    </w:rPr>
  </w:style>
  <w:style w:type="paragraph" w:customStyle="1" w:styleId="AllowPageBreak">
    <w:name w:val="AllowPageBreak"/>
    <w:rsid w:val="00352B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BA5"/>
    <w:pPr>
      <w:tabs>
        <w:tab w:val="left" w:pos="680"/>
      </w:tabs>
      <w:spacing w:before="60" w:after="60"/>
      <w:ind w:left="680" w:hanging="340"/>
    </w:pPr>
  </w:style>
  <w:style w:type="character" w:customStyle="1" w:styleId="BoldandItalics">
    <w:name w:val="Bold and Italics"/>
    <w:qFormat/>
    <w:rsid w:val="00352BA5"/>
    <w:rPr>
      <w:b/>
      <w:i/>
      <w:u w:val="none"/>
    </w:rPr>
  </w:style>
  <w:style w:type="character" w:customStyle="1" w:styleId="Heading2Char">
    <w:name w:val="Heading 2 Char"/>
    <w:link w:val="Heading2"/>
    <w:rsid w:val="00352BA5"/>
    <w:rPr>
      <w:rFonts w:ascii="Times New Roman" w:eastAsia="Times New Roman" w:hAnsi="Times New Roman" w:cs="Times New Roman"/>
      <w:b/>
      <w:sz w:val="28"/>
      <w:szCs w:val="40"/>
      <w:lang w:eastAsia="en-US"/>
    </w:rPr>
  </w:style>
  <w:style w:type="character" w:customStyle="1" w:styleId="Heading3Char">
    <w:name w:val="Heading 3 Char"/>
    <w:link w:val="Heading3"/>
    <w:rsid w:val="00352B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2BA5"/>
    <w:rPr>
      <w:rFonts w:ascii="Times New Roman" w:eastAsia="Times New Roman" w:hAnsi="Times New Roman" w:cs="Times New Roman"/>
      <w:b/>
      <w:szCs w:val="20"/>
      <w:lang w:eastAsia="en-US"/>
    </w:rPr>
  </w:style>
  <w:style w:type="character" w:customStyle="1" w:styleId="Heading5Char">
    <w:name w:val="Heading 5 Char"/>
    <w:link w:val="Heading5"/>
    <w:rsid w:val="00352B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2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B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B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BA5"/>
    <w:rPr>
      <w:rFonts w:ascii="Courier New" w:eastAsia="Times New Roman" w:hAnsi="Courier New" w:cs="Times New Roman"/>
      <w:i/>
      <w:szCs w:val="20"/>
      <w:lang w:val="en-US" w:eastAsia="en-US"/>
    </w:rPr>
  </w:style>
  <w:style w:type="paragraph" w:customStyle="1" w:styleId="HeadingBase">
    <w:name w:val="Heading Base"/>
    <w:rsid w:val="00352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BA5"/>
    <w:pPr>
      <w:tabs>
        <w:tab w:val="right" w:leader="dot" w:pos="9072"/>
      </w:tabs>
      <w:ind w:left="567"/>
    </w:pPr>
    <w:rPr>
      <w:szCs w:val="22"/>
    </w:rPr>
  </w:style>
  <w:style w:type="paragraph" w:customStyle="1" w:styleId="TOCBase">
    <w:name w:val="TOC Base"/>
    <w:rsid w:val="00352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BA5"/>
    <w:pPr>
      <w:tabs>
        <w:tab w:val="right" w:leader="dot" w:pos="9072"/>
      </w:tabs>
      <w:spacing w:before="40" w:after="40"/>
      <w:ind w:left="284"/>
    </w:pPr>
    <w:rPr>
      <w:rFonts w:ascii="Times New Roman" w:hAnsi="Times New Roman"/>
    </w:rPr>
  </w:style>
  <w:style w:type="paragraph" w:styleId="TOC1">
    <w:name w:val="toc 1"/>
    <w:basedOn w:val="TOCBase"/>
    <w:next w:val="Normal"/>
    <w:rsid w:val="00352B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BA5"/>
    <w:pPr>
      <w:spacing w:before="5040"/>
      <w:jc w:val="center"/>
    </w:pPr>
    <w:rPr>
      <w:sz w:val="48"/>
      <w:szCs w:val="72"/>
      <w:lang w:val="en-US"/>
    </w:rPr>
  </w:style>
  <w:style w:type="character" w:customStyle="1" w:styleId="TitleChar">
    <w:name w:val="Title Char"/>
    <w:link w:val="Title"/>
    <w:rsid w:val="00352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BA5"/>
    <w:pPr>
      <w:tabs>
        <w:tab w:val="left" w:pos="3600"/>
        <w:tab w:val="left" w:pos="3958"/>
      </w:tabs>
    </w:pPr>
  </w:style>
  <w:style w:type="paragraph" w:customStyle="1" w:styleId="Note">
    <w:name w:val="Note"/>
    <w:basedOn w:val="BodyText"/>
    <w:rsid w:val="00352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BA5"/>
    <w:pPr>
      <w:framePr w:wrap="auto" w:hAnchor="text" w:y="6049"/>
    </w:pPr>
    <w:rPr>
      <w:color w:val="000000"/>
      <w:sz w:val="40"/>
    </w:rPr>
  </w:style>
  <w:style w:type="paragraph" w:customStyle="1" w:styleId="TOCTitle">
    <w:name w:val="TOCTitle"/>
    <w:basedOn w:val="Heading1"/>
    <w:rsid w:val="00352BA5"/>
    <w:pPr>
      <w:spacing w:after="240"/>
      <w:jc w:val="center"/>
      <w:outlineLvl w:val="9"/>
    </w:pPr>
    <w:rPr>
      <w:caps/>
    </w:rPr>
  </w:style>
  <w:style w:type="paragraph" w:customStyle="1" w:styleId="Version">
    <w:name w:val="Version"/>
    <w:rsid w:val="00352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BA5"/>
    <w:pPr>
      <w:keepNext w:val="0"/>
      <w:tabs>
        <w:tab w:val="right" w:pos="4176"/>
      </w:tabs>
      <w:ind w:left="198" w:hanging="198"/>
    </w:pPr>
    <w:rPr>
      <w:rFonts w:ascii="Garamond" w:hAnsi="Garamond"/>
    </w:rPr>
  </w:style>
  <w:style w:type="paragraph" w:styleId="IndexHeading">
    <w:name w:val="index heading"/>
    <w:basedOn w:val="Normal"/>
    <w:next w:val="Index1"/>
    <w:semiHidden/>
    <w:rsid w:val="00352BA5"/>
    <w:pPr>
      <w:spacing w:before="120" w:after="120"/>
    </w:pPr>
    <w:rPr>
      <w:rFonts w:ascii="Arial" w:hAnsi="Arial"/>
      <w:b/>
      <w:color w:val="918585"/>
      <w:sz w:val="24"/>
    </w:rPr>
  </w:style>
  <w:style w:type="paragraph" w:customStyle="1" w:styleId="Chapter">
    <w:name w:val="Chapter"/>
    <w:basedOn w:val="Normal"/>
    <w:rsid w:val="00352BA5"/>
    <w:pPr>
      <w:spacing w:before="240"/>
    </w:pPr>
    <w:rPr>
      <w:rFonts w:ascii="Times New Roman" w:hAnsi="Times New Roman"/>
      <w:smallCaps/>
      <w:spacing w:val="80"/>
      <w:sz w:val="28"/>
    </w:rPr>
  </w:style>
  <w:style w:type="paragraph" w:customStyle="1" w:styleId="InChapter">
    <w:name w:val="InChapter"/>
    <w:basedOn w:val="Heading3"/>
    <w:rsid w:val="00352BA5"/>
    <w:pPr>
      <w:spacing w:after="240"/>
      <w:outlineLvl w:val="9"/>
    </w:pPr>
    <w:rPr>
      <w:noProof/>
    </w:rPr>
  </w:style>
  <w:style w:type="paragraph" w:styleId="Index2">
    <w:name w:val="index 2"/>
    <w:basedOn w:val="Normal"/>
    <w:next w:val="Normal"/>
    <w:semiHidden/>
    <w:rsid w:val="00352BA5"/>
    <w:pPr>
      <w:tabs>
        <w:tab w:val="right" w:pos="4176"/>
      </w:tabs>
      <w:ind w:left="568" w:hanging="284"/>
    </w:pPr>
    <w:rPr>
      <w:rFonts w:ascii="Garamond" w:hAnsi="Garamond"/>
    </w:rPr>
  </w:style>
  <w:style w:type="paragraph" w:customStyle="1" w:styleId="Byline">
    <w:name w:val="Byline"/>
    <w:rsid w:val="00352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BA5"/>
    <w:pPr>
      <w:tabs>
        <w:tab w:val="clear" w:pos="3600"/>
        <w:tab w:val="clear" w:pos="3958"/>
      </w:tabs>
      <w:jc w:val="right"/>
    </w:pPr>
  </w:style>
  <w:style w:type="character" w:styleId="Emphasis">
    <w:name w:val="Emphasis"/>
    <w:qFormat/>
    <w:rsid w:val="00352BA5"/>
    <w:rPr>
      <w:i/>
    </w:rPr>
  </w:style>
  <w:style w:type="paragraph" w:styleId="Caption">
    <w:name w:val="caption"/>
    <w:basedOn w:val="BodyText"/>
    <w:next w:val="Normal"/>
    <w:qFormat/>
    <w:rsid w:val="00352BA5"/>
    <w:pPr>
      <w:framePr w:w="2268" w:hSpace="181" w:vSpace="181" w:wrap="around" w:vAnchor="text" w:hAnchor="page" w:x="1135" w:y="285" w:anchorLock="1"/>
    </w:pPr>
    <w:rPr>
      <w:i/>
    </w:rPr>
  </w:style>
  <w:style w:type="paragraph" w:customStyle="1" w:styleId="MiniTOCTitle">
    <w:name w:val="MiniTOCTitle"/>
    <w:basedOn w:val="Heading4"/>
    <w:rsid w:val="00352BA5"/>
    <w:pPr>
      <w:spacing w:before="240"/>
      <w:outlineLvl w:val="9"/>
    </w:pPr>
    <w:rPr>
      <w:noProof/>
      <w:sz w:val="24"/>
    </w:rPr>
  </w:style>
  <w:style w:type="paragraph" w:customStyle="1" w:styleId="MiniTOCItem">
    <w:name w:val="MiniTOCItem"/>
    <w:basedOn w:val="ListBullet"/>
    <w:rsid w:val="00352BA5"/>
    <w:pPr>
      <w:numPr>
        <w:numId w:val="0"/>
      </w:numPr>
      <w:tabs>
        <w:tab w:val="right" w:leader="dot" w:pos="6521"/>
      </w:tabs>
      <w:spacing w:before="0" w:after="0"/>
    </w:pPr>
  </w:style>
  <w:style w:type="paragraph" w:customStyle="1" w:styleId="TOFTitle">
    <w:name w:val="TOFTitle"/>
    <w:basedOn w:val="TOCTitle"/>
    <w:rsid w:val="00352BA5"/>
  </w:style>
  <w:style w:type="paragraph" w:styleId="TableofFigures">
    <w:name w:val="table of figures"/>
    <w:basedOn w:val="Normal"/>
    <w:next w:val="Normal"/>
    <w:semiHidden/>
    <w:rsid w:val="00352BA5"/>
    <w:pPr>
      <w:tabs>
        <w:tab w:val="right" w:leader="dot" w:pos="9072"/>
      </w:tabs>
      <w:ind w:left="970" w:hanging="403"/>
    </w:pPr>
    <w:rPr>
      <w:rFonts w:ascii="Times New Roman" w:hAnsi="Times New Roman"/>
      <w:b/>
    </w:rPr>
  </w:style>
  <w:style w:type="paragraph" w:styleId="ListNumber">
    <w:name w:val="List Number"/>
    <w:basedOn w:val="List"/>
    <w:rsid w:val="00352BA5"/>
    <w:pPr>
      <w:numPr>
        <w:numId w:val="11"/>
      </w:numPr>
    </w:pPr>
  </w:style>
  <w:style w:type="character" w:customStyle="1" w:styleId="WingdingSymbols">
    <w:name w:val="Wingding Symbols"/>
    <w:rsid w:val="00352BA5"/>
    <w:rPr>
      <w:rFonts w:ascii="Wingdings" w:hAnsi="Wingdings"/>
    </w:rPr>
  </w:style>
  <w:style w:type="paragraph" w:customStyle="1" w:styleId="TableHeading">
    <w:name w:val="Table Heading"/>
    <w:basedOn w:val="HeadingBase"/>
    <w:rsid w:val="00352BA5"/>
    <w:pPr>
      <w:keepLines/>
      <w:pBdr>
        <w:bottom w:val="single" w:sz="6" w:space="1" w:color="918585"/>
      </w:pBdr>
      <w:spacing w:before="240"/>
    </w:pPr>
  </w:style>
  <w:style w:type="character" w:customStyle="1" w:styleId="HotSpot">
    <w:name w:val="HotSpot"/>
    <w:rsid w:val="00352BA5"/>
    <w:rPr>
      <w:color w:val="0033CC"/>
      <w:u w:val="none"/>
    </w:rPr>
  </w:style>
  <w:style w:type="paragraph" w:customStyle="1" w:styleId="BodyTextRight">
    <w:name w:val="Body Text Right"/>
    <w:basedOn w:val="BodyText"/>
    <w:rsid w:val="00352BA5"/>
    <w:pPr>
      <w:spacing w:before="0" w:after="0"/>
      <w:jc w:val="right"/>
    </w:pPr>
  </w:style>
  <w:style w:type="paragraph" w:styleId="Index3">
    <w:name w:val="index 3"/>
    <w:basedOn w:val="ListNumber2"/>
    <w:next w:val="Normal"/>
    <w:semiHidden/>
    <w:rsid w:val="00352BA5"/>
    <w:pPr>
      <w:numPr>
        <w:numId w:val="0"/>
      </w:numPr>
      <w:tabs>
        <w:tab w:val="right" w:leader="dot" w:pos="4176"/>
      </w:tabs>
    </w:pPr>
  </w:style>
  <w:style w:type="paragraph" w:styleId="ListNumber2">
    <w:name w:val="List Number 2"/>
    <w:basedOn w:val="List2"/>
    <w:rsid w:val="00352BA5"/>
    <w:pPr>
      <w:numPr>
        <w:numId w:val="10"/>
      </w:numPr>
      <w:tabs>
        <w:tab w:val="clear" w:pos="1060"/>
      </w:tabs>
    </w:pPr>
  </w:style>
  <w:style w:type="paragraph" w:customStyle="1" w:styleId="MarginNote">
    <w:name w:val="Margin Note"/>
    <w:basedOn w:val="BodyText"/>
    <w:rsid w:val="00352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2B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BA5"/>
    <w:rPr>
      <w:sz w:val="32"/>
    </w:rPr>
  </w:style>
  <w:style w:type="paragraph" w:customStyle="1" w:styleId="HeadingProcedure">
    <w:name w:val="Heading Procedure"/>
    <w:basedOn w:val="HeadingBase"/>
    <w:next w:val="Normal"/>
    <w:rsid w:val="00352BA5"/>
    <w:pPr>
      <w:tabs>
        <w:tab w:val="left" w:pos="0"/>
      </w:tabs>
      <w:spacing w:before="120" w:after="60"/>
    </w:pPr>
    <w:rPr>
      <w:i/>
      <w:color w:val="918585"/>
      <w:sz w:val="22"/>
    </w:rPr>
  </w:style>
  <w:style w:type="paragraph" w:customStyle="1" w:styleId="TableBodyText">
    <w:name w:val="Table Body Text"/>
    <w:basedOn w:val="BodyText"/>
    <w:rsid w:val="00352BA5"/>
    <w:pPr>
      <w:spacing w:before="60" w:after="60"/>
    </w:pPr>
  </w:style>
  <w:style w:type="paragraph" w:styleId="ListContinue">
    <w:name w:val="List Continue"/>
    <w:basedOn w:val="List"/>
    <w:rsid w:val="00352BA5"/>
    <w:pPr>
      <w:ind w:firstLine="0"/>
    </w:pPr>
  </w:style>
  <w:style w:type="paragraph" w:customStyle="1" w:styleId="ListNote">
    <w:name w:val="List Note"/>
    <w:basedOn w:val="List"/>
    <w:rsid w:val="00352BA5"/>
    <w:pPr>
      <w:pBdr>
        <w:top w:val="single" w:sz="6" w:space="2" w:color="918585"/>
        <w:bottom w:val="single" w:sz="6" w:space="2" w:color="918585"/>
      </w:pBdr>
      <w:tabs>
        <w:tab w:val="left" w:pos="1021"/>
      </w:tabs>
      <w:ind w:firstLine="0"/>
    </w:pPr>
  </w:style>
  <w:style w:type="paragraph" w:customStyle="1" w:styleId="Warning">
    <w:name w:val="Warning"/>
    <w:basedOn w:val="BodyText"/>
    <w:rsid w:val="00352BA5"/>
    <w:pPr>
      <w:shd w:val="clear" w:color="auto" w:fill="D9D9D9"/>
      <w:tabs>
        <w:tab w:val="left" w:pos="992"/>
      </w:tabs>
      <w:ind w:left="119" w:right="119"/>
    </w:pPr>
    <w:rPr>
      <w:sz w:val="20"/>
    </w:rPr>
  </w:style>
  <w:style w:type="paragraph" w:customStyle="1" w:styleId="MarginIcons">
    <w:name w:val="Margin Icons"/>
    <w:basedOn w:val="BodyText"/>
    <w:rsid w:val="00352B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2BA5"/>
    <w:rPr>
      <w:rFonts w:ascii="Courier New" w:hAnsi="Courier New"/>
    </w:rPr>
  </w:style>
  <w:style w:type="paragraph" w:customStyle="1" w:styleId="NoteBullet">
    <w:name w:val="Note Bullet"/>
    <w:basedOn w:val="Note"/>
    <w:rsid w:val="00352BA5"/>
    <w:pPr>
      <w:tabs>
        <w:tab w:val="clear" w:pos="680"/>
      </w:tabs>
      <w:spacing w:before="60" w:after="60"/>
    </w:pPr>
  </w:style>
  <w:style w:type="paragraph" w:customStyle="1" w:styleId="SubHeading2">
    <w:name w:val="SubHeading2"/>
    <w:basedOn w:val="HeadingBase"/>
    <w:rsid w:val="00352BA5"/>
    <w:pPr>
      <w:spacing w:before="240" w:after="60"/>
    </w:pPr>
    <w:rPr>
      <w:sz w:val="20"/>
    </w:rPr>
  </w:style>
  <w:style w:type="paragraph" w:customStyle="1" w:styleId="SubHeading1">
    <w:name w:val="SubHeading1"/>
    <w:basedOn w:val="HeadingBase"/>
    <w:rsid w:val="00352BA5"/>
    <w:pPr>
      <w:spacing w:before="240" w:after="60"/>
    </w:pPr>
    <w:rPr>
      <w:color w:val="918585"/>
      <w:sz w:val="22"/>
    </w:rPr>
  </w:style>
  <w:style w:type="paragraph" w:customStyle="1" w:styleId="SideHeading">
    <w:name w:val="Side Heading"/>
    <w:basedOn w:val="HeadingBase"/>
    <w:rsid w:val="00352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BA5"/>
    <w:pPr>
      <w:numPr>
        <w:numId w:val="12"/>
      </w:numPr>
    </w:pPr>
  </w:style>
  <w:style w:type="paragraph" w:styleId="PlainText">
    <w:name w:val="Plain Text"/>
    <w:basedOn w:val="Normal"/>
    <w:link w:val="PlainTextChar"/>
    <w:rsid w:val="00352BA5"/>
    <w:rPr>
      <w:sz w:val="20"/>
    </w:rPr>
  </w:style>
  <w:style w:type="character" w:customStyle="1" w:styleId="PlainTextChar">
    <w:name w:val="Plain Text Char"/>
    <w:basedOn w:val="DefaultParagraphFont"/>
    <w:link w:val="PlainText"/>
    <w:rsid w:val="00352BA5"/>
    <w:rPr>
      <w:rFonts w:ascii="Courier New" w:eastAsia="Times New Roman" w:hAnsi="Courier New" w:cs="Times New Roman"/>
      <w:sz w:val="20"/>
      <w:szCs w:val="20"/>
      <w:lang w:val="en-US" w:eastAsia="en-US"/>
    </w:rPr>
  </w:style>
  <w:style w:type="character" w:customStyle="1" w:styleId="MenuOption">
    <w:name w:val="Menu Option"/>
    <w:rsid w:val="00352BA5"/>
    <w:rPr>
      <w:b/>
      <w:smallCaps/>
    </w:rPr>
  </w:style>
  <w:style w:type="paragraph" w:customStyle="1" w:styleId="TableListNumber">
    <w:name w:val="Table List Number"/>
    <w:basedOn w:val="ListNumber"/>
    <w:rsid w:val="00352BA5"/>
    <w:pPr>
      <w:numPr>
        <w:numId w:val="0"/>
      </w:numPr>
    </w:pPr>
  </w:style>
  <w:style w:type="paragraph" w:styleId="TOC4">
    <w:name w:val="toc 4"/>
    <w:basedOn w:val="TOCBase"/>
    <w:next w:val="Normal"/>
    <w:semiHidden/>
    <w:rsid w:val="00352BA5"/>
    <w:pPr>
      <w:tabs>
        <w:tab w:val="right" w:leader="dot" w:pos="9071"/>
      </w:tabs>
      <w:ind w:left="1701"/>
    </w:pPr>
  </w:style>
  <w:style w:type="paragraph" w:customStyle="1" w:styleId="ListAlpha">
    <w:name w:val="List Alpha"/>
    <w:basedOn w:val="List"/>
    <w:rsid w:val="00352BA5"/>
    <w:pPr>
      <w:numPr>
        <w:numId w:val="9"/>
      </w:numPr>
    </w:pPr>
  </w:style>
  <w:style w:type="paragraph" w:customStyle="1" w:styleId="ListAlpha2">
    <w:name w:val="List Alpha 2"/>
    <w:basedOn w:val="List2"/>
    <w:rsid w:val="00352BA5"/>
    <w:pPr>
      <w:numPr>
        <w:numId w:val="8"/>
      </w:numPr>
    </w:pPr>
  </w:style>
  <w:style w:type="paragraph" w:styleId="List3">
    <w:name w:val="List 3"/>
    <w:basedOn w:val="BodyText"/>
    <w:rsid w:val="00352BA5"/>
    <w:pPr>
      <w:tabs>
        <w:tab w:val="left" w:pos="1021"/>
      </w:tabs>
      <w:spacing w:before="60" w:after="60"/>
      <w:ind w:left="1020" w:hanging="340"/>
    </w:pPr>
  </w:style>
  <w:style w:type="paragraph" w:styleId="List4">
    <w:name w:val="List 4"/>
    <w:basedOn w:val="BodyText"/>
    <w:rsid w:val="00352BA5"/>
    <w:pPr>
      <w:tabs>
        <w:tab w:val="left" w:pos="1361"/>
      </w:tabs>
      <w:spacing w:before="60" w:after="60"/>
      <w:ind w:left="1361" w:hanging="340"/>
    </w:pPr>
  </w:style>
  <w:style w:type="paragraph" w:styleId="List5">
    <w:name w:val="List 5"/>
    <w:basedOn w:val="BodyText"/>
    <w:rsid w:val="00352BA5"/>
    <w:pPr>
      <w:tabs>
        <w:tab w:val="left" w:pos="1701"/>
      </w:tabs>
      <w:spacing w:before="60" w:after="60"/>
      <w:ind w:left="1701" w:hanging="340"/>
    </w:pPr>
  </w:style>
  <w:style w:type="paragraph" w:styleId="ListBullet3">
    <w:name w:val="List Bullet 3"/>
    <w:basedOn w:val="List3"/>
    <w:rsid w:val="00352BA5"/>
    <w:pPr>
      <w:numPr>
        <w:numId w:val="15"/>
      </w:numPr>
      <w:tabs>
        <w:tab w:val="clear" w:pos="1021"/>
      </w:tabs>
      <w:ind w:left="1037" w:hanging="357"/>
    </w:pPr>
  </w:style>
  <w:style w:type="paragraph" w:styleId="ListBullet4">
    <w:name w:val="List Bullet 4"/>
    <w:basedOn w:val="List4"/>
    <w:rsid w:val="00352BA5"/>
    <w:pPr>
      <w:numPr>
        <w:numId w:val="3"/>
      </w:numPr>
    </w:pPr>
  </w:style>
  <w:style w:type="paragraph" w:styleId="ListBullet5">
    <w:name w:val="List Bullet 5"/>
    <w:basedOn w:val="List5"/>
    <w:rsid w:val="00352BA5"/>
    <w:pPr>
      <w:numPr>
        <w:numId w:val="4"/>
      </w:numPr>
    </w:pPr>
  </w:style>
  <w:style w:type="paragraph" w:styleId="ListContinue2">
    <w:name w:val="List Continue 2"/>
    <w:basedOn w:val="List2"/>
    <w:rsid w:val="00352BA5"/>
    <w:pPr>
      <w:ind w:firstLine="0"/>
    </w:pPr>
  </w:style>
  <w:style w:type="paragraph" w:styleId="ListContinue3">
    <w:name w:val="List Continue 3"/>
    <w:basedOn w:val="List3"/>
    <w:rsid w:val="00352BA5"/>
    <w:pPr>
      <w:ind w:left="1021" w:firstLine="0"/>
    </w:pPr>
  </w:style>
  <w:style w:type="paragraph" w:styleId="ListContinue4">
    <w:name w:val="List Continue 4"/>
    <w:basedOn w:val="List4"/>
    <w:rsid w:val="00352BA5"/>
    <w:pPr>
      <w:ind w:firstLine="0"/>
    </w:pPr>
  </w:style>
  <w:style w:type="paragraph" w:styleId="ListContinue5">
    <w:name w:val="List Continue 5"/>
    <w:basedOn w:val="List5"/>
    <w:rsid w:val="00352BA5"/>
    <w:pPr>
      <w:ind w:firstLine="0"/>
    </w:pPr>
  </w:style>
  <w:style w:type="paragraph" w:styleId="ListNumber3">
    <w:name w:val="List Number 3"/>
    <w:basedOn w:val="List3"/>
    <w:rsid w:val="00352BA5"/>
    <w:pPr>
      <w:numPr>
        <w:numId w:val="5"/>
      </w:numPr>
    </w:pPr>
  </w:style>
  <w:style w:type="paragraph" w:styleId="ListNumber4">
    <w:name w:val="List Number 4"/>
    <w:basedOn w:val="List4"/>
    <w:rsid w:val="00352BA5"/>
    <w:pPr>
      <w:numPr>
        <w:numId w:val="6"/>
      </w:numPr>
    </w:pPr>
  </w:style>
  <w:style w:type="paragraph" w:styleId="ListNumber5">
    <w:name w:val="List Number 5"/>
    <w:basedOn w:val="List5"/>
    <w:rsid w:val="00352BA5"/>
    <w:pPr>
      <w:numPr>
        <w:numId w:val="7"/>
      </w:numPr>
    </w:pPr>
  </w:style>
  <w:style w:type="paragraph" w:styleId="BlockText">
    <w:name w:val="Block Text"/>
    <w:basedOn w:val="Normal"/>
    <w:rsid w:val="00352BA5"/>
    <w:pPr>
      <w:spacing w:after="120"/>
      <w:ind w:left="1440" w:right="1440"/>
    </w:pPr>
  </w:style>
  <w:style w:type="character" w:customStyle="1" w:styleId="Subscript">
    <w:name w:val="Subscript"/>
    <w:rsid w:val="00352BA5"/>
    <w:rPr>
      <w:sz w:val="16"/>
      <w:vertAlign w:val="subscript"/>
    </w:rPr>
  </w:style>
  <w:style w:type="character" w:customStyle="1" w:styleId="Superscript">
    <w:name w:val="Superscript"/>
    <w:rsid w:val="00352BA5"/>
    <w:rPr>
      <w:sz w:val="16"/>
      <w:vertAlign w:val="superscript"/>
    </w:rPr>
  </w:style>
  <w:style w:type="character" w:customStyle="1" w:styleId="Symbols">
    <w:name w:val="Symbols"/>
    <w:rsid w:val="00352BA5"/>
    <w:rPr>
      <w:rFonts w:ascii="Symbol" w:hAnsi="Symbol"/>
    </w:rPr>
  </w:style>
  <w:style w:type="character" w:customStyle="1" w:styleId="MenuOptions">
    <w:name w:val="Menu Options"/>
    <w:rsid w:val="00352BA5"/>
    <w:rPr>
      <w:rFonts w:ascii="Arial Narrow" w:hAnsi="Arial Narrow"/>
      <w:smallCaps/>
    </w:rPr>
  </w:style>
  <w:style w:type="character" w:customStyle="1" w:styleId="Buttons">
    <w:name w:val="Buttons"/>
    <w:rsid w:val="00352BA5"/>
    <w:rPr>
      <w:b/>
    </w:rPr>
  </w:style>
  <w:style w:type="character" w:customStyle="1" w:styleId="Underlined">
    <w:name w:val="Underlined"/>
    <w:rsid w:val="00352BA5"/>
    <w:rPr>
      <w:u w:val="single"/>
    </w:rPr>
  </w:style>
  <w:style w:type="paragraph" w:customStyle="1" w:styleId="TableBodyTextRight">
    <w:name w:val="Table Body Text Right"/>
    <w:basedOn w:val="TableBodyText"/>
    <w:rsid w:val="00352BA5"/>
    <w:pPr>
      <w:widowControl w:val="0"/>
      <w:autoSpaceDE w:val="0"/>
      <w:autoSpaceDN w:val="0"/>
      <w:adjustRightInd w:val="0"/>
      <w:jc w:val="right"/>
    </w:pPr>
    <w:rPr>
      <w:rFonts w:cs="Arial"/>
      <w:szCs w:val="18"/>
    </w:rPr>
  </w:style>
  <w:style w:type="paragraph" w:customStyle="1" w:styleId="CopyrightText">
    <w:name w:val="Copyright Text"/>
    <w:basedOn w:val="BodyText"/>
    <w:rsid w:val="00352BA5"/>
    <w:rPr>
      <w:sz w:val="18"/>
    </w:rPr>
  </w:style>
  <w:style w:type="paragraph" w:customStyle="1" w:styleId="BodySmallRight">
    <w:name w:val="Body Small Right"/>
    <w:basedOn w:val="BodyTextRight"/>
    <w:rsid w:val="00352BA5"/>
    <w:rPr>
      <w:sz w:val="18"/>
      <w:szCs w:val="18"/>
    </w:rPr>
  </w:style>
  <w:style w:type="paragraph" w:customStyle="1" w:styleId="MarginEdition">
    <w:name w:val="Margin Edition"/>
    <w:basedOn w:val="MarginNote"/>
    <w:rsid w:val="00352BA5"/>
    <w:pPr>
      <w:spacing w:before="0" w:after="0"/>
    </w:pPr>
    <w:rPr>
      <w:rFonts w:ascii="Times New Roman" w:hAnsi="Times New Roman"/>
      <w:color w:val="999999"/>
    </w:rPr>
  </w:style>
  <w:style w:type="paragraph" w:customStyle="1" w:styleId="Spacer">
    <w:name w:val="Spacer"/>
    <w:basedOn w:val="Normal"/>
    <w:rsid w:val="00352BA5"/>
    <w:rPr>
      <w:sz w:val="2"/>
      <w:szCs w:val="2"/>
    </w:rPr>
  </w:style>
  <w:style w:type="character" w:customStyle="1" w:styleId="Small">
    <w:name w:val="Small"/>
    <w:rsid w:val="00352BA5"/>
    <w:rPr>
      <w:sz w:val="16"/>
    </w:rPr>
  </w:style>
  <w:style w:type="paragraph" w:customStyle="1" w:styleId="WideTable">
    <w:name w:val="Wide Table"/>
    <w:basedOn w:val="Normal"/>
    <w:rsid w:val="00352BA5"/>
    <w:pPr>
      <w:ind w:left="-1418"/>
    </w:pPr>
    <w:rPr>
      <w:sz w:val="2"/>
      <w:szCs w:val="2"/>
    </w:rPr>
  </w:style>
  <w:style w:type="character" w:styleId="PageNumber">
    <w:name w:val="page number"/>
    <w:rsid w:val="00352BA5"/>
  </w:style>
  <w:style w:type="paragraph" w:styleId="Quote">
    <w:name w:val="Quote"/>
    <w:basedOn w:val="Heading1"/>
    <w:link w:val="QuoteChar"/>
    <w:qFormat/>
    <w:rsid w:val="00352BA5"/>
    <w:rPr>
      <w:b w:val="0"/>
      <w:sz w:val="72"/>
      <w:szCs w:val="72"/>
      <w:lang w:val="en-NZ"/>
    </w:rPr>
  </w:style>
  <w:style w:type="character" w:customStyle="1" w:styleId="QuoteChar">
    <w:name w:val="Quote Char"/>
    <w:link w:val="Quote"/>
    <w:rsid w:val="00352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BA5"/>
    <w:pPr>
      <w:pageBreakBefore/>
    </w:pPr>
  </w:style>
  <w:style w:type="paragraph" w:customStyle="1" w:styleId="Border">
    <w:name w:val="Border"/>
    <w:basedOn w:val="Normal"/>
    <w:qFormat/>
    <w:rsid w:val="00352BA5"/>
    <w:pPr>
      <w:pBdr>
        <w:top w:val="single" w:sz="18" w:space="1" w:color="auto"/>
      </w:pBdr>
    </w:pPr>
    <w:rPr>
      <w:rFonts w:ascii="Times New Roman" w:hAnsi="Times New Roman"/>
      <w:color w:val="FFFFFF"/>
      <w:sz w:val="2"/>
    </w:rPr>
  </w:style>
  <w:style w:type="character" w:styleId="IntenseEmphasis">
    <w:name w:val="Intense Emphasis"/>
    <w:uiPriority w:val="21"/>
    <w:qFormat/>
    <w:rsid w:val="00352BA5"/>
    <w:rPr>
      <w:b/>
      <w:bCs/>
      <w:i/>
      <w:iCs/>
      <w:color w:val="auto"/>
    </w:rPr>
  </w:style>
  <w:style w:type="paragraph" w:styleId="IntenseQuote">
    <w:name w:val="Intense Quote"/>
    <w:basedOn w:val="Normal"/>
    <w:next w:val="Normal"/>
    <w:link w:val="IntenseQuoteChar"/>
    <w:uiPriority w:val="30"/>
    <w:qFormat/>
    <w:rsid w:val="00352B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2BA5"/>
    <w:rPr>
      <w:rFonts w:ascii="Courier New" w:eastAsia="Times New Roman" w:hAnsi="Courier New" w:cs="Times New Roman"/>
      <w:b/>
      <w:bCs/>
      <w:i/>
      <w:iCs/>
      <w:szCs w:val="20"/>
      <w:lang w:val="en-US" w:eastAsia="en-US"/>
    </w:rPr>
  </w:style>
  <w:style w:type="character" w:styleId="SubtleReference">
    <w:name w:val="Subtle Reference"/>
    <w:uiPriority w:val="31"/>
    <w:qFormat/>
    <w:rsid w:val="00352BA5"/>
    <w:rPr>
      <w:smallCaps/>
      <w:color w:val="auto"/>
      <w:u w:val="single"/>
    </w:rPr>
  </w:style>
  <w:style w:type="character" w:styleId="IntenseReference">
    <w:name w:val="Intense Reference"/>
    <w:uiPriority w:val="32"/>
    <w:qFormat/>
    <w:rsid w:val="00352BA5"/>
    <w:rPr>
      <w:b/>
      <w:bCs/>
      <w:smallCaps/>
      <w:color w:val="auto"/>
      <w:spacing w:val="5"/>
      <w:u w:val="single"/>
    </w:rPr>
  </w:style>
  <w:style w:type="paragraph" w:customStyle="1" w:styleId="2ColumnHeading">
    <w:name w:val="2Column Heading"/>
    <w:basedOn w:val="BodyText"/>
    <w:qFormat/>
    <w:rsid w:val="00352BA5"/>
    <w:pPr>
      <w:spacing w:after="60"/>
      <w:ind w:left="-2268"/>
    </w:pPr>
    <w:rPr>
      <w:b/>
    </w:rPr>
  </w:style>
  <w:style w:type="paragraph" w:customStyle="1" w:styleId="Heading1TOC">
    <w:name w:val="Heading1 TOC"/>
    <w:basedOn w:val="Normal"/>
    <w:qFormat/>
    <w:rsid w:val="00352BA5"/>
    <w:pPr>
      <w:spacing w:before="240" w:after="120"/>
    </w:pPr>
    <w:rPr>
      <w:rFonts w:ascii="Times New Roman" w:hAnsi="Times New Roman"/>
      <w:b/>
      <w:sz w:val="32"/>
    </w:rPr>
  </w:style>
  <w:style w:type="paragraph" w:customStyle="1" w:styleId="Heading2TOC">
    <w:name w:val="Heading2 TOC"/>
    <w:basedOn w:val="Normal"/>
    <w:qFormat/>
    <w:rsid w:val="00352BA5"/>
    <w:pPr>
      <w:spacing w:before="240" w:after="60"/>
    </w:pPr>
    <w:rPr>
      <w:rFonts w:ascii="Times New Roman" w:hAnsi="Times New Roman"/>
      <w:b/>
      <w:sz w:val="28"/>
    </w:rPr>
  </w:style>
  <w:style w:type="character" w:customStyle="1" w:styleId="Underline">
    <w:name w:val="Underline"/>
    <w:qFormat/>
    <w:rsid w:val="00352BA5"/>
    <w:rPr>
      <w:u w:val="single"/>
    </w:rPr>
  </w:style>
  <w:style w:type="paragraph" w:styleId="BalloonText">
    <w:name w:val="Balloon Text"/>
    <w:basedOn w:val="Normal"/>
    <w:link w:val="BalloonTextChar"/>
    <w:rsid w:val="00352BA5"/>
    <w:rPr>
      <w:rFonts w:ascii="Tahoma" w:hAnsi="Tahoma" w:cs="Tahoma"/>
      <w:sz w:val="16"/>
      <w:szCs w:val="16"/>
    </w:rPr>
  </w:style>
  <w:style w:type="character" w:customStyle="1" w:styleId="BalloonTextChar">
    <w:name w:val="Balloon Text Char"/>
    <w:link w:val="BalloonText"/>
    <w:rsid w:val="00352B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B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2B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9928</Characters>
  <Application>Microsoft Office Word</Application>
  <DocSecurity>0</DocSecurity>
  <Lines>319</Lines>
  <Paragraphs>140</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LMFFM4006A Construct joints for custom furniture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2012-05-26T17:29:00Z</dcterms:created>
  <dcterms:modified xsi:type="dcterms:W3CDTF">2012-05-26T17:29:00Z</dcterms:modified>
</cp:coreProperties>
</file>