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485" w:rsidP="00B15485">
      <w:pPr>
        <w:pStyle w:val="Title"/>
      </w:pPr>
      <w:r>
        <w:fldChar w:fldCharType="begin"/>
      </w:r>
      <w:r>
        <w:instrText xml:space="preserve"> TITLE   \* MERGEFORMAT </w:instrText>
      </w:r>
      <w:r>
        <w:fldChar w:fldCharType="separate"/>
      </w:r>
      <w:r>
        <w:t>LMFFM3033B Construct jigs and fixtures</w:t>
      </w:r>
      <w:r>
        <w:fldChar w:fldCharType="end"/>
      </w:r>
    </w:p>
    <w:p w:rsidR="00B15485" w:rsidP="00B15485">
      <w:pPr>
        <w:pStyle w:val="Version"/>
        <w:sectPr w:rsidSect="006A3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3BF7" w:rsidP="006A3BF7">
      <w:pPr>
        <w:pStyle w:val="SuperHeading"/>
      </w:pPr>
      <w:r w:rsidRPr="006A3BF7">
        <w:t>LMFFM3033B Construct jigs and fixtures</w:t>
      </w:r>
    </w:p>
    <w:p w:rsidR="00000000" w:rsidRPr="006A3BF7" w:rsidP="006A3BF7">
      <w:pPr>
        <w:pStyle w:val="SuperHeading"/>
      </w:pPr>
    </w:p>
    <w:p w:rsidR="00000000" w:rsidRPr="006A3BF7" w:rsidP="006A3BF7">
      <w:pPr>
        <w:pStyle w:val="Heading1"/>
      </w:pPr>
      <w:bookmarkStart w:id="1" w:name="O_89559"/>
      <w:bookmarkEnd w:id="1"/>
      <w:r w:rsidRPr="006A3BF7">
        <w:t>Modification History</w:t>
      </w:r>
    </w:p>
    <w:p w:rsidR="00000000" w:rsidRPr="006A3BF7" w:rsidP="006A3BF7">
      <w:pPr>
        <w:pStyle w:val="BodyText"/>
      </w:pPr>
      <w:r w:rsidRPr="006A3BF7">
        <w:t>Not applicable.</w:t>
      </w:r>
    </w:p>
    <w:p w:rsidR="00000000" w:rsidRPr="006A3BF7" w:rsidP="006A3BF7">
      <w:pPr>
        <w:pStyle w:val="AllowPageBreak"/>
      </w:pPr>
    </w:p>
    <w:p w:rsidR="00000000" w:rsidRPr="006A3BF7" w:rsidP="006A3BF7">
      <w:pPr>
        <w:pStyle w:val="Heading1"/>
      </w:pPr>
      <w:bookmarkStart w:id="2" w:name="O_89560"/>
      <w:bookmarkEnd w:id="2"/>
      <w:r w:rsidRPr="006A3BF7">
        <w:t>Unit Descriptor</w:t>
      </w:r>
    </w:p>
    <w:tbl>
      <w:tblPr>
        <w:tblW w:w="0" w:type="auto"/>
        <w:tblLayout w:type="fixed"/>
        <w:tblCellMar>
          <w:left w:w="62" w:type="dxa"/>
          <w:right w:w="62" w:type="dxa"/>
        </w:tblCellMar>
        <w:tblLook w:val="0000"/>
      </w:tblPr>
      <w:tblGrid>
        <w:gridCol w:w="2671"/>
        <w:gridCol w:w="5851"/>
      </w:tblGrid>
      <w:tr w:rsidTr="00B1548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t>This unit covers the competency to prepare and construct jigs and fixtures to produce furniture components</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3" w:name="O_89561"/>
      <w:bookmarkEnd w:id="3"/>
      <w:r w:rsidRPr="006A3BF7">
        <w:t>Application of the Unit</w:t>
      </w:r>
    </w:p>
    <w:tbl>
      <w:tblPr>
        <w:tblW w:w="0" w:type="auto"/>
        <w:tblLayout w:type="fixed"/>
        <w:tblCellMar>
          <w:left w:w="62" w:type="dxa"/>
          <w:right w:w="62" w:type="dxa"/>
        </w:tblCellMar>
        <w:tblLook w:val="0000"/>
      </w:tblPr>
      <w:tblGrid>
        <w:gridCol w:w="2764"/>
        <w:gridCol w:w="5758"/>
      </w:tblGrid>
      <w:tr w:rsidTr="00B1548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4" w:name="O_89562"/>
      <w:bookmarkEnd w:id="4"/>
      <w:r w:rsidRPr="006A3BF7">
        <w:t>Licensing/Regulatory Information</w:t>
      </w:r>
    </w:p>
    <w:p w:rsidR="00000000" w:rsidRPr="006A3BF7" w:rsidP="006A3BF7">
      <w:pPr>
        <w:pStyle w:val="BodyText"/>
      </w:pPr>
      <w:r w:rsidRPr="006A3BF7">
        <w:t>Not applicable.</w:t>
      </w:r>
    </w:p>
    <w:p w:rsidR="00000000" w:rsidRPr="006A3BF7" w:rsidP="006A3BF7">
      <w:pPr>
        <w:pStyle w:val="AllowPageBreak"/>
      </w:pPr>
    </w:p>
    <w:p w:rsidR="00000000" w:rsidRPr="006A3BF7" w:rsidP="006A3BF7">
      <w:pPr>
        <w:pStyle w:val="Heading1"/>
      </w:pPr>
      <w:bookmarkStart w:id="5" w:name="O_89563"/>
      <w:bookmarkEnd w:id="5"/>
      <w:r w:rsidRPr="006A3BF7">
        <w:t>Pre-Requisites</w:t>
      </w:r>
    </w:p>
    <w:tbl>
      <w:tblPr>
        <w:tblW w:w="0" w:type="auto"/>
        <w:tblLayout w:type="fixed"/>
        <w:tblCellMar>
          <w:left w:w="62" w:type="dxa"/>
          <w:right w:w="62" w:type="dxa"/>
        </w:tblCellMar>
        <w:tblLook w:val="0000"/>
      </w:tblPr>
      <w:tblGrid>
        <w:gridCol w:w="2771"/>
        <w:gridCol w:w="1313"/>
        <w:gridCol w:w="4438"/>
      </w:tblGrid>
      <w:tr w:rsidTr="00B1548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t>Nil</w:t>
            </w:r>
          </w:p>
        </w:tc>
      </w:tr>
      <w:tr w:rsidTr="00B154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p>
        </w:tc>
      </w:tr>
      <w:tr w:rsidTr="00B1548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6" w:name="O_89564"/>
      <w:bookmarkEnd w:id="6"/>
      <w:r w:rsidRPr="006A3BF7">
        <w:t>Employability Skills Information</w:t>
      </w:r>
    </w:p>
    <w:tbl>
      <w:tblPr>
        <w:tblW w:w="0" w:type="auto"/>
        <w:tblLayout w:type="fixed"/>
        <w:tblCellMar>
          <w:left w:w="62" w:type="dxa"/>
          <w:right w:w="62" w:type="dxa"/>
        </w:tblCellMar>
        <w:tblLook w:val="0000"/>
      </w:tblPr>
      <w:tblGrid>
        <w:gridCol w:w="2802"/>
        <w:gridCol w:w="5720"/>
      </w:tblGrid>
      <w:tr w:rsidTr="00B154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t>This unit contains employability skills.</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7" w:name="O_89565"/>
      <w:bookmarkEnd w:id="7"/>
      <w:r w:rsidRPr="006A3BF7">
        <w:t>Elements and Performance Criteria Pre-Content</w:t>
      </w:r>
    </w:p>
    <w:tbl>
      <w:tblPr>
        <w:tblW w:w="0" w:type="auto"/>
        <w:tblLayout w:type="fixed"/>
        <w:tblCellMar>
          <w:left w:w="62" w:type="dxa"/>
          <w:right w:w="62" w:type="dxa"/>
        </w:tblCellMar>
        <w:tblLook w:val="0000"/>
      </w:tblPr>
      <w:tblGrid>
        <w:gridCol w:w="2558"/>
        <w:gridCol w:w="5964"/>
      </w:tblGrid>
      <w:tr w:rsidTr="00B154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t>Performance criteria describe the performance needed to demonstrate achievement of the element. Where bold italicised text is used, further information is detailed in the required skills and knowledge section and the range statement. Assessment of performa</w:t>
            </w:r>
            <w:r w:rsidRPr="006A3BF7">
              <w:t>nce is to be consistent with the evidence guide.</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8" w:name="O_89566"/>
      <w:bookmarkEnd w:id="8"/>
      <w:r w:rsidRPr="006A3BF7">
        <w:t>Elements and Performance Criteria</w:t>
      </w:r>
    </w:p>
    <w:tbl>
      <w:tblPr>
        <w:tblW w:w="0" w:type="auto"/>
        <w:tblLayout w:type="fixed"/>
        <w:tblCellMar>
          <w:left w:w="62" w:type="dxa"/>
          <w:right w:w="62" w:type="dxa"/>
        </w:tblCellMar>
        <w:tblLook w:val="0000"/>
      </w:tblPr>
      <w:tblGrid>
        <w:gridCol w:w="2558"/>
        <w:gridCol w:w="5964"/>
      </w:tblGrid>
      <w:tr w:rsidTr="00B15485">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PERFORMANCE CRITERIA</w:t>
            </w:r>
          </w:p>
        </w:tc>
      </w:tr>
      <w:tr w:rsidTr="00B154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List"/>
              <w:rPr>
                <w:lang w:val="en-NZ"/>
              </w:rPr>
            </w:pPr>
            <w:r w:rsidRPr="006A3BF7">
              <w:t>1.</w:t>
            </w:r>
            <w:r w:rsidRPr="006A3BF7">
              <w:tab/>
              <w:t>Identify the purpose of the jig or fixture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2"/>
            </w:pPr>
            <w:r w:rsidRPr="006A3BF7">
              <w:t>1.1.</w:t>
            </w:r>
            <w:r w:rsidRPr="006A3BF7">
              <w:tab/>
            </w:r>
            <w:r w:rsidRPr="006A3BF7">
              <w:t>Purpose of the jig or fixture and the equipment it is to be used on is established</w:t>
            </w:r>
          </w:p>
          <w:p w:rsidR="00000000" w:rsidRPr="006A3BF7" w:rsidP="006A3BF7">
            <w:pPr>
              <w:pStyle w:val="List2"/>
            </w:pPr>
            <w:r w:rsidRPr="006A3BF7">
              <w:t>1.2.</w:t>
            </w:r>
            <w:r w:rsidRPr="006A3BF7">
              <w:tab/>
              <w:t>Proposed service life of jig or fixture is established</w:t>
            </w:r>
          </w:p>
          <w:p w:rsidR="00000000" w:rsidRPr="006A3BF7" w:rsidP="006A3BF7">
            <w:pPr>
              <w:pStyle w:val="List2"/>
            </w:pPr>
            <w:r w:rsidRPr="006A3BF7">
              <w:t>1.3.</w:t>
            </w:r>
            <w:r w:rsidRPr="006A3BF7">
              <w:tab/>
              <w:t>Tolerances allowed are identified</w:t>
            </w:r>
          </w:p>
          <w:p w:rsidR="00000000" w:rsidRPr="006A3BF7" w:rsidP="006A3BF7">
            <w:pPr>
              <w:pStyle w:val="List2"/>
            </w:pPr>
            <w:r w:rsidRPr="006A3BF7">
              <w:t>1.4.</w:t>
            </w:r>
            <w:r w:rsidRPr="006A3BF7">
              <w:tab/>
              <w:t>Materials for jig construction are established</w:t>
            </w:r>
          </w:p>
          <w:p w:rsidR="00000000" w:rsidP="006A3BF7">
            <w:pPr>
              <w:pStyle w:val="List2"/>
              <w:rPr>
                <w:lang w:val="en-NZ"/>
              </w:rPr>
            </w:pPr>
            <w:r w:rsidRPr="006A3BF7">
              <w:t>1.5.</w:t>
            </w:r>
            <w:r w:rsidRPr="006A3BF7">
              <w:tab/>
              <w:t>Quality requireme</w:t>
            </w:r>
            <w:r w:rsidRPr="006A3BF7">
              <w:t>nts for each stage of the construction process are identified</w:t>
            </w:r>
          </w:p>
        </w:tc>
      </w:tr>
      <w:tr w:rsidTr="00B154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List"/>
              <w:rPr>
                <w:lang w:val="en-NZ"/>
              </w:rPr>
            </w:pPr>
            <w:r w:rsidRPr="006A3BF7">
              <w:t>2.</w:t>
            </w:r>
            <w:r w:rsidRPr="006A3BF7">
              <w:tab/>
              <w:t>Plan jig or fixture construction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2"/>
            </w:pPr>
            <w:r w:rsidRPr="006A3BF7">
              <w:t>2.1.</w:t>
            </w:r>
            <w:r w:rsidRPr="006A3BF7">
              <w:tab/>
              <w:t>Plan of proposed jig or fixture is produced</w:t>
            </w:r>
          </w:p>
          <w:p w:rsidR="00000000" w:rsidRPr="006A3BF7" w:rsidP="006A3BF7">
            <w:pPr>
              <w:pStyle w:val="List2"/>
            </w:pPr>
            <w:r w:rsidRPr="006A3BF7">
              <w:t>2.2.</w:t>
            </w:r>
            <w:r w:rsidRPr="006A3BF7">
              <w:tab/>
              <w:t>Approval of design is gained through workplace procedures</w:t>
            </w:r>
          </w:p>
          <w:p w:rsidR="00000000" w:rsidP="006A3BF7">
            <w:pPr>
              <w:pStyle w:val="List2"/>
              <w:rPr>
                <w:lang w:val="en-NZ"/>
              </w:rPr>
            </w:pPr>
            <w:r w:rsidRPr="006A3BF7">
              <w:t>2.3.</w:t>
            </w:r>
            <w:r w:rsidRPr="006A3BF7">
              <w:tab/>
              <w:t>Steps or stages in production are planne</w:t>
            </w:r>
            <w:r w:rsidRPr="006A3BF7">
              <w:t>d, noting check points for measurements and tests</w:t>
            </w:r>
          </w:p>
        </w:tc>
      </w:tr>
      <w:tr w:rsidTr="00B154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List"/>
              <w:rPr>
                <w:lang w:val="en-NZ"/>
              </w:rPr>
            </w:pPr>
            <w:r w:rsidRPr="006A3BF7">
              <w:t>3.</w:t>
            </w:r>
            <w:r w:rsidRPr="006A3BF7">
              <w:tab/>
              <w:t>Collect materials and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2"/>
            </w:pPr>
            <w:r w:rsidRPr="006A3BF7">
              <w:t>3.1.</w:t>
            </w:r>
            <w:r w:rsidRPr="006A3BF7">
              <w:tab/>
              <w:t>Workplace health and safety requirements, including personal protection needs, are observed throughout the work</w:t>
            </w:r>
          </w:p>
          <w:p w:rsidR="00000000" w:rsidRPr="006A3BF7" w:rsidP="006A3BF7">
            <w:pPr>
              <w:pStyle w:val="List2"/>
            </w:pPr>
            <w:r w:rsidRPr="006A3BF7">
              <w:t>3.2.</w:t>
            </w:r>
            <w:r w:rsidRPr="006A3BF7">
              <w:tab/>
            </w:r>
            <w:r w:rsidRPr="006A3BF7">
              <w:t>Sufficient materials to complete the project are assembled ready for use</w:t>
            </w:r>
          </w:p>
          <w:p w:rsidR="00000000" w:rsidRPr="006A3BF7" w:rsidP="006A3BF7">
            <w:pPr>
              <w:pStyle w:val="List2"/>
            </w:pPr>
            <w:r w:rsidRPr="006A3BF7">
              <w:t>3.3.</w:t>
            </w:r>
            <w:r w:rsidRPr="006A3BF7">
              <w:tab/>
              <w:t>Suitable work area is selected</w:t>
            </w:r>
          </w:p>
          <w:p w:rsidR="00000000" w:rsidRPr="006A3BF7" w:rsidP="006A3BF7">
            <w:pPr>
              <w:pStyle w:val="List2"/>
            </w:pPr>
            <w:r w:rsidRPr="006A3BF7">
              <w:t>3.4.</w:t>
            </w:r>
            <w:r w:rsidRPr="006A3BF7">
              <w:tab/>
              <w:t>Hand and/or power tools are identified and checked for serviceability and assembled in work area</w:t>
            </w:r>
          </w:p>
          <w:p w:rsidR="00000000" w:rsidP="006A3BF7">
            <w:pPr>
              <w:pStyle w:val="List2"/>
              <w:rPr>
                <w:lang w:val="en-NZ"/>
              </w:rPr>
            </w:pPr>
            <w:r w:rsidRPr="006A3BF7">
              <w:t>3.5.</w:t>
            </w:r>
            <w:r w:rsidRPr="006A3BF7">
              <w:tab/>
              <w:t>Appropriate equipment required is identi</w:t>
            </w:r>
            <w:r w:rsidRPr="006A3BF7">
              <w:t>fied and checked for serviceability</w:t>
            </w:r>
          </w:p>
        </w:tc>
      </w:tr>
      <w:tr w:rsidTr="00B154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List"/>
              <w:rPr>
                <w:lang w:val="en-NZ"/>
              </w:rPr>
            </w:pPr>
            <w:r w:rsidRPr="006A3BF7">
              <w:t>4.</w:t>
            </w:r>
            <w:r w:rsidRPr="006A3BF7">
              <w:tab/>
              <w:t>Construct the jig or fixture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2"/>
            </w:pPr>
            <w:r w:rsidRPr="006A3BF7">
              <w:t>4.1.</w:t>
            </w:r>
            <w:r w:rsidRPr="006A3BF7">
              <w:tab/>
              <w:t>Production plan is followed to construct the jig or fixture</w:t>
            </w:r>
          </w:p>
          <w:p w:rsidR="00000000" w:rsidRPr="006A3BF7" w:rsidP="006A3BF7">
            <w:pPr>
              <w:pStyle w:val="List2"/>
            </w:pPr>
            <w:r w:rsidRPr="006A3BF7">
              <w:t>4.2.</w:t>
            </w:r>
            <w:r w:rsidRPr="006A3BF7">
              <w:tab/>
              <w:t>Tools and equipment are used in accordance with workplace procedures</w:t>
            </w:r>
          </w:p>
          <w:p w:rsidR="00000000" w:rsidRPr="006A3BF7" w:rsidP="006A3BF7">
            <w:pPr>
              <w:pStyle w:val="List2"/>
            </w:pPr>
            <w:r w:rsidRPr="006A3BF7">
              <w:t>4.3.</w:t>
            </w:r>
            <w:r w:rsidRPr="006A3BF7">
              <w:tab/>
              <w:t>Quality checks are conducted at the identif</w:t>
            </w:r>
            <w:r w:rsidRPr="006A3BF7">
              <w:t>ied points</w:t>
            </w:r>
          </w:p>
          <w:p w:rsidR="00000000" w:rsidRPr="006A3BF7" w:rsidP="006A3BF7">
            <w:pPr>
              <w:pStyle w:val="List2"/>
            </w:pPr>
            <w:r w:rsidRPr="006A3BF7">
              <w:t>4.4.</w:t>
            </w:r>
            <w:r w:rsidRPr="006A3BF7">
              <w:tab/>
              <w:t>Modifications are identified and recommended within workplace procedures</w:t>
            </w:r>
          </w:p>
          <w:p w:rsidR="00000000" w:rsidRPr="006A3BF7" w:rsidP="006A3BF7">
            <w:pPr>
              <w:pStyle w:val="List2"/>
            </w:pPr>
            <w:r w:rsidRPr="006A3BF7">
              <w:t>4.5.</w:t>
            </w:r>
            <w:r w:rsidRPr="006A3BF7">
              <w:tab/>
              <w:t>Modifications to the plan are documented and followed</w:t>
            </w:r>
          </w:p>
          <w:p w:rsidR="00000000" w:rsidP="006A3BF7">
            <w:pPr>
              <w:pStyle w:val="List2"/>
              <w:rPr>
                <w:lang w:val="en-NZ"/>
              </w:rPr>
            </w:pPr>
            <w:r w:rsidRPr="006A3BF7">
              <w:t>4.6.</w:t>
            </w:r>
            <w:r w:rsidRPr="006A3BF7">
              <w:tab/>
              <w:t>Jig or fixture is checked for fitness for purpose</w:t>
            </w:r>
          </w:p>
        </w:tc>
      </w:tr>
      <w:tr w:rsidTr="00B154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List"/>
              <w:rPr>
                <w:lang w:val="en-NZ"/>
              </w:rPr>
            </w:pPr>
            <w:r w:rsidRPr="006A3BF7">
              <w:t>5.</w:t>
            </w:r>
            <w:r w:rsidRPr="006A3BF7">
              <w:tab/>
              <w:t>Clean up work area and maintain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2"/>
            </w:pPr>
            <w:r w:rsidRPr="006A3BF7">
              <w:t>5.1.</w:t>
            </w:r>
            <w:r w:rsidRPr="006A3BF7">
              <w:tab/>
              <w:t>An</w:t>
            </w:r>
            <w:r w:rsidRPr="006A3BF7">
              <w:t>y faulty and/or defective equipment is isolated and reported to appropriate persons</w:t>
            </w:r>
          </w:p>
          <w:p w:rsidR="00000000" w:rsidRPr="006A3BF7" w:rsidP="006A3BF7">
            <w:pPr>
              <w:pStyle w:val="List2"/>
            </w:pPr>
            <w:r w:rsidRPr="006A3BF7">
              <w:t>5.2.</w:t>
            </w:r>
            <w:r w:rsidRPr="006A3BF7">
              <w:tab/>
              <w:t>Material which can be reused is collected and stored</w:t>
            </w:r>
          </w:p>
          <w:p w:rsidR="00000000" w:rsidRPr="006A3BF7" w:rsidP="006A3BF7">
            <w:pPr>
              <w:pStyle w:val="List2"/>
            </w:pPr>
            <w:r w:rsidRPr="006A3BF7">
              <w:t>5.3.</w:t>
            </w:r>
            <w:r w:rsidRPr="006A3BF7">
              <w:tab/>
              <w:t>Waste and scrap are removed following workplace procedures</w:t>
            </w:r>
          </w:p>
          <w:p w:rsidR="00000000" w:rsidRPr="006A3BF7" w:rsidP="006A3BF7">
            <w:pPr>
              <w:pStyle w:val="List2"/>
            </w:pPr>
            <w:r w:rsidRPr="006A3BF7">
              <w:t>5.4.</w:t>
            </w:r>
            <w:r w:rsidRPr="006A3BF7">
              <w:tab/>
              <w:t xml:space="preserve">All tools, equipment and personal protective </w:t>
            </w:r>
            <w:r w:rsidRPr="006A3BF7">
              <w:t xml:space="preserve">equipment are cleaned, maintained and appropriately </w:t>
            </w:r>
            <w:r w:rsidRPr="006A3BF7">
              <w:t>stored</w:t>
            </w:r>
          </w:p>
          <w:p w:rsidR="00000000" w:rsidRPr="006A3BF7" w:rsidP="006A3BF7">
            <w:pPr>
              <w:pStyle w:val="List2"/>
            </w:pPr>
            <w:r w:rsidRPr="006A3BF7">
              <w:t>5.5.</w:t>
            </w:r>
            <w:r w:rsidRPr="006A3BF7">
              <w:tab/>
              <w:t>Work area is cleaned in accordance with workplace procedures</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9" w:name="O_89567"/>
      <w:bookmarkEnd w:id="9"/>
      <w:r w:rsidRPr="006A3BF7">
        <w:t>Required Skills and Knowledge</w:t>
      </w:r>
    </w:p>
    <w:tbl>
      <w:tblPr>
        <w:tblW w:w="0" w:type="auto"/>
        <w:tblLayout w:type="fixed"/>
        <w:tblCellMar>
          <w:left w:w="62" w:type="dxa"/>
          <w:right w:w="62" w:type="dxa"/>
        </w:tblCellMar>
        <w:tblLook w:val="0000"/>
      </w:tblPr>
      <w:tblGrid>
        <w:gridCol w:w="8522"/>
      </w:tblGrid>
      <w:tr w:rsidTr="00B154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Required knowledge</w:t>
            </w:r>
          </w:p>
        </w:tc>
      </w:tr>
      <w:tr w:rsidTr="00B154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ty</w:t>
            </w:r>
            <w:r w:rsidRPr="006A3BF7">
              <w:t xml:space="preserve">pes, characteristics, uses and limitations of jigs and fixtures </w:t>
            </w:r>
          </w:p>
          <w:p w:rsidR="00000000" w:rsidRPr="006A3BF7" w:rsidP="006A3BF7">
            <w:pPr>
              <w:pStyle w:val="ListBullet"/>
            </w:pPr>
            <w:r w:rsidRPr="006A3BF7">
              <w:t xml:space="preserve">criteria for selecting material for use in jigs and fixtures </w:t>
            </w:r>
          </w:p>
          <w:p w:rsidR="00000000" w:rsidRPr="006A3BF7" w:rsidP="006A3BF7">
            <w:pPr>
              <w:pStyle w:val="ListBullet"/>
            </w:pPr>
            <w:r w:rsidRPr="006A3BF7">
              <w:t xml:space="preserve">requirements for cutting, shaping and joining materials </w:t>
            </w:r>
          </w:p>
          <w:p w:rsidR="00000000" w:rsidRPr="006A3BF7" w:rsidP="006A3BF7">
            <w:pPr>
              <w:pStyle w:val="ListBullet"/>
            </w:pPr>
            <w:r w:rsidRPr="006A3BF7">
              <w:t xml:space="preserve">identification of equipment, processes and procedures </w:t>
            </w:r>
          </w:p>
          <w:p w:rsidR="00000000" w:rsidRPr="006A3BF7" w:rsidP="006A3BF7">
            <w:pPr>
              <w:pStyle w:val="ListBullet"/>
            </w:pPr>
            <w:r w:rsidRPr="006A3BF7">
              <w:t>workflow in relation to the use of jigs and fixtures</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10" w:name="O_89568"/>
      <w:bookmarkEnd w:id="10"/>
      <w:r w:rsidRPr="006A3BF7">
        <w:t>Evidence Guide</w:t>
      </w:r>
    </w:p>
    <w:tbl>
      <w:tblPr>
        <w:tblW w:w="9570" w:type="dxa"/>
        <w:tblLayout w:type="fixed"/>
        <w:tblCellMar>
          <w:left w:w="62" w:type="dxa"/>
          <w:right w:w="62" w:type="dxa"/>
        </w:tblCellMar>
        <w:tblLook w:val="0000"/>
      </w:tblPr>
      <w:tblGrid>
        <w:gridCol w:w="3908"/>
        <w:gridCol w:w="5662"/>
      </w:tblGrid>
      <w:tr w:rsidTr="00B154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EVIDENCE GUIDE</w:t>
            </w:r>
          </w:p>
        </w:tc>
      </w:tr>
      <w:tr w:rsidTr="00B154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t xml:space="preserve">The Evidence Guide provides advice on assessment and must be read in conjunction with the performance criteria, required skills and knowledge, </w:t>
            </w:r>
            <w:r w:rsidRPr="006A3BF7">
              <w:t>range statement and the Assessment Guidelines for the Training Package.</w:t>
            </w:r>
          </w:p>
        </w:tc>
      </w:tr>
      <w:tr w:rsidTr="00B15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 xml:space="preserve">Interpret work order and locate and apply information </w:t>
            </w:r>
          </w:p>
          <w:p w:rsidR="00000000" w:rsidRPr="006A3BF7" w:rsidP="006A3BF7">
            <w:pPr>
              <w:pStyle w:val="ListBullet"/>
            </w:pPr>
            <w:r w:rsidRPr="006A3BF7">
              <w:t>Apply safe handling requirements for equipment, products and materials, including use of personal</w:t>
            </w:r>
            <w:r w:rsidRPr="006A3BF7">
              <w:t xml:space="preserve"> protective equipment </w:t>
            </w:r>
          </w:p>
          <w:p w:rsidR="00000000" w:rsidRPr="006A3BF7" w:rsidP="006A3BF7">
            <w:pPr>
              <w:pStyle w:val="ListBullet"/>
            </w:pPr>
            <w:r w:rsidRPr="006A3BF7">
              <w:t xml:space="preserve">Identify materials used in the work process </w:t>
            </w:r>
          </w:p>
          <w:p w:rsidR="00000000" w:rsidRPr="006A3BF7" w:rsidP="006A3BF7">
            <w:pPr>
              <w:pStyle w:val="ListBullet"/>
            </w:pPr>
            <w:r w:rsidRPr="006A3BF7">
              <w:t xml:space="preserve">Follow work instructions, operating procedures and inspection practices to: </w:t>
            </w:r>
          </w:p>
          <w:p w:rsidR="00000000" w:rsidRPr="006A3BF7" w:rsidP="006A3BF7">
            <w:pPr>
              <w:pStyle w:val="ListBullet2"/>
            </w:pPr>
            <w:r w:rsidRPr="006A3BF7">
              <w:t xml:space="preserve">minimise the risk of injury to self or others </w:t>
            </w:r>
          </w:p>
          <w:p w:rsidR="00000000" w:rsidRPr="006A3BF7" w:rsidP="006A3BF7">
            <w:pPr>
              <w:pStyle w:val="ListBullet2"/>
            </w:pPr>
            <w:r w:rsidRPr="006A3BF7">
              <w:t xml:space="preserve">prevent damage to goods, tools, equipment or products </w:t>
            </w:r>
          </w:p>
          <w:p w:rsidR="00000000" w:rsidRPr="006A3BF7" w:rsidP="006A3BF7">
            <w:pPr>
              <w:pStyle w:val="ListBullet2"/>
            </w:pPr>
            <w:r w:rsidRPr="006A3BF7">
              <w:t>maintain</w:t>
            </w:r>
            <w:r w:rsidRPr="006A3BF7">
              <w:t xml:space="preserve"> required production output and product quality </w:t>
            </w:r>
          </w:p>
          <w:p w:rsidR="00000000" w:rsidRPr="006A3BF7" w:rsidP="006A3BF7">
            <w:pPr>
              <w:pStyle w:val="ListBullet"/>
            </w:pPr>
            <w:r w:rsidRPr="006A3BF7">
              <w:t xml:space="preserve">The selection of materials and the construction of a minimum of three different types of jigs/fixtures, including one for a shaping machine and one which is adjustable </w:t>
            </w:r>
          </w:p>
          <w:p w:rsidR="00000000" w:rsidRPr="006A3BF7" w:rsidP="006A3BF7">
            <w:pPr>
              <w:pStyle w:val="ListBullet"/>
            </w:pPr>
            <w:r w:rsidRPr="006A3BF7">
              <w:t xml:space="preserve">Work effectively with others </w:t>
            </w:r>
          </w:p>
          <w:p w:rsidR="00000000" w:rsidP="006A3BF7">
            <w:pPr>
              <w:pStyle w:val="ListBullet"/>
              <w:rPr>
                <w:lang w:val="en-NZ"/>
              </w:rPr>
            </w:pPr>
            <w:r w:rsidRPr="006A3BF7">
              <w:t xml:space="preserve">Modify </w:t>
            </w:r>
            <w:r w:rsidRPr="006A3BF7">
              <w:t xml:space="preserve">activities to cater for variations in workplace contexts and environment </w:t>
            </w:r>
          </w:p>
        </w:tc>
      </w:tr>
      <w:tr w:rsidTr="00B15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t>Job context, materials and equipment for jig or fixture construction.</w:t>
            </w:r>
          </w:p>
        </w:tc>
      </w:tr>
      <w:tr w:rsidTr="00B15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t>Assessment methods must confirm consistency of performance over time and in a range of workplace relevant contexts.</w:t>
            </w:r>
          </w:p>
          <w:p w:rsidR="00000000" w:rsidRPr="006A3BF7" w:rsidP="006A3BF7">
            <w:pPr>
              <w:pStyle w:val="BodyText"/>
            </w:pPr>
            <w:r w:rsidRPr="006A3BF7">
              <w:t>Assessment should be by direct observation of tasks and questioning on underpinning knowledge.</w:t>
            </w:r>
          </w:p>
          <w:p w:rsidR="00000000" w:rsidP="006A3BF7">
            <w:pPr>
              <w:pStyle w:val="BodyText"/>
              <w:rPr>
                <w:lang w:val="en-NZ"/>
              </w:rPr>
            </w:pPr>
            <w:r w:rsidRPr="006A3BF7">
              <w:t xml:space="preserve">Assessment should be conducted over time and </w:t>
            </w:r>
            <w:r w:rsidRPr="006A3BF7">
              <w:t>may be in conjunction with assessment of other units of competency.</w:t>
            </w:r>
          </w:p>
        </w:tc>
      </w:tr>
      <w:tr w:rsidTr="00B154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t>Assessment may occur on the job or in a workplace simulated facility with relevant process equipment, materials, work instructions and deadlines.</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11" w:name="O_89569"/>
      <w:bookmarkEnd w:id="11"/>
      <w:r w:rsidRPr="006A3BF7">
        <w:t>Ra</w:t>
      </w:r>
      <w:r w:rsidRPr="006A3BF7">
        <w:t>nge Statement</w:t>
      </w:r>
    </w:p>
    <w:tbl>
      <w:tblPr>
        <w:tblW w:w="0" w:type="auto"/>
        <w:tblLayout w:type="fixed"/>
        <w:tblCellMar>
          <w:left w:w="62" w:type="dxa"/>
          <w:right w:w="62" w:type="dxa"/>
        </w:tblCellMar>
        <w:tblLook w:val="0000"/>
      </w:tblPr>
      <w:tblGrid>
        <w:gridCol w:w="3490"/>
        <w:gridCol w:w="5032"/>
      </w:tblGrid>
      <w:tr w:rsidTr="00B154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RANGE STATEMENT</w:t>
            </w:r>
          </w:p>
        </w:tc>
      </w:tr>
      <w:tr w:rsidTr="00B154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t xml:space="preserve">The range statement relates to the unit of competency as a whole. It allows for different work environments and situations that may affect </w:t>
            </w:r>
            <w:r w:rsidRPr="006A3BF7">
              <w:t>performance. Bold italicised wording, if used in the performance criteria, is detailed below. Essential operating conditions that may be present with training and assessment (depending on the work situation, needs of the candidate, accessibility of the ite</w:t>
            </w:r>
            <w:r w:rsidRPr="006A3BF7">
              <w:t>m, and local industry and regional contexts) may also be included.</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Machines for which jigs and fixtures are made may include</w:t>
            </w:r>
            <w:r w:rsidRPr="006A3BF7">
              <w:t xml:space="preserve">, </w:t>
            </w:r>
            <w:r w:rsidRPr="006A3BF7">
              <w:rPr>
                <w:rStyle w:val="SpecialBold"/>
              </w:rPr>
              <w:t>but are not limited to</w:t>
            </w:r>
            <w:r w:rsidRPr="006A3BF7">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band saws</w:t>
            </w:r>
          </w:p>
          <w:p w:rsidR="00000000" w:rsidRPr="006A3BF7" w:rsidP="006A3BF7">
            <w:pPr>
              <w:pStyle w:val="ListBullet"/>
            </w:pPr>
            <w:r w:rsidRPr="006A3BF7">
              <w:t>cross cut saws</w:t>
            </w:r>
          </w:p>
          <w:p w:rsidR="00000000" w:rsidRPr="006A3BF7" w:rsidP="006A3BF7">
            <w:pPr>
              <w:pStyle w:val="ListBullet"/>
            </w:pPr>
            <w:r w:rsidRPr="006A3BF7">
              <w:t>jig saws</w:t>
            </w:r>
          </w:p>
          <w:p w:rsidR="00000000" w:rsidRPr="006A3BF7" w:rsidP="006A3BF7">
            <w:pPr>
              <w:pStyle w:val="ListBullet"/>
            </w:pPr>
            <w:r w:rsidRPr="006A3BF7">
              <w:t>mitre saws</w:t>
            </w:r>
          </w:p>
          <w:p w:rsidR="00000000" w:rsidRPr="006A3BF7" w:rsidP="006A3BF7">
            <w:pPr>
              <w:pStyle w:val="ListBullet"/>
            </w:pPr>
            <w:r w:rsidRPr="006A3BF7">
              <w:t>panel and rip saws</w:t>
            </w:r>
          </w:p>
          <w:p w:rsidR="00000000" w:rsidRPr="006A3BF7" w:rsidP="006A3BF7">
            <w:pPr>
              <w:pStyle w:val="ListBullet"/>
            </w:pPr>
            <w:r w:rsidRPr="006A3BF7">
              <w:t>belt sanders</w:t>
            </w:r>
          </w:p>
          <w:p w:rsidR="00000000" w:rsidRPr="006A3BF7" w:rsidP="006A3BF7">
            <w:pPr>
              <w:pStyle w:val="ListBullet"/>
            </w:pPr>
            <w:r w:rsidRPr="006A3BF7">
              <w:t>panel planers</w:t>
            </w:r>
          </w:p>
          <w:p w:rsidR="00000000" w:rsidRPr="006A3BF7" w:rsidP="006A3BF7">
            <w:pPr>
              <w:pStyle w:val="ListBullet"/>
            </w:pPr>
            <w:r w:rsidRPr="006A3BF7">
              <w:t>surface planers</w:t>
            </w:r>
          </w:p>
          <w:p w:rsidR="00000000" w:rsidRPr="006A3BF7" w:rsidP="006A3BF7">
            <w:pPr>
              <w:pStyle w:val="ListBullet"/>
            </w:pPr>
            <w:r w:rsidRPr="006A3BF7">
              <w:t>horizontal borers</w:t>
            </w:r>
          </w:p>
          <w:p w:rsidR="00000000" w:rsidRPr="006A3BF7" w:rsidP="006A3BF7">
            <w:pPr>
              <w:pStyle w:val="ListBullet"/>
            </w:pPr>
            <w:r w:rsidRPr="006A3BF7">
              <w:t>vertical drill presses</w:t>
            </w:r>
          </w:p>
          <w:p w:rsidR="00000000" w:rsidRPr="006A3BF7" w:rsidP="006A3BF7">
            <w:pPr>
              <w:pStyle w:val="ListBullet"/>
            </w:pPr>
            <w:r w:rsidRPr="006A3BF7">
              <w:t>mortisers</w:t>
            </w:r>
          </w:p>
          <w:p w:rsidR="00000000" w:rsidRPr="006A3BF7" w:rsidP="006A3BF7">
            <w:pPr>
              <w:pStyle w:val="ListBullet"/>
            </w:pPr>
            <w:r w:rsidRPr="006A3BF7">
              <w:t>tenoners</w:t>
            </w:r>
          </w:p>
          <w:p w:rsidR="00000000" w:rsidRPr="006A3BF7" w:rsidP="006A3BF7">
            <w:pPr>
              <w:pStyle w:val="ListBullet"/>
            </w:pPr>
            <w:r w:rsidRPr="006A3BF7">
              <w:t>spindle moulders</w:t>
            </w:r>
          </w:p>
          <w:p w:rsidR="00000000" w:rsidP="006A3BF7">
            <w:pPr>
              <w:pStyle w:val="ListBullet"/>
              <w:rPr>
                <w:lang w:val="en-NZ"/>
              </w:rPr>
            </w:pPr>
            <w:r w:rsidRPr="006A3BF7">
              <w:t>overhead and inverted pin routing machines</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The uses for jigs and fixtures may include</w:t>
            </w:r>
            <w:r w:rsidRPr="006A3BF7">
              <w:t xml:space="preserve">, </w:t>
            </w:r>
            <w:r w:rsidRPr="006A3BF7">
              <w:rPr>
                <w:rStyle w:val="SpecialBold"/>
              </w:rPr>
              <w:t>but are not limited to</w:t>
            </w:r>
            <w:r w:rsidRPr="006A3BF7">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holding</w:t>
            </w:r>
          </w:p>
          <w:p w:rsidR="00000000" w:rsidRPr="006A3BF7" w:rsidP="006A3BF7">
            <w:pPr>
              <w:pStyle w:val="ListBullet"/>
            </w:pPr>
            <w:r w:rsidRPr="006A3BF7">
              <w:t>shaping</w:t>
            </w:r>
          </w:p>
          <w:p w:rsidR="00000000" w:rsidRPr="006A3BF7" w:rsidP="006A3BF7">
            <w:pPr>
              <w:pStyle w:val="ListBullet"/>
            </w:pPr>
            <w:r w:rsidRPr="006A3BF7">
              <w:t>drilling</w:t>
            </w:r>
          </w:p>
          <w:p w:rsidR="00000000" w:rsidRPr="006A3BF7" w:rsidP="006A3BF7">
            <w:pPr>
              <w:pStyle w:val="ListBullet"/>
            </w:pPr>
            <w:r w:rsidRPr="006A3BF7">
              <w:t>cutting</w:t>
            </w:r>
          </w:p>
          <w:p w:rsidR="00000000" w:rsidP="006A3BF7">
            <w:pPr>
              <w:pStyle w:val="ListBullet"/>
              <w:rPr>
                <w:lang w:val="en-NZ"/>
              </w:rPr>
            </w:pPr>
            <w:r w:rsidRPr="006A3BF7">
              <w:t>routing</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Jigs and fixtures are used in the production of</w:t>
            </w:r>
            <w:r w:rsidRPr="006A3BF7">
              <w:t xml:space="preserve">, </w:t>
            </w:r>
            <w:r w:rsidRPr="006A3BF7">
              <w:rPr>
                <w:rStyle w:val="SpecialBold"/>
              </w:rPr>
              <w:t>but are not limited to</w:t>
            </w:r>
            <w:r w:rsidRPr="006A3BF7">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chair legs</w:t>
            </w:r>
          </w:p>
          <w:p w:rsidR="00000000" w:rsidRPr="006A3BF7" w:rsidP="006A3BF7">
            <w:pPr>
              <w:pStyle w:val="ListBullet"/>
            </w:pPr>
            <w:r w:rsidRPr="006A3BF7">
              <w:t>shaping curved components</w:t>
            </w:r>
          </w:p>
          <w:p w:rsidR="00000000" w:rsidRPr="006A3BF7" w:rsidP="006A3BF7">
            <w:pPr>
              <w:pStyle w:val="ListBullet"/>
            </w:pPr>
            <w:r w:rsidRPr="006A3BF7">
              <w:t>end panels</w:t>
            </w:r>
          </w:p>
          <w:p w:rsidR="00000000" w:rsidRPr="006A3BF7" w:rsidP="006A3BF7">
            <w:pPr>
              <w:pStyle w:val="ListBullet"/>
            </w:pPr>
            <w:r w:rsidRPr="006A3BF7">
              <w:t>trenching</w:t>
            </w:r>
          </w:p>
          <w:p w:rsidR="00000000" w:rsidP="006A3BF7">
            <w:pPr>
              <w:pStyle w:val="ListBullet"/>
              <w:rPr>
                <w:lang w:val="en-NZ"/>
              </w:rPr>
            </w:pPr>
            <w:r w:rsidRPr="006A3BF7">
              <w:t>grooving</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Tools and equipment may include</w:t>
            </w:r>
            <w:r w:rsidRPr="006A3BF7">
              <w:t xml:space="preserve">, </w:t>
            </w:r>
            <w:r w:rsidRPr="006A3BF7">
              <w:rPr>
                <w:rStyle w:val="SpecialBold"/>
              </w:rPr>
              <w:t>but are not limited to</w:t>
            </w:r>
            <w:r w:rsidRPr="006A3BF7">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measuring tapes or rulers</w:t>
            </w:r>
          </w:p>
          <w:p w:rsidR="00000000" w:rsidRPr="006A3BF7" w:rsidP="006A3BF7">
            <w:pPr>
              <w:pStyle w:val="ListBullet"/>
            </w:pPr>
            <w:r w:rsidRPr="006A3BF7">
              <w:t>hammers</w:t>
            </w:r>
          </w:p>
          <w:p w:rsidR="00000000" w:rsidRPr="006A3BF7" w:rsidP="006A3BF7">
            <w:pPr>
              <w:pStyle w:val="ListBullet"/>
            </w:pPr>
            <w:r w:rsidRPr="006A3BF7">
              <w:t>mallets</w:t>
            </w:r>
          </w:p>
          <w:p w:rsidR="00000000" w:rsidRPr="006A3BF7" w:rsidP="006A3BF7">
            <w:pPr>
              <w:pStyle w:val="ListBullet"/>
            </w:pPr>
            <w:r w:rsidRPr="006A3BF7">
              <w:t>squares</w:t>
            </w:r>
          </w:p>
          <w:p w:rsidR="00000000" w:rsidRPr="006A3BF7" w:rsidP="006A3BF7">
            <w:pPr>
              <w:pStyle w:val="ListBullet"/>
            </w:pPr>
            <w:r w:rsidRPr="006A3BF7">
              <w:t>bevels</w:t>
            </w:r>
          </w:p>
          <w:p w:rsidR="00000000" w:rsidRPr="006A3BF7" w:rsidP="006A3BF7">
            <w:pPr>
              <w:pStyle w:val="ListBullet"/>
            </w:pPr>
            <w:r w:rsidRPr="006A3BF7">
              <w:t>chisels</w:t>
            </w:r>
          </w:p>
          <w:p w:rsidR="00000000" w:rsidRPr="006A3BF7" w:rsidP="006A3BF7">
            <w:pPr>
              <w:pStyle w:val="ListBullet"/>
            </w:pPr>
            <w:r w:rsidRPr="006A3BF7">
              <w:t>planes</w:t>
            </w:r>
          </w:p>
          <w:p w:rsidR="00000000" w:rsidRPr="006A3BF7" w:rsidP="006A3BF7">
            <w:pPr>
              <w:pStyle w:val="ListBullet"/>
            </w:pPr>
            <w:r w:rsidRPr="006A3BF7">
              <w:t>hand saws</w:t>
            </w:r>
          </w:p>
          <w:p w:rsidR="00000000" w:rsidRPr="006A3BF7" w:rsidP="006A3BF7">
            <w:pPr>
              <w:pStyle w:val="ListBullet"/>
            </w:pPr>
            <w:r w:rsidRPr="006A3BF7">
              <w:t>power saws</w:t>
            </w:r>
          </w:p>
          <w:p w:rsidR="00000000" w:rsidRPr="006A3BF7" w:rsidP="006A3BF7">
            <w:pPr>
              <w:pStyle w:val="ListBullet"/>
            </w:pPr>
            <w:r w:rsidRPr="006A3BF7">
              <w:t>power drills/screwdrivers</w:t>
            </w:r>
          </w:p>
          <w:p w:rsidR="00000000" w:rsidRPr="006A3BF7" w:rsidP="006A3BF7">
            <w:pPr>
              <w:pStyle w:val="ListBullet"/>
            </w:pPr>
            <w:r w:rsidRPr="006A3BF7">
              <w:t>pneumatic tools</w:t>
            </w:r>
          </w:p>
          <w:p w:rsidR="00000000" w:rsidRPr="006A3BF7" w:rsidP="006A3BF7">
            <w:pPr>
              <w:pStyle w:val="ListBullet"/>
            </w:pPr>
            <w:r w:rsidRPr="006A3BF7">
              <w:t>clamps</w:t>
            </w:r>
          </w:p>
          <w:p w:rsidR="00000000" w:rsidRPr="006A3BF7" w:rsidP="006A3BF7">
            <w:pPr>
              <w:pStyle w:val="ListBullet"/>
            </w:pPr>
            <w:r w:rsidRPr="006A3BF7">
              <w:t>screwdrivers</w:t>
            </w:r>
          </w:p>
          <w:p w:rsidR="00000000" w:rsidP="006A3BF7">
            <w:pPr>
              <w:pStyle w:val="ListBullet"/>
              <w:rPr>
                <w:lang w:val="en-NZ"/>
              </w:rPr>
            </w:pPr>
            <w:r w:rsidRPr="006A3BF7">
              <w:t>pincers</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Unit context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OH&amp;S requirements include legislation, building codes, material safety management systems, hazardous substances and dangerous goods co</w:t>
            </w:r>
            <w:r w:rsidRPr="006A3BF7">
              <w:t xml:space="preserve">de and local safe operating procedures </w:t>
            </w:r>
          </w:p>
          <w:p w:rsidR="00000000" w:rsidRPr="006A3BF7" w:rsidP="006A3BF7">
            <w:pPr>
              <w:pStyle w:val="ListBullet"/>
            </w:pPr>
            <w:r w:rsidRPr="006A3BF7">
              <w:t xml:space="preserve">Work is carried out in accordance with legislative obligations, environmental legislation, relevant health regulations, manual handling procedures and organisation insurance requirements </w:t>
            </w:r>
          </w:p>
          <w:p w:rsidR="00000000" w:rsidRPr="006A3BF7" w:rsidP="006A3BF7">
            <w:pPr>
              <w:pStyle w:val="ListBullet"/>
            </w:pPr>
            <w:r w:rsidRPr="006A3BF7">
              <w:t>Work requires individuals to</w:t>
            </w:r>
            <w:r w:rsidRPr="006A3BF7">
              <w:t xml:space="preserve"> demonstrate some discretion, judgement and problem solving skills in the set up and operation of machines </w:t>
            </w:r>
          </w:p>
          <w:p w:rsidR="00000000" w:rsidP="006A3BF7">
            <w:pPr>
              <w:pStyle w:val="ListBullet"/>
              <w:rPr>
                <w:lang w:val="en-NZ"/>
              </w:rPr>
            </w:pPr>
            <w:r w:rsidRPr="006A3BF7">
              <w:t>Competency may be demonstrated in workplaces involved in the manufacture of solid timber furniture, domestic furniture, commercial furniture, kit</w:t>
            </w:r>
            <w:r w:rsidRPr="006A3BF7">
              <w:t xml:space="preserve">chen and bathroom cabinets and/or furniture components </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Material used in the construction of jigs and fixtures may include</w:t>
            </w:r>
            <w:r w:rsidRPr="006A3BF7">
              <w:t xml:space="preserve">, </w:t>
            </w:r>
            <w:r w:rsidRPr="006A3BF7">
              <w:rPr>
                <w:rStyle w:val="SpecialBold"/>
              </w:rPr>
              <w:t>but is not limited to</w:t>
            </w:r>
            <w:r w:rsidRPr="006A3BF7">
              <w: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solid timber</w:t>
            </w:r>
          </w:p>
          <w:p w:rsidR="00000000" w:rsidRPr="006A3BF7" w:rsidP="006A3BF7">
            <w:pPr>
              <w:pStyle w:val="ListBullet"/>
            </w:pPr>
            <w:r w:rsidRPr="006A3BF7">
              <w:t>manufactured board</w:t>
            </w:r>
          </w:p>
          <w:p w:rsidR="00000000" w:rsidRPr="006A3BF7" w:rsidP="006A3BF7">
            <w:pPr>
              <w:pStyle w:val="ListBullet"/>
            </w:pPr>
            <w:r w:rsidRPr="006A3BF7">
              <w:t>metal</w:t>
            </w:r>
          </w:p>
          <w:p w:rsidR="00000000" w:rsidRPr="006A3BF7" w:rsidP="006A3BF7">
            <w:pPr>
              <w:pStyle w:val="ListBullet"/>
            </w:pPr>
            <w:r w:rsidRPr="006A3BF7">
              <w:t>plastics</w:t>
            </w:r>
          </w:p>
          <w:p w:rsidR="00000000" w:rsidRPr="006A3BF7" w:rsidP="006A3BF7">
            <w:pPr>
              <w:pStyle w:val="ListBullet"/>
            </w:pPr>
            <w:r w:rsidRPr="006A3BF7">
              <w:t>synthetic solids</w:t>
            </w:r>
          </w:p>
          <w:p w:rsidR="00000000" w:rsidP="006A3BF7">
            <w:pPr>
              <w:pStyle w:val="ListBullet"/>
              <w:rPr>
                <w:lang w:val="en-NZ"/>
              </w:rPr>
            </w:pPr>
            <w:r w:rsidRPr="006A3BF7">
              <w:t>laminates and non-ferrous materials</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Personal protective equipment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t xml:space="preserve">Personal protective equipment is to include that prescribed under legislation, regulations and enterprise policies and practices </w:t>
            </w:r>
          </w:p>
        </w:tc>
      </w:tr>
      <w:tr w:rsidTr="00B15485">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Information and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ListBullet"/>
            </w:pPr>
            <w:r w:rsidRPr="006A3BF7">
              <w:t xml:space="preserve">Workplace procedures relating to the use of tools and equipment </w:t>
            </w:r>
          </w:p>
          <w:p w:rsidR="00000000" w:rsidRPr="006A3BF7" w:rsidP="006A3BF7">
            <w:pPr>
              <w:pStyle w:val="ListBullet"/>
            </w:pPr>
            <w:r w:rsidRPr="006A3BF7">
              <w:t xml:space="preserve">Work instructions, including job sheets, cutting lists, plans, drawings and designs </w:t>
            </w:r>
          </w:p>
          <w:p w:rsidR="00000000" w:rsidRPr="006A3BF7" w:rsidP="006A3BF7">
            <w:pPr>
              <w:pStyle w:val="ListBullet"/>
            </w:pPr>
            <w:r w:rsidRPr="006A3BF7">
              <w:t xml:space="preserve">Workplace procedures relating to reporting and communication </w:t>
            </w:r>
          </w:p>
          <w:p w:rsidR="00000000" w:rsidRPr="006A3BF7" w:rsidP="006A3BF7">
            <w:pPr>
              <w:pStyle w:val="ListBullet"/>
            </w:pPr>
            <w:r w:rsidRPr="006A3BF7">
              <w:t xml:space="preserve">Manufacturers' specifications and operational procedures </w:t>
            </w:r>
          </w:p>
        </w:tc>
      </w:tr>
    </w:tbl>
    <w:p w:rsidR="00B15485" w:rsidP="006A3BF7">
      <w:pPr>
        <w:pStyle w:val="BodyText"/>
      </w:pPr>
    </w:p>
    <w:p w:rsidR="00B15485" w:rsidP="006A3BF7">
      <w:pPr>
        <w:pStyle w:val="BodyText"/>
      </w:pPr>
    </w:p>
    <w:p w:rsidR="00000000" w:rsidRPr="006A3BF7" w:rsidP="006A3BF7">
      <w:pPr>
        <w:pStyle w:val="Heading1"/>
      </w:pPr>
      <w:bookmarkStart w:id="12" w:name="O_89570"/>
      <w:bookmarkEnd w:id="12"/>
      <w:r w:rsidRPr="006A3BF7">
        <w:t>Unit Sector(s)</w:t>
      </w:r>
    </w:p>
    <w:tbl>
      <w:tblPr>
        <w:tblW w:w="0" w:type="auto"/>
        <w:tblLayout w:type="fixed"/>
        <w:tblCellMar>
          <w:left w:w="62" w:type="dxa"/>
          <w:right w:w="62" w:type="dxa"/>
        </w:tblCellMar>
        <w:tblLook w:val="0000"/>
      </w:tblPr>
      <w:tblGrid>
        <w:gridCol w:w="2614"/>
        <w:gridCol w:w="5908"/>
      </w:tblGrid>
      <w:tr w:rsidTr="00B1548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r w:rsidRPr="006A3BF7">
              <w:t>Furniture Making</w:t>
            </w: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13" w:name="O_158156"/>
      <w:bookmarkEnd w:id="13"/>
      <w:r w:rsidRPr="006A3BF7">
        <w:t>Competency field</w:t>
      </w:r>
    </w:p>
    <w:tbl>
      <w:tblPr>
        <w:tblW w:w="0" w:type="auto"/>
        <w:tblLayout w:type="fixed"/>
        <w:tblCellMar>
          <w:left w:w="62" w:type="dxa"/>
          <w:right w:w="62" w:type="dxa"/>
        </w:tblCellMar>
        <w:tblLook w:val="0000"/>
      </w:tblPr>
      <w:tblGrid>
        <w:gridCol w:w="2784"/>
        <w:gridCol w:w="5738"/>
      </w:tblGrid>
      <w:tr w:rsidTr="00B154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p>
        </w:tc>
      </w:tr>
    </w:tbl>
    <w:p w:rsidR="00000000" w:rsidRPr="006A3BF7" w:rsidP="006A3BF7">
      <w:pPr>
        <w:pStyle w:val="BodyText"/>
      </w:pPr>
    </w:p>
    <w:p w:rsidR="00000000" w:rsidRPr="006A3BF7" w:rsidP="006A3BF7">
      <w:pPr>
        <w:pStyle w:val="AllowPageBreak"/>
      </w:pPr>
    </w:p>
    <w:p w:rsidR="00000000" w:rsidRPr="006A3BF7" w:rsidP="006A3BF7">
      <w:pPr>
        <w:pStyle w:val="Heading1"/>
      </w:pPr>
      <w:bookmarkStart w:id="14" w:name="O_158155"/>
      <w:bookmarkEnd w:id="14"/>
      <w:r w:rsidRPr="006A3BF7">
        <w:t>Co-requisite units</w:t>
      </w:r>
    </w:p>
    <w:tbl>
      <w:tblPr>
        <w:tblW w:w="0" w:type="auto"/>
        <w:tblLayout w:type="fixed"/>
        <w:tblCellMar>
          <w:left w:w="62" w:type="dxa"/>
          <w:right w:w="62" w:type="dxa"/>
        </w:tblCellMar>
        <w:tblLook w:val="0000"/>
      </w:tblPr>
      <w:tblGrid>
        <w:gridCol w:w="2641"/>
        <w:gridCol w:w="1322"/>
        <w:gridCol w:w="4559"/>
      </w:tblGrid>
      <w:tr w:rsidTr="00B154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r w:rsidRPr="006A3B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54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BF7">
            <w:pPr>
              <w:pStyle w:val="BodyText"/>
              <w:rPr>
                <w:lang w:val="en-NZ"/>
              </w:rPr>
            </w:pPr>
          </w:p>
        </w:tc>
      </w:tr>
      <w:tr w:rsidTr="00B154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BF7" w:rsidP="006A3BF7">
            <w:pPr>
              <w:pStyle w:val="BodyText"/>
            </w:pPr>
          </w:p>
        </w:tc>
      </w:tr>
    </w:tbl>
    <w:p w:rsidR="00000000" w:rsidRPr="006A3BF7" w:rsidP="006A3BF7">
      <w:pPr>
        <w:pStyle w:val="BodyText"/>
      </w:pPr>
    </w:p>
    <w:p w:rsidR="00000000" w:rsidRPr="006A3BF7" w:rsidP="006A3BF7"/>
    <w:sectPr w:rsidSect="006A3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485" w:rsidP="00B15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85" w:rsidP="006A3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5485" w:rsidP="006A3B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5485" w:rsidP="006A3B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485" w:rsidP="00B154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85" w:rsidP="006A3BF7">
    <w:pPr>
      <w:pStyle w:val="Header"/>
      <w:framePr w:wrap="around"/>
    </w:pPr>
    <w:r>
      <w:fldChar w:fldCharType="begin"/>
    </w:r>
    <w:r>
      <w:instrText xml:space="preserve"> TITLE   \* MERGEFORMAT </w:instrText>
    </w:r>
    <w:r>
      <w:fldChar w:fldCharType="separate"/>
    </w:r>
    <w:r>
      <w:t>LMFFM3033B Construct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5485" w:rsidP="006A3B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85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6D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26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B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BF7"/>
    <w:pPr>
      <w:spacing w:before="360" w:after="60"/>
      <w:outlineLvl w:val="0"/>
    </w:pPr>
    <w:rPr>
      <w:sz w:val="32"/>
    </w:rPr>
  </w:style>
  <w:style w:type="paragraph" w:styleId="Heading2">
    <w:name w:val="heading 2"/>
    <w:basedOn w:val="HeadingBase"/>
    <w:next w:val="BodyText"/>
    <w:link w:val="Heading2Char"/>
    <w:qFormat/>
    <w:rsid w:val="006A3BF7"/>
    <w:pPr>
      <w:keepLines/>
      <w:spacing w:before="240" w:after="120"/>
      <w:outlineLvl w:val="1"/>
    </w:pPr>
    <w:rPr>
      <w:sz w:val="28"/>
      <w:szCs w:val="40"/>
    </w:rPr>
  </w:style>
  <w:style w:type="paragraph" w:styleId="Heading3">
    <w:name w:val="heading 3"/>
    <w:basedOn w:val="HeadingBase"/>
    <w:next w:val="BodyText"/>
    <w:link w:val="Heading3Char"/>
    <w:qFormat/>
    <w:rsid w:val="006A3BF7"/>
    <w:pPr>
      <w:spacing w:before="180" w:after="120"/>
      <w:outlineLvl w:val="2"/>
    </w:pPr>
    <w:rPr>
      <w:spacing w:val="-10"/>
      <w:kern w:val="32"/>
    </w:rPr>
  </w:style>
  <w:style w:type="paragraph" w:styleId="Heading4">
    <w:name w:val="heading 4"/>
    <w:basedOn w:val="HeadingBase"/>
    <w:next w:val="BodyText"/>
    <w:link w:val="Heading4Char"/>
    <w:qFormat/>
    <w:rsid w:val="006A3BF7"/>
    <w:pPr>
      <w:spacing w:before="160" w:after="120"/>
      <w:outlineLvl w:val="3"/>
    </w:pPr>
    <w:rPr>
      <w:sz w:val="22"/>
    </w:rPr>
  </w:style>
  <w:style w:type="paragraph" w:styleId="Heading5">
    <w:name w:val="heading 5"/>
    <w:basedOn w:val="HeadingBase"/>
    <w:next w:val="Normal"/>
    <w:link w:val="Heading5Char"/>
    <w:qFormat/>
    <w:rsid w:val="006A3BF7"/>
    <w:pPr>
      <w:spacing w:before="80"/>
      <w:outlineLvl w:val="4"/>
    </w:pPr>
    <w:rPr>
      <w:color w:val="918585"/>
      <w:sz w:val="20"/>
    </w:rPr>
  </w:style>
  <w:style w:type="paragraph" w:styleId="Heading6">
    <w:name w:val="heading 6"/>
    <w:basedOn w:val="HeadingBase"/>
    <w:next w:val="Normal"/>
    <w:link w:val="Heading6Char"/>
    <w:qFormat/>
    <w:rsid w:val="006A3BF7"/>
    <w:pPr>
      <w:spacing w:before="60"/>
      <w:outlineLvl w:val="5"/>
    </w:pPr>
    <w:rPr>
      <w:color w:val="918585"/>
      <w:sz w:val="20"/>
    </w:rPr>
  </w:style>
  <w:style w:type="paragraph" w:styleId="Heading7">
    <w:name w:val="heading 7"/>
    <w:basedOn w:val="Normal"/>
    <w:next w:val="Normal"/>
    <w:link w:val="Heading7Char"/>
    <w:qFormat/>
    <w:rsid w:val="006A3BF7"/>
    <w:pPr>
      <w:ind w:left="720"/>
      <w:outlineLvl w:val="6"/>
    </w:pPr>
    <w:rPr>
      <w:i/>
    </w:rPr>
  </w:style>
  <w:style w:type="paragraph" w:styleId="Heading8">
    <w:name w:val="heading 8"/>
    <w:basedOn w:val="Normal"/>
    <w:next w:val="Normal"/>
    <w:link w:val="Heading8Char"/>
    <w:qFormat/>
    <w:rsid w:val="006A3BF7"/>
    <w:pPr>
      <w:ind w:left="720"/>
      <w:outlineLvl w:val="7"/>
    </w:pPr>
    <w:rPr>
      <w:i/>
    </w:rPr>
  </w:style>
  <w:style w:type="paragraph" w:styleId="Heading9">
    <w:name w:val="heading 9"/>
    <w:basedOn w:val="Normal"/>
    <w:next w:val="Normal"/>
    <w:link w:val="Heading9Char"/>
    <w:qFormat/>
    <w:rsid w:val="006A3BF7"/>
    <w:pPr>
      <w:ind w:left="720"/>
      <w:outlineLvl w:val="8"/>
    </w:pPr>
    <w:rPr>
      <w:i/>
    </w:rPr>
  </w:style>
  <w:style w:type="character" w:default="1" w:styleId="DefaultParagraphFont">
    <w:name w:val="Default Paragraph Font"/>
    <w:uiPriority w:val="1"/>
    <w:unhideWhenUsed/>
    <w:rsid w:val="006A3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BF7"/>
  </w:style>
  <w:style w:type="character" w:customStyle="1" w:styleId="Heading1Char">
    <w:name w:val="Heading 1 Char"/>
    <w:basedOn w:val="DefaultParagraphFont"/>
    <w:link w:val="Heading1"/>
    <w:rsid w:val="006A3BF7"/>
    <w:rPr>
      <w:rFonts w:ascii="Times New Roman" w:eastAsia="Times New Roman" w:hAnsi="Times New Roman" w:cs="Times New Roman"/>
      <w:b/>
      <w:sz w:val="32"/>
      <w:szCs w:val="20"/>
      <w:lang w:eastAsia="en-US"/>
    </w:rPr>
  </w:style>
  <w:style w:type="paragraph" w:styleId="BodyText">
    <w:name w:val="Body Text"/>
    <w:basedOn w:val="Normal"/>
    <w:link w:val="BodyTextChar"/>
    <w:rsid w:val="006A3B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BF7"/>
    <w:rPr>
      <w:rFonts w:ascii="Times New Roman" w:eastAsia="Times New Roman" w:hAnsi="Times New Roman" w:cs="Times New Roman"/>
      <w:sz w:val="24"/>
      <w:lang w:val="en-US" w:eastAsia="en-US"/>
    </w:rPr>
  </w:style>
  <w:style w:type="paragraph" w:styleId="Footer">
    <w:name w:val="footer"/>
    <w:basedOn w:val="Normal"/>
    <w:link w:val="FooterChar"/>
    <w:rsid w:val="006A3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BF7"/>
    <w:rPr>
      <w:rFonts w:ascii="Times New Roman" w:eastAsia="Times New Roman" w:hAnsi="Times New Roman" w:cs="Times New Roman"/>
      <w:sz w:val="16"/>
      <w:lang w:val="en-US" w:eastAsia="en-US"/>
    </w:rPr>
  </w:style>
  <w:style w:type="paragraph" w:styleId="List">
    <w:name w:val="List"/>
    <w:basedOn w:val="BodyText"/>
    <w:next w:val="BodyText"/>
    <w:rsid w:val="006A3BF7"/>
    <w:pPr>
      <w:tabs>
        <w:tab w:val="left" w:pos="340"/>
      </w:tabs>
      <w:spacing w:before="60" w:after="60"/>
      <w:ind w:left="340" w:hanging="340"/>
    </w:pPr>
  </w:style>
  <w:style w:type="paragraph" w:styleId="ListBullet">
    <w:name w:val="List Bullet"/>
    <w:basedOn w:val="List"/>
    <w:rsid w:val="006A3BF7"/>
    <w:pPr>
      <w:numPr>
        <w:numId w:val="13"/>
      </w:numPr>
      <w:tabs>
        <w:tab w:val="clear" w:pos="340"/>
      </w:tabs>
      <w:spacing w:before="40" w:after="40"/>
    </w:pPr>
  </w:style>
  <w:style w:type="character" w:customStyle="1" w:styleId="SpecialBold">
    <w:name w:val="Special Bold"/>
    <w:basedOn w:val="DefaultParagraphFont"/>
    <w:rsid w:val="006A3BF7"/>
    <w:rPr>
      <w:b/>
      <w:spacing w:val="0"/>
    </w:rPr>
  </w:style>
  <w:style w:type="paragraph" w:styleId="ListBullet2">
    <w:name w:val="List Bullet 2"/>
    <w:basedOn w:val="List2"/>
    <w:rsid w:val="006A3BF7"/>
    <w:pPr>
      <w:numPr>
        <w:numId w:val="14"/>
      </w:numPr>
      <w:tabs>
        <w:tab w:val="clear" w:pos="680"/>
      </w:tabs>
    </w:pPr>
  </w:style>
  <w:style w:type="paragraph" w:styleId="Header">
    <w:name w:val="header"/>
    <w:basedOn w:val="Normal"/>
    <w:link w:val="HeaderChar"/>
    <w:rsid w:val="006A3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B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3BF7"/>
    <w:pPr>
      <w:spacing w:before="240" w:after="120"/>
      <w:outlineLvl w:val="0"/>
    </w:pPr>
    <w:rPr>
      <w:rFonts w:ascii="Times New Roman" w:hAnsi="Times New Roman"/>
      <w:b/>
      <w:sz w:val="28"/>
    </w:rPr>
  </w:style>
  <w:style w:type="paragraph" w:customStyle="1" w:styleId="AllowPageBreak">
    <w:name w:val="AllowPageBreak"/>
    <w:rsid w:val="006A3B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3BF7"/>
    <w:pPr>
      <w:tabs>
        <w:tab w:val="left" w:pos="680"/>
      </w:tabs>
      <w:spacing w:before="60" w:after="60"/>
      <w:ind w:left="680" w:hanging="340"/>
    </w:pPr>
  </w:style>
  <w:style w:type="character" w:customStyle="1" w:styleId="Heading2Char">
    <w:name w:val="Heading 2 Char"/>
    <w:basedOn w:val="DefaultParagraphFont"/>
    <w:link w:val="Heading2"/>
    <w:rsid w:val="006A3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B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B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BF7"/>
    <w:rPr>
      <w:rFonts w:ascii="Courier New" w:eastAsia="Times New Roman" w:hAnsi="Courier New" w:cs="Times New Roman"/>
      <w:i/>
      <w:szCs w:val="20"/>
      <w:lang w:val="en-US" w:eastAsia="en-US"/>
    </w:rPr>
  </w:style>
  <w:style w:type="paragraph" w:customStyle="1" w:styleId="HeadingBase">
    <w:name w:val="Heading Base"/>
    <w:rsid w:val="006A3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BF7"/>
    <w:pPr>
      <w:tabs>
        <w:tab w:val="right" w:leader="dot" w:pos="9072"/>
      </w:tabs>
      <w:ind w:left="567"/>
    </w:pPr>
    <w:rPr>
      <w:szCs w:val="22"/>
    </w:rPr>
  </w:style>
  <w:style w:type="paragraph" w:customStyle="1" w:styleId="TOCBase">
    <w:name w:val="TOC Base"/>
    <w:rsid w:val="006A3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BF7"/>
    <w:pPr>
      <w:tabs>
        <w:tab w:val="right" w:leader="dot" w:pos="9072"/>
      </w:tabs>
      <w:spacing w:before="40" w:after="40"/>
      <w:ind w:left="284"/>
    </w:pPr>
    <w:rPr>
      <w:rFonts w:ascii="Times New Roman" w:hAnsi="Times New Roman"/>
    </w:rPr>
  </w:style>
  <w:style w:type="paragraph" w:styleId="TOC1">
    <w:name w:val="toc 1"/>
    <w:basedOn w:val="TOCBase"/>
    <w:next w:val="Normal"/>
    <w:rsid w:val="006A3B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BF7"/>
    <w:pPr>
      <w:spacing w:before="5040"/>
      <w:jc w:val="center"/>
    </w:pPr>
    <w:rPr>
      <w:sz w:val="48"/>
      <w:szCs w:val="72"/>
      <w:lang w:val="en-US"/>
    </w:rPr>
  </w:style>
  <w:style w:type="character" w:customStyle="1" w:styleId="TitleChar">
    <w:name w:val="Title Char"/>
    <w:basedOn w:val="DefaultParagraphFont"/>
    <w:link w:val="Title"/>
    <w:rsid w:val="006A3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BF7"/>
    <w:pPr>
      <w:tabs>
        <w:tab w:val="left" w:pos="3600"/>
        <w:tab w:val="left" w:pos="3958"/>
      </w:tabs>
    </w:pPr>
  </w:style>
  <w:style w:type="paragraph" w:customStyle="1" w:styleId="Note">
    <w:name w:val="Note"/>
    <w:basedOn w:val="BodyText"/>
    <w:rsid w:val="006A3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BF7"/>
    <w:pPr>
      <w:framePr w:wrap="auto" w:hAnchor="text" w:y="6049"/>
    </w:pPr>
    <w:rPr>
      <w:color w:val="000000"/>
      <w:sz w:val="40"/>
    </w:rPr>
  </w:style>
  <w:style w:type="paragraph" w:customStyle="1" w:styleId="TOCTitle">
    <w:name w:val="TOCTitle"/>
    <w:basedOn w:val="Heading1"/>
    <w:rsid w:val="006A3BF7"/>
    <w:pPr>
      <w:spacing w:after="240"/>
      <w:jc w:val="center"/>
      <w:outlineLvl w:val="9"/>
    </w:pPr>
    <w:rPr>
      <w:caps/>
    </w:rPr>
  </w:style>
  <w:style w:type="paragraph" w:customStyle="1" w:styleId="Version">
    <w:name w:val="Version"/>
    <w:rsid w:val="006A3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BF7"/>
    <w:pPr>
      <w:keepNext w:val="0"/>
      <w:tabs>
        <w:tab w:val="right" w:pos="4176"/>
      </w:tabs>
      <w:ind w:left="198" w:hanging="198"/>
    </w:pPr>
    <w:rPr>
      <w:rFonts w:ascii="Garamond" w:hAnsi="Garamond"/>
    </w:rPr>
  </w:style>
  <w:style w:type="paragraph" w:styleId="IndexHeading">
    <w:name w:val="index heading"/>
    <w:basedOn w:val="Normal"/>
    <w:next w:val="Index1"/>
    <w:semiHidden/>
    <w:rsid w:val="006A3BF7"/>
    <w:pPr>
      <w:spacing w:before="120" w:after="120"/>
    </w:pPr>
    <w:rPr>
      <w:rFonts w:ascii="Arial" w:hAnsi="Arial"/>
      <w:b/>
      <w:color w:val="918585"/>
      <w:sz w:val="24"/>
    </w:rPr>
  </w:style>
  <w:style w:type="paragraph" w:customStyle="1" w:styleId="Chapter">
    <w:name w:val="Chapter"/>
    <w:basedOn w:val="Normal"/>
    <w:rsid w:val="006A3BF7"/>
    <w:pPr>
      <w:spacing w:before="240"/>
    </w:pPr>
    <w:rPr>
      <w:rFonts w:ascii="Times New Roman" w:hAnsi="Times New Roman"/>
      <w:smallCaps/>
      <w:spacing w:val="80"/>
      <w:sz w:val="28"/>
    </w:rPr>
  </w:style>
  <w:style w:type="paragraph" w:customStyle="1" w:styleId="InChapter">
    <w:name w:val="InChapter"/>
    <w:basedOn w:val="Heading3"/>
    <w:rsid w:val="006A3BF7"/>
    <w:pPr>
      <w:spacing w:after="240"/>
      <w:outlineLvl w:val="9"/>
    </w:pPr>
    <w:rPr>
      <w:noProof/>
    </w:rPr>
  </w:style>
  <w:style w:type="paragraph" w:styleId="Index2">
    <w:name w:val="index 2"/>
    <w:basedOn w:val="Normal"/>
    <w:next w:val="Normal"/>
    <w:semiHidden/>
    <w:rsid w:val="006A3BF7"/>
    <w:pPr>
      <w:tabs>
        <w:tab w:val="right" w:pos="4176"/>
      </w:tabs>
      <w:ind w:left="568" w:hanging="284"/>
    </w:pPr>
    <w:rPr>
      <w:rFonts w:ascii="Garamond" w:hAnsi="Garamond"/>
    </w:rPr>
  </w:style>
  <w:style w:type="paragraph" w:customStyle="1" w:styleId="Byline">
    <w:name w:val="Byline"/>
    <w:rsid w:val="006A3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BF7"/>
    <w:pPr>
      <w:tabs>
        <w:tab w:val="clear" w:pos="3600"/>
        <w:tab w:val="clear" w:pos="3958"/>
      </w:tabs>
      <w:jc w:val="right"/>
    </w:pPr>
  </w:style>
  <w:style w:type="character" w:styleId="Emphasis">
    <w:name w:val="Emphasis"/>
    <w:basedOn w:val="DefaultParagraphFont"/>
    <w:qFormat/>
    <w:rsid w:val="006A3BF7"/>
    <w:rPr>
      <w:i/>
    </w:rPr>
  </w:style>
  <w:style w:type="paragraph" w:styleId="Caption">
    <w:name w:val="caption"/>
    <w:basedOn w:val="BodyText"/>
    <w:next w:val="Normal"/>
    <w:qFormat/>
    <w:rsid w:val="006A3BF7"/>
    <w:pPr>
      <w:framePr w:w="2268" w:hSpace="181" w:vSpace="181" w:wrap="around" w:vAnchor="text" w:hAnchor="page" w:x="1135" w:y="285" w:anchorLock="1"/>
    </w:pPr>
    <w:rPr>
      <w:i/>
    </w:rPr>
  </w:style>
  <w:style w:type="paragraph" w:customStyle="1" w:styleId="MiniTOCTitle">
    <w:name w:val="MiniTOCTitle"/>
    <w:basedOn w:val="Heading4"/>
    <w:rsid w:val="006A3BF7"/>
    <w:pPr>
      <w:spacing w:before="240"/>
      <w:outlineLvl w:val="9"/>
    </w:pPr>
    <w:rPr>
      <w:noProof/>
      <w:sz w:val="24"/>
    </w:rPr>
  </w:style>
  <w:style w:type="paragraph" w:customStyle="1" w:styleId="MiniTOCItem">
    <w:name w:val="MiniTOCItem"/>
    <w:basedOn w:val="ListBullet"/>
    <w:rsid w:val="006A3BF7"/>
    <w:pPr>
      <w:numPr>
        <w:numId w:val="0"/>
      </w:numPr>
      <w:tabs>
        <w:tab w:val="right" w:leader="dot" w:pos="6521"/>
      </w:tabs>
      <w:spacing w:before="0" w:after="0"/>
    </w:pPr>
  </w:style>
  <w:style w:type="paragraph" w:customStyle="1" w:styleId="TOFTitle">
    <w:name w:val="TOFTitle"/>
    <w:basedOn w:val="TOCTitle"/>
    <w:rsid w:val="006A3BF7"/>
  </w:style>
  <w:style w:type="paragraph" w:styleId="TableofFigures">
    <w:name w:val="table of figures"/>
    <w:basedOn w:val="Normal"/>
    <w:next w:val="Normal"/>
    <w:semiHidden/>
    <w:rsid w:val="006A3BF7"/>
    <w:pPr>
      <w:tabs>
        <w:tab w:val="right" w:leader="dot" w:pos="9072"/>
      </w:tabs>
      <w:ind w:left="970" w:hanging="403"/>
    </w:pPr>
    <w:rPr>
      <w:rFonts w:ascii="Times New Roman" w:hAnsi="Times New Roman"/>
      <w:b/>
    </w:rPr>
  </w:style>
  <w:style w:type="paragraph" w:styleId="ListNumber">
    <w:name w:val="List Number"/>
    <w:basedOn w:val="List"/>
    <w:rsid w:val="006A3BF7"/>
    <w:pPr>
      <w:numPr>
        <w:numId w:val="11"/>
      </w:numPr>
    </w:pPr>
  </w:style>
  <w:style w:type="character" w:customStyle="1" w:styleId="WingdingSymbols">
    <w:name w:val="Wingding Symbols"/>
    <w:rsid w:val="006A3BF7"/>
    <w:rPr>
      <w:rFonts w:ascii="Wingdings" w:hAnsi="Wingdings"/>
    </w:rPr>
  </w:style>
  <w:style w:type="paragraph" w:customStyle="1" w:styleId="TableHeading">
    <w:name w:val="Table Heading"/>
    <w:basedOn w:val="HeadingBase"/>
    <w:rsid w:val="006A3BF7"/>
    <w:pPr>
      <w:keepLines/>
      <w:pBdr>
        <w:bottom w:val="single" w:sz="6" w:space="1" w:color="918585"/>
      </w:pBdr>
      <w:spacing w:before="240"/>
    </w:pPr>
  </w:style>
  <w:style w:type="character" w:customStyle="1" w:styleId="HotSpot">
    <w:name w:val="HotSpot"/>
    <w:rsid w:val="006A3BF7"/>
    <w:rPr>
      <w:color w:val="0033CC"/>
      <w:u w:val="none"/>
    </w:rPr>
  </w:style>
  <w:style w:type="paragraph" w:customStyle="1" w:styleId="BodyTextRight">
    <w:name w:val="Body Text Right"/>
    <w:basedOn w:val="BodyText"/>
    <w:rsid w:val="006A3BF7"/>
    <w:pPr>
      <w:spacing w:before="0" w:after="0"/>
      <w:jc w:val="right"/>
    </w:pPr>
  </w:style>
  <w:style w:type="paragraph" w:styleId="Index3">
    <w:name w:val="index 3"/>
    <w:basedOn w:val="ListNumber2"/>
    <w:next w:val="Normal"/>
    <w:semiHidden/>
    <w:rsid w:val="006A3BF7"/>
    <w:pPr>
      <w:numPr>
        <w:numId w:val="0"/>
      </w:numPr>
      <w:tabs>
        <w:tab w:val="right" w:leader="dot" w:pos="4176"/>
      </w:tabs>
    </w:pPr>
  </w:style>
  <w:style w:type="paragraph" w:styleId="ListNumber2">
    <w:name w:val="List Number 2"/>
    <w:basedOn w:val="List2"/>
    <w:rsid w:val="006A3BF7"/>
    <w:pPr>
      <w:numPr>
        <w:numId w:val="10"/>
      </w:numPr>
      <w:tabs>
        <w:tab w:val="clear" w:pos="1060"/>
      </w:tabs>
    </w:pPr>
  </w:style>
  <w:style w:type="paragraph" w:customStyle="1" w:styleId="MarginNote">
    <w:name w:val="Margin Note"/>
    <w:basedOn w:val="BodyText"/>
    <w:rsid w:val="006A3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B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BF7"/>
    <w:rPr>
      <w:sz w:val="32"/>
    </w:rPr>
  </w:style>
  <w:style w:type="paragraph" w:customStyle="1" w:styleId="HeadingProcedure">
    <w:name w:val="Heading Procedure"/>
    <w:basedOn w:val="HeadingBase"/>
    <w:next w:val="Normal"/>
    <w:rsid w:val="006A3BF7"/>
    <w:pPr>
      <w:tabs>
        <w:tab w:val="left" w:pos="0"/>
      </w:tabs>
      <w:spacing w:before="120" w:after="60"/>
    </w:pPr>
    <w:rPr>
      <w:i/>
      <w:color w:val="918585"/>
      <w:sz w:val="22"/>
    </w:rPr>
  </w:style>
  <w:style w:type="paragraph" w:customStyle="1" w:styleId="TableBodyText">
    <w:name w:val="Table Body Text"/>
    <w:basedOn w:val="BodyText"/>
    <w:rsid w:val="006A3BF7"/>
    <w:pPr>
      <w:spacing w:before="60" w:after="60"/>
    </w:pPr>
  </w:style>
  <w:style w:type="paragraph" w:styleId="ListContinue">
    <w:name w:val="List Continue"/>
    <w:basedOn w:val="List"/>
    <w:rsid w:val="006A3BF7"/>
    <w:pPr>
      <w:ind w:firstLine="0"/>
    </w:pPr>
  </w:style>
  <w:style w:type="paragraph" w:customStyle="1" w:styleId="ListNote">
    <w:name w:val="List Note"/>
    <w:basedOn w:val="List"/>
    <w:rsid w:val="006A3BF7"/>
    <w:pPr>
      <w:pBdr>
        <w:top w:val="single" w:sz="6" w:space="2" w:color="918585"/>
        <w:bottom w:val="single" w:sz="6" w:space="2" w:color="918585"/>
      </w:pBdr>
      <w:tabs>
        <w:tab w:val="left" w:pos="1021"/>
      </w:tabs>
      <w:ind w:firstLine="0"/>
    </w:pPr>
  </w:style>
  <w:style w:type="paragraph" w:customStyle="1" w:styleId="Warning">
    <w:name w:val="Warning"/>
    <w:basedOn w:val="BodyText"/>
    <w:rsid w:val="006A3BF7"/>
    <w:pPr>
      <w:shd w:val="clear" w:color="auto" w:fill="D9D9D9"/>
      <w:tabs>
        <w:tab w:val="left" w:pos="992"/>
      </w:tabs>
      <w:ind w:left="119" w:right="119"/>
    </w:pPr>
    <w:rPr>
      <w:sz w:val="20"/>
    </w:rPr>
  </w:style>
  <w:style w:type="paragraph" w:customStyle="1" w:styleId="MarginIcons">
    <w:name w:val="Margin Icons"/>
    <w:basedOn w:val="BodyText"/>
    <w:rsid w:val="006A3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BF7"/>
    <w:rPr>
      <w:rFonts w:ascii="Courier New" w:hAnsi="Courier New"/>
    </w:rPr>
  </w:style>
  <w:style w:type="paragraph" w:customStyle="1" w:styleId="NoteBullet">
    <w:name w:val="Note Bullet"/>
    <w:basedOn w:val="Note"/>
    <w:rsid w:val="006A3BF7"/>
    <w:pPr>
      <w:tabs>
        <w:tab w:val="clear" w:pos="680"/>
      </w:tabs>
      <w:spacing w:before="60" w:after="60"/>
    </w:pPr>
  </w:style>
  <w:style w:type="paragraph" w:customStyle="1" w:styleId="SubHeading2">
    <w:name w:val="SubHeading2"/>
    <w:basedOn w:val="HeadingBase"/>
    <w:rsid w:val="006A3BF7"/>
    <w:pPr>
      <w:spacing w:before="240" w:after="60"/>
    </w:pPr>
    <w:rPr>
      <w:sz w:val="20"/>
    </w:rPr>
  </w:style>
  <w:style w:type="paragraph" w:customStyle="1" w:styleId="SubHeading1">
    <w:name w:val="SubHeading1"/>
    <w:basedOn w:val="HeadingBase"/>
    <w:rsid w:val="006A3BF7"/>
    <w:pPr>
      <w:spacing w:before="240" w:after="60"/>
    </w:pPr>
    <w:rPr>
      <w:color w:val="918585"/>
      <w:sz w:val="22"/>
    </w:rPr>
  </w:style>
  <w:style w:type="paragraph" w:customStyle="1" w:styleId="SideHeading">
    <w:name w:val="Side Heading"/>
    <w:basedOn w:val="HeadingBase"/>
    <w:rsid w:val="006A3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BF7"/>
    <w:pPr>
      <w:numPr>
        <w:numId w:val="12"/>
      </w:numPr>
    </w:pPr>
  </w:style>
  <w:style w:type="paragraph" w:styleId="PlainText">
    <w:name w:val="Plain Text"/>
    <w:basedOn w:val="Normal"/>
    <w:link w:val="PlainTextChar"/>
    <w:rsid w:val="006A3BF7"/>
    <w:rPr>
      <w:sz w:val="20"/>
    </w:rPr>
  </w:style>
  <w:style w:type="character" w:customStyle="1" w:styleId="PlainTextChar">
    <w:name w:val="Plain Text Char"/>
    <w:basedOn w:val="DefaultParagraphFont"/>
    <w:link w:val="PlainText"/>
    <w:rsid w:val="006A3B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BF7"/>
    <w:rPr>
      <w:b/>
      <w:smallCaps/>
    </w:rPr>
  </w:style>
  <w:style w:type="paragraph" w:customStyle="1" w:styleId="TableListNumber">
    <w:name w:val="Table List Number"/>
    <w:basedOn w:val="ListNumber"/>
    <w:rsid w:val="006A3BF7"/>
    <w:pPr>
      <w:numPr>
        <w:numId w:val="0"/>
      </w:numPr>
    </w:pPr>
  </w:style>
  <w:style w:type="paragraph" w:styleId="TOC4">
    <w:name w:val="toc 4"/>
    <w:basedOn w:val="TOCBase"/>
    <w:next w:val="Normal"/>
    <w:semiHidden/>
    <w:rsid w:val="006A3BF7"/>
    <w:pPr>
      <w:tabs>
        <w:tab w:val="right" w:leader="dot" w:pos="9071"/>
      </w:tabs>
      <w:ind w:left="1701"/>
    </w:pPr>
  </w:style>
  <w:style w:type="paragraph" w:customStyle="1" w:styleId="ListAlpha">
    <w:name w:val="List Alpha"/>
    <w:basedOn w:val="List"/>
    <w:rsid w:val="006A3BF7"/>
    <w:pPr>
      <w:numPr>
        <w:numId w:val="9"/>
      </w:numPr>
    </w:pPr>
  </w:style>
  <w:style w:type="paragraph" w:customStyle="1" w:styleId="ListAlpha2">
    <w:name w:val="List Alpha 2"/>
    <w:basedOn w:val="List2"/>
    <w:rsid w:val="006A3BF7"/>
    <w:pPr>
      <w:numPr>
        <w:numId w:val="8"/>
      </w:numPr>
    </w:pPr>
  </w:style>
  <w:style w:type="paragraph" w:styleId="List3">
    <w:name w:val="List 3"/>
    <w:basedOn w:val="BodyText"/>
    <w:rsid w:val="006A3BF7"/>
    <w:pPr>
      <w:tabs>
        <w:tab w:val="left" w:pos="1021"/>
      </w:tabs>
      <w:spacing w:before="60" w:after="60"/>
      <w:ind w:left="1020" w:hanging="340"/>
    </w:pPr>
  </w:style>
  <w:style w:type="paragraph" w:styleId="List4">
    <w:name w:val="List 4"/>
    <w:basedOn w:val="BodyText"/>
    <w:rsid w:val="006A3BF7"/>
    <w:pPr>
      <w:tabs>
        <w:tab w:val="left" w:pos="1361"/>
      </w:tabs>
      <w:spacing w:before="60" w:after="60"/>
      <w:ind w:left="1361" w:hanging="340"/>
    </w:pPr>
  </w:style>
  <w:style w:type="paragraph" w:styleId="List5">
    <w:name w:val="List 5"/>
    <w:basedOn w:val="BodyText"/>
    <w:rsid w:val="006A3BF7"/>
    <w:pPr>
      <w:tabs>
        <w:tab w:val="left" w:pos="1701"/>
      </w:tabs>
      <w:spacing w:before="60" w:after="60"/>
      <w:ind w:left="1701" w:hanging="340"/>
    </w:pPr>
  </w:style>
  <w:style w:type="paragraph" w:styleId="ListBullet3">
    <w:name w:val="List Bullet 3"/>
    <w:basedOn w:val="List3"/>
    <w:rsid w:val="006A3BF7"/>
    <w:pPr>
      <w:numPr>
        <w:numId w:val="15"/>
      </w:numPr>
      <w:tabs>
        <w:tab w:val="clear" w:pos="1021"/>
      </w:tabs>
      <w:ind w:left="1037" w:hanging="357"/>
    </w:pPr>
  </w:style>
  <w:style w:type="paragraph" w:styleId="ListBullet4">
    <w:name w:val="List Bullet 4"/>
    <w:basedOn w:val="List4"/>
    <w:rsid w:val="006A3BF7"/>
    <w:pPr>
      <w:numPr>
        <w:numId w:val="3"/>
      </w:numPr>
    </w:pPr>
  </w:style>
  <w:style w:type="paragraph" w:styleId="ListBullet5">
    <w:name w:val="List Bullet 5"/>
    <w:basedOn w:val="List5"/>
    <w:rsid w:val="006A3BF7"/>
    <w:pPr>
      <w:numPr>
        <w:numId w:val="4"/>
      </w:numPr>
    </w:pPr>
  </w:style>
  <w:style w:type="paragraph" w:styleId="ListContinue2">
    <w:name w:val="List Continue 2"/>
    <w:basedOn w:val="List2"/>
    <w:rsid w:val="006A3BF7"/>
    <w:pPr>
      <w:ind w:firstLine="0"/>
    </w:pPr>
  </w:style>
  <w:style w:type="paragraph" w:styleId="ListContinue3">
    <w:name w:val="List Continue 3"/>
    <w:basedOn w:val="List3"/>
    <w:rsid w:val="006A3BF7"/>
    <w:pPr>
      <w:ind w:left="1021" w:firstLine="0"/>
    </w:pPr>
  </w:style>
  <w:style w:type="paragraph" w:styleId="ListContinue4">
    <w:name w:val="List Continue 4"/>
    <w:basedOn w:val="List4"/>
    <w:rsid w:val="006A3BF7"/>
    <w:pPr>
      <w:ind w:firstLine="0"/>
    </w:pPr>
  </w:style>
  <w:style w:type="paragraph" w:styleId="ListContinue5">
    <w:name w:val="List Continue 5"/>
    <w:basedOn w:val="List5"/>
    <w:rsid w:val="006A3BF7"/>
    <w:pPr>
      <w:ind w:firstLine="0"/>
    </w:pPr>
  </w:style>
  <w:style w:type="paragraph" w:styleId="ListNumber3">
    <w:name w:val="List Number 3"/>
    <w:basedOn w:val="List3"/>
    <w:rsid w:val="006A3BF7"/>
    <w:pPr>
      <w:numPr>
        <w:numId w:val="5"/>
      </w:numPr>
    </w:pPr>
  </w:style>
  <w:style w:type="paragraph" w:styleId="ListNumber4">
    <w:name w:val="List Number 4"/>
    <w:basedOn w:val="List4"/>
    <w:rsid w:val="006A3BF7"/>
    <w:pPr>
      <w:numPr>
        <w:numId w:val="6"/>
      </w:numPr>
    </w:pPr>
  </w:style>
  <w:style w:type="paragraph" w:styleId="ListNumber5">
    <w:name w:val="List Number 5"/>
    <w:basedOn w:val="List5"/>
    <w:rsid w:val="006A3BF7"/>
    <w:pPr>
      <w:numPr>
        <w:numId w:val="7"/>
      </w:numPr>
    </w:pPr>
  </w:style>
  <w:style w:type="paragraph" w:styleId="BlockText">
    <w:name w:val="Block Text"/>
    <w:basedOn w:val="Normal"/>
    <w:rsid w:val="006A3BF7"/>
    <w:pPr>
      <w:spacing w:after="120"/>
      <w:ind w:left="1440" w:right="1440"/>
    </w:pPr>
  </w:style>
  <w:style w:type="character" w:customStyle="1" w:styleId="Subscript">
    <w:name w:val="Subscript"/>
    <w:basedOn w:val="DefaultParagraphFont"/>
    <w:rsid w:val="006A3BF7"/>
    <w:rPr>
      <w:sz w:val="16"/>
      <w:vertAlign w:val="subscript"/>
    </w:rPr>
  </w:style>
  <w:style w:type="character" w:customStyle="1" w:styleId="Superscript">
    <w:name w:val="Superscript"/>
    <w:basedOn w:val="DefaultParagraphFont"/>
    <w:rsid w:val="006A3BF7"/>
    <w:rPr>
      <w:sz w:val="16"/>
      <w:vertAlign w:val="superscript"/>
    </w:rPr>
  </w:style>
  <w:style w:type="character" w:customStyle="1" w:styleId="Symbols">
    <w:name w:val="Symbols"/>
    <w:basedOn w:val="DefaultParagraphFont"/>
    <w:rsid w:val="006A3BF7"/>
    <w:rPr>
      <w:rFonts w:ascii="Symbol" w:hAnsi="Symbol"/>
    </w:rPr>
  </w:style>
  <w:style w:type="character" w:customStyle="1" w:styleId="MenuOptions">
    <w:name w:val="Menu Options"/>
    <w:basedOn w:val="DefaultParagraphFont"/>
    <w:rsid w:val="006A3BF7"/>
    <w:rPr>
      <w:rFonts w:ascii="Arial Narrow" w:hAnsi="Arial Narrow"/>
      <w:smallCaps/>
    </w:rPr>
  </w:style>
  <w:style w:type="character" w:customStyle="1" w:styleId="Buttons">
    <w:name w:val="Buttons"/>
    <w:basedOn w:val="DefaultParagraphFont"/>
    <w:rsid w:val="006A3BF7"/>
    <w:rPr>
      <w:b/>
    </w:rPr>
  </w:style>
  <w:style w:type="character" w:customStyle="1" w:styleId="Underlined">
    <w:name w:val="Underlined"/>
    <w:basedOn w:val="DefaultParagraphFont"/>
    <w:rsid w:val="006A3BF7"/>
    <w:rPr>
      <w:u w:val="single"/>
    </w:rPr>
  </w:style>
  <w:style w:type="paragraph" w:customStyle="1" w:styleId="TableBodyTextRight">
    <w:name w:val="Table Body Text Right"/>
    <w:basedOn w:val="TableBodyText"/>
    <w:rsid w:val="006A3BF7"/>
    <w:pPr>
      <w:widowControl w:val="0"/>
      <w:autoSpaceDE w:val="0"/>
      <w:autoSpaceDN w:val="0"/>
      <w:adjustRightInd w:val="0"/>
      <w:jc w:val="right"/>
    </w:pPr>
    <w:rPr>
      <w:rFonts w:cs="Arial"/>
      <w:szCs w:val="18"/>
    </w:rPr>
  </w:style>
  <w:style w:type="paragraph" w:customStyle="1" w:styleId="CopyrightText">
    <w:name w:val="Copyright Text"/>
    <w:basedOn w:val="BodyText"/>
    <w:rsid w:val="006A3BF7"/>
    <w:rPr>
      <w:sz w:val="18"/>
    </w:rPr>
  </w:style>
  <w:style w:type="paragraph" w:customStyle="1" w:styleId="BodySmallRight">
    <w:name w:val="Body Small Right"/>
    <w:basedOn w:val="BodyTextRight"/>
    <w:rsid w:val="006A3BF7"/>
    <w:rPr>
      <w:sz w:val="18"/>
      <w:szCs w:val="18"/>
    </w:rPr>
  </w:style>
  <w:style w:type="paragraph" w:customStyle="1" w:styleId="MarginEdition">
    <w:name w:val="Margin Edition"/>
    <w:basedOn w:val="MarginNote"/>
    <w:rsid w:val="006A3BF7"/>
    <w:pPr>
      <w:spacing w:before="0" w:after="0"/>
    </w:pPr>
    <w:rPr>
      <w:rFonts w:ascii="Times New Roman" w:hAnsi="Times New Roman"/>
      <w:color w:val="999999"/>
    </w:rPr>
  </w:style>
  <w:style w:type="paragraph" w:customStyle="1" w:styleId="Spacer">
    <w:name w:val="Spacer"/>
    <w:basedOn w:val="Normal"/>
    <w:rsid w:val="006A3BF7"/>
    <w:rPr>
      <w:sz w:val="2"/>
      <w:szCs w:val="2"/>
    </w:rPr>
  </w:style>
  <w:style w:type="character" w:customStyle="1" w:styleId="Small">
    <w:name w:val="Small"/>
    <w:basedOn w:val="DefaultParagraphFont"/>
    <w:rsid w:val="006A3BF7"/>
    <w:rPr>
      <w:sz w:val="16"/>
    </w:rPr>
  </w:style>
  <w:style w:type="paragraph" w:customStyle="1" w:styleId="WideTable">
    <w:name w:val="Wide Table"/>
    <w:basedOn w:val="Normal"/>
    <w:rsid w:val="006A3BF7"/>
    <w:pPr>
      <w:ind w:left="-1418"/>
    </w:pPr>
    <w:rPr>
      <w:sz w:val="2"/>
      <w:szCs w:val="2"/>
    </w:rPr>
  </w:style>
  <w:style w:type="character" w:styleId="PageNumber">
    <w:name w:val="page number"/>
    <w:basedOn w:val="DefaultParagraphFont"/>
    <w:rsid w:val="006A3BF7"/>
  </w:style>
  <w:style w:type="paragraph" w:styleId="Quote">
    <w:name w:val="Quote"/>
    <w:basedOn w:val="Heading1"/>
    <w:link w:val="QuoteChar"/>
    <w:qFormat/>
    <w:rsid w:val="006A3BF7"/>
    <w:rPr>
      <w:b w:val="0"/>
      <w:sz w:val="72"/>
      <w:szCs w:val="72"/>
      <w:lang w:val="en-NZ"/>
    </w:rPr>
  </w:style>
  <w:style w:type="character" w:customStyle="1" w:styleId="QuoteChar">
    <w:name w:val="Quote Char"/>
    <w:basedOn w:val="DefaultParagraphFont"/>
    <w:link w:val="Quote"/>
    <w:rsid w:val="006A3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BF7"/>
    <w:pPr>
      <w:pageBreakBefore/>
    </w:pPr>
  </w:style>
  <w:style w:type="paragraph" w:customStyle="1" w:styleId="Border">
    <w:name w:val="Border"/>
    <w:basedOn w:val="Normal"/>
    <w:qFormat/>
    <w:rsid w:val="006A3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BF7"/>
    <w:rPr>
      <w:b/>
      <w:bCs/>
      <w:i/>
      <w:iCs/>
      <w:color w:val="auto"/>
    </w:rPr>
  </w:style>
  <w:style w:type="paragraph" w:styleId="IntenseQuote">
    <w:name w:val="Intense Quote"/>
    <w:basedOn w:val="Normal"/>
    <w:next w:val="Normal"/>
    <w:link w:val="IntenseQuoteChar"/>
    <w:uiPriority w:val="30"/>
    <w:qFormat/>
    <w:rsid w:val="006A3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B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BF7"/>
    <w:rPr>
      <w:smallCaps/>
      <w:color w:val="auto"/>
      <w:u w:val="single"/>
    </w:rPr>
  </w:style>
  <w:style w:type="character" w:styleId="IntenseReference">
    <w:name w:val="Intense Reference"/>
    <w:basedOn w:val="DefaultParagraphFont"/>
    <w:uiPriority w:val="32"/>
    <w:qFormat/>
    <w:rsid w:val="006A3BF7"/>
    <w:rPr>
      <w:b/>
      <w:bCs/>
      <w:smallCaps/>
      <w:color w:val="auto"/>
      <w:spacing w:val="5"/>
      <w:u w:val="single"/>
    </w:rPr>
  </w:style>
  <w:style w:type="paragraph" w:customStyle="1" w:styleId="2ColumnHeading">
    <w:name w:val="2Column Heading"/>
    <w:basedOn w:val="BodyText"/>
    <w:qFormat/>
    <w:rsid w:val="006A3BF7"/>
    <w:pPr>
      <w:spacing w:after="60"/>
      <w:ind w:left="-2268"/>
    </w:pPr>
    <w:rPr>
      <w:b/>
    </w:rPr>
  </w:style>
  <w:style w:type="paragraph" w:customStyle="1" w:styleId="Heading1TOC">
    <w:name w:val="Heading1 TOC"/>
    <w:basedOn w:val="Normal"/>
    <w:qFormat/>
    <w:rsid w:val="006A3BF7"/>
    <w:pPr>
      <w:spacing w:before="240" w:after="120"/>
    </w:pPr>
    <w:rPr>
      <w:rFonts w:ascii="Times New Roman" w:hAnsi="Times New Roman"/>
      <w:b/>
      <w:sz w:val="32"/>
    </w:rPr>
  </w:style>
  <w:style w:type="paragraph" w:customStyle="1" w:styleId="Heading2TOC">
    <w:name w:val="Heading2 TOC"/>
    <w:basedOn w:val="Normal"/>
    <w:qFormat/>
    <w:rsid w:val="006A3BF7"/>
    <w:pPr>
      <w:spacing w:before="240" w:after="60"/>
    </w:pPr>
    <w:rPr>
      <w:rFonts w:ascii="Times New Roman" w:hAnsi="Times New Roman"/>
      <w:b/>
      <w:sz w:val="28"/>
    </w:rPr>
  </w:style>
  <w:style w:type="character" w:customStyle="1" w:styleId="Underline">
    <w:name w:val="Underline"/>
    <w:basedOn w:val="DefaultParagraphFont"/>
    <w:qFormat/>
    <w:rsid w:val="006A3BF7"/>
    <w:rPr>
      <w:u w:val="single"/>
    </w:rPr>
  </w:style>
  <w:style w:type="character" w:customStyle="1" w:styleId="BoldandItalics">
    <w:name w:val="Bold and Italics"/>
    <w:qFormat/>
    <w:rsid w:val="006A3BF7"/>
    <w:rPr>
      <w:b/>
      <w:i/>
      <w:u w:val="none"/>
    </w:rPr>
  </w:style>
  <w:style w:type="paragraph" w:styleId="BalloonText">
    <w:name w:val="Balloon Text"/>
    <w:basedOn w:val="Normal"/>
    <w:link w:val="BalloonTextChar"/>
    <w:rsid w:val="006A3BF7"/>
    <w:rPr>
      <w:rFonts w:ascii="Tahoma" w:hAnsi="Tahoma" w:cs="Tahoma"/>
      <w:sz w:val="16"/>
      <w:szCs w:val="16"/>
    </w:rPr>
  </w:style>
  <w:style w:type="character" w:customStyle="1" w:styleId="BalloonTextChar">
    <w:name w:val="Balloon Text Char"/>
    <w:basedOn w:val="DefaultParagraphFont"/>
    <w:link w:val="BalloonText"/>
    <w:rsid w:val="006A3B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B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B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6568</Characters>
  <Application>Microsoft Office Word</Application>
  <DocSecurity>0</DocSecurity>
  <Lines>282</Lines>
  <Paragraphs>153</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LMFFM3033B Construct jigs and fixtures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2012-05-26T17:29:00Z</dcterms:created>
  <dcterms:modified xsi:type="dcterms:W3CDTF">2012-05-26T17:29:00Z</dcterms:modified>
</cp:coreProperties>
</file>