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355D" w:rsidP="00A2355D">
      <w:pPr>
        <w:pStyle w:val="Title"/>
      </w:pPr>
      <w:r>
        <w:fldChar w:fldCharType="begin"/>
      </w:r>
      <w:r>
        <w:instrText xml:space="preserve"> TITLE   \* MERGEFORMAT </w:instrText>
      </w:r>
      <w:r>
        <w:fldChar w:fldCharType="separate"/>
      </w:r>
      <w:r>
        <w:t>LMFFM3021B Set up, operate and maintain drilling machines</w:t>
      </w:r>
      <w:r>
        <w:fldChar w:fldCharType="end"/>
      </w:r>
    </w:p>
    <w:p w:rsidR="00A2355D" w:rsidP="00A2355D">
      <w:pPr>
        <w:pStyle w:val="Version"/>
        <w:sectPr w:rsidSect="001927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9278C" w:rsidP="0019278C">
      <w:pPr>
        <w:pStyle w:val="SuperHeading"/>
      </w:pPr>
      <w:r w:rsidRPr="0019278C">
        <w:t>LMFFM3021B Set up, operate and maintain drilling machines</w:t>
      </w:r>
    </w:p>
    <w:p w:rsidR="00000000" w:rsidRPr="0019278C" w:rsidP="0019278C">
      <w:pPr>
        <w:pStyle w:val="SuperHeading"/>
      </w:pPr>
    </w:p>
    <w:p w:rsidR="00000000" w:rsidRPr="0019278C" w:rsidP="0019278C">
      <w:pPr>
        <w:pStyle w:val="Heading1"/>
      </w:pPr>
      <w:bookmarkStart w:id="1" w:name="O_89427"/>
      <w:bookmarkEnd w:id="1"/>
      <w:r w:rsidRPr="0019278C">
        <w:t>Modification History</w:t>
      </w:r>
    </w:p>
    <w:p w:rsidR="00000000" w:rsidRPr="0019278C" w:rsidP="0019278C">
      <w:pPr>
        <w:pStyle w:val="BodyText"/>
      </w:pPr>
      <w:r w:rsidRPr="0019278C">
        <w:t>Not applicable.</w:t>
      </w:r>
    </w:p>
    <w:p w:rsidR="00000000" w:rsidRPr="0019278C" w:rsidP="0019278C">
      <w:pPr>
        <w:pStyle w:val="AllowPageBreak"/>
      </w:pPr>
    </w:p>
    <w:p w:rsidR="00000000" w:rsidRPr="0019278C" w:rsidP="0019278C">
      <w:pPr>
        <w:pStyle w:val="Heading1"/>
      </w:pPr>
      <w:bookmarkStart w:id="2" w:name="O_89428"/>
      <w:bookmarkEnd w:id="2"/>
      <w:r w:rsidRPr="0019278C">
        <w:t>Unit Descriptor</w:t>
      </w:r>
    </w:p>
    <w:tbl>
      <w:tblPr>
        <w:tblW w:w="0" w:type="auto"/>
        <w:tblLayout w:type="fixed"/>
        <w:tblCellMar>
          <w:left w:w="62" w:type="dxa"/>
          <w:right w:w="62" w:type="dxa"/>
        </w:tblCellMar>
        <w:tblLook w:val="0000"/>
      </w:tblPr>
      <w:tblGrid>
        <w:gridCol w:w="2648"/>
        <w:gridCol w:w="5874"/>
      </w:tblGrid>
      <w:tr w:rsidTr="00A2355D">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78C">
            <w:pPr>
              <w:pStyle w:val="BodyText"/>
              <w:rPr>
                <w:lang w:val="en-NZ"/>
              </w:rPr>
            </w:pPr>
            <w:r w:rsidRPr="0019278C">
              <w:rPr>
                <w:rStyle w:val="SpecialBold"/>
              </w:rPr>
              <w:t>Unit descriptor</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78C" w:rsidP="0019278C">
            <w:pPr>
              <w:pStyle w:val="BodyText"/>
            </w:pPr>
            <w:r w:rsidRPr="0019278C">
              <w:t>This unit covers the competency to set up, operate and maintain drilling machines u</w:t>
            </w:r>
            <w:r w:rsidRPr="0019278C">
              <w:t xml:space="preserve">sing their full technical potential and capacities. It encompasses and builds on the drilling machines and tasks covered in unit </w:t>
            </w:r>
            <w:r w:rsidRPr="0019278C">
              <w:rPr>
                <w:rStyle w:val="Emphasis"/>
              </w:rPr>
              <w:t>LMFFM2010A Set up</w:t>
            </w:r>
            <w:r w:rsidRPr="0019278C">
              <w:t xml:space="preserve">, </w:t>
            </w:r>
            <w:r w:rsidRPr="0019278C">
              <w:rPr>
                <w:rStyle w:val="Emphasis"/>
              </w:rPr>
              <w:t>operate and maintain basic static machines</w:t>
            </w:r>
          </w:p>
        </w:tc>
      </w:tr>
    </w:tbl>
    <w:p w:rsidR="00000000" w:rsidRPr="0019278C" w:rsidP="0019278C">
      <w:pPr>
        <w:pStyle w:val="BodyText"/>
      </w:pPr>
    </w:p>
    <w:p w:rsidR="00000000" w:rsidRPr="0019278C" w:rsidP="0019278C">
      <w:pPr>
        <w:pStyle w:val="AllowPageBreak"/>
      </w:pPr>
    </w:p>
    <w:p w:rsidR="00000000" w:rsidRPr="0019278C" w:rsidP="0019278C">
      <w:pPr>
        <w:pStyle w:val="Heading1"/>
      </w:pPr>
      <w:bookmarkStart w:id="3" w:name="O_89429"/>
      <w:bookmarkEnd w:id="3"/>
      <w:r w:rsidRPr="0019278C">
        <w:t>Application of the Unit</w:t>
      </w:r>
    </w:p>
    <w:tbl>
      <w:tblPr>
        <w:tblW w:w="0" w:type="auto"/>
        <w:tblLayout w:type="fixed"/>
        <w:tblCellMar>
          <w:left w:w="62" w:type="dxa"/>
          <w:right w:w="62" w:type="dxa"/>
        </w:tblCellMar>
        <w:tblLook w:val="0000"/>
      </w:tblPr>
      <w:tblGrid>
        <w:gridCol w:w="2764"/>
        <w:gridCol w:w="5758"/>
      </w:tblGrid>
      <w:tr w:rsidTr="00A2355D">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78C">
            <w:pPr>
              <w:pStyle w:val="BodyText"/>
              <w:rPr>
                <w:lang w:val="en-NZ"/>
              </w:rPr>
            </w:pPr>
            <w:r w:rsidRPr="0019278C">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78C" w:rsidP="0019278C">
            <w:pPr>
              <w:pStyle w:val="BodyText"/>
            </w:pPr>
          </w:p>
        </w:tc>
      </w:tr>
    </w:tbl>
    <w:p w:rsidR="00000000" w:rsidRPr="0019278C" w:rsidP="0019278C">
      <w:pPr>
        <w:pStyle w:val="BodyText"/>
      </w:pPr>
    </w:p>
    <w:p w:rsidR="00000000" w:rsidRPr="0019278C" w:rsidP="0019278C">
      <w:pPr>
        <w:pStyle w:val="AllowPageBreak"/>
      </w:pPr>
    </w:p>
    <w:p w:rsidR="00000000" w:rsidRPr="0019278C" w:rsidP="0019278C">
      <w:pPr>
        <w:pStyle w:val="Heading1"/>
      </w:pPr>
      <w:bookmarkStart w:id="4" w:name="O_89430"/>
      <w:bookmarkEnd w:id="4"/>
      <w:r w:rsidRPr="0019278C">
        <w:t>Licensing/Regulatory Information</w:t>
      </w:r>
    </w:p>
    <w:p w:rsidR="00000000" w:rsidRPr="0019278C" w:rsidP="0019278C">
      <w:pPr>
        <w:pStyle w:val="BodyText"/>
      </w:pPr>
      <w:r w:rsidRPr="0019278C">
        <w:t>Not applicable.</w:t>
      </w:r>
    </w:p>
    <w:p w:rsidR="00000000" w:rsidRPr="0019278C" w:rsidP="0019278C">
      <w:pPr>
        <w:pStyle w:val="AllowPageBreak"/>
      </w:pPr>
    </w:p>
    <w:p w:rsidR="00000000" w:rsidRPr="0019278C" w:rsidP="0019278C">
      <w:pPr>
        <w:pStyle w:val="Heading1"/>
      </w:pPr>
      <w:bookmarkStart w:id="5" w:name="O_89432"/>
      <w:bookmarkEnd w:id="5"/>
      <w:r w:rsidRPr="0019278C">
        <w:t>Pre-Requisites</w:t>
      </w:r>
    </w:p>
    <w:tbl>
      <w:tblPr>
        <w:tblW w:w="0" w:type="auto"/>
        <w:tblLayout w:type="fixed"/>
        <w:tblCellMar>
          <w:left w:w="62" w:type="dxa"/>
          <w:right w:w="62" w:type="dxa"/>
        </w:tblCellMar>
        <w:tblLook w:val="0000"/>
      </w:tblPr>
      <w:tblGrid>
        <w:gridCol w:w="2771"/>
        <w:gridCol w:w="1313"/>
        <w:gridCol w:w="4438"/>
      </w:tblGrid>
      <w:tr w:rsidTr="00A2355D">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78C">
            <w:pPr>
              <w:pStyle w:val="BodyText"/>
              <w:rPr>
                <w:lang w:val="en-NZ"/>
              </w:rPr>
            </w:pPr>
            <w:r w:rsidRPr="0019278C">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78C">
            <w:pPr>
              <w:pStyle w:val="BodyText"/>
              <w:rPr>
                <w:lang w:val="en-NZ"/>
              </w:rPr>
            </w:pPr>
            <w:r w:rsidRPr="0019278C">
              <w:t>Nil</w:t>
            </w:r>
          </w:p>
        </w:tc>
      </w:tr>
      <w:tr w:rsidTr="00A2355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78C">
            <w:pPr>
              <w:pStyle w:val="BodyText"/>
              <w:rPr>
                <w:lang w:val="en-NZ"/>
              </w:rPr>
            </w:pPr>
          </w:p>
        </w:tc>
      </w:tr>
      <w:tr w:rsidTr="00A2355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78C" w:rsidP="0019278C">
            <w:pPr>
              <w:pStyle w:val="BodyText"/>
            </w:pPr>
          </w:p>
        </w:tc>
      </w:tr>
    </w:tbl>
    <w:p w:rsidR="00000000" w:rsidRPr="0019278C" w:rsidP="0019278C">
      <w:pPr>
        <w:pStyle w:val="BodyText"/>
      </w:pPr>
    </w:p>
    <w:p w:rsidR="00000000" w:rsidRPr="0019278C" w:rsidP="0019278C">
      <w:pPr>
        <w:pStyle w:val="AllowPageBreak"/>
      </w:pPr>
    </w:p>
    <w:p w:rsidR="00000000" w:rsidRPr="0019278C" w:rsidP="0019278C">
      <w:pPr>
        <w:pStyle w:val="Heading1"/>
      </w:pPr>
      <w:bookmarkStart w:id="6" w:name="O_89431"/>
      <w:bookmarkEnd w:id="6"/>
      <w:r w:rsidRPr="0019278C">
        <w:t>Employability Skills Information</w:t>
      </w:r>
    </w:p>
    <w:tbl>
      <w:tblPr>
        <w:tblW w:w="0" w:type="auto"/>
        <w:tblLayout w:type="fixed"/>
        <w:tblCellMar>
          <w:left w:w="62" w:type="dxa"/>
          <w:right w:w="62" w:type="dxa"/>
        </w:tblCellMar>
        <w:tblLook w:val="0000"/>
      </w:tblPr>
      <w:tblGrid>
        <w:gridCol w:w="2802"/>
        <w:gridCol w:w="5720"/>
      </w:tblGrid>
      <w:tr w:rsidTr="00A2355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78C">
            <w:pPr>
              <w:pStyle w:val="BodyText"/>
              <w:rPr>
                <w:lang w:val="en-NZ"/>
              </w:rPr>
            </w:pPr>
            <w:r w:rsidRPr="0019278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78C" w:rsidP="0019278C">
            <w:pPr>
              <w:pStyle w:val="BodyText"/>
            </w:pPr>
            <w:r w:rsidRPr="0019278C">
              <w:t>This unit contains employability skills.</w:t>
            </w:r>
          </w:p>
        </w:tc>
      </w:tr>
    </w:tbl>
    <w:p w:rsidR="00000000" w:rsidRPr="0019278C" w:rsidP="0019278C">
      <w:pPr>
        <w:pStyle w:val="BodyText"/>
      </w:pPr>
    </w:p>
    <w:p w:rsidR="00000000" w:rsidRPr="0019278C" w:rsidP="0019278C">
      <w:pPr>
        <w:pStyle w:val="AllowPageBreak"/>
      </w:pPr>
    </w:p>
    <w:p w:rsidR="00000000" w:rsidRPr="0019278C" w:rsidP="0019278C">
      <w:pPr>
        <w:pStyle w:val="Heading1"/>
      </w:pPr>
      <w:bookmarkStart w:id="7" w:name="O_89433"/>
      <w:bookmarkEnd w:id="7"/>
      <w:r w:rsidRPr="0019278C">
        <w:t>Elements and Performance Criteria Pre-Content</w:t>
      </w:r>
    </w:p>
    <w:tbl>
      <w:tblPr>
        <w:tblW w:w="0" w:type="auto"/>
        <w:tblLayout w:type="fixed"/>
        <w:tblCellMar>
          <w:left w:w="62" w:type="dxa"/>
          <w:right w:w="62" w:type="dxa"/>
        </w:tblCellMar>
        <w:tblLook w:val="0000"/>
      </w:tblPr>
      <w:tblGrid>
        <w:gridCol w:w="2531"/>
        <w:gridCol w:w="5991"/>
      </w:tblGrid>
      <w:tr w:rsidTr="00A2355D">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78C">
            <w:pPr>
              <w:pStyle w:val="BodyText"/>
              <w:rPr>
                <w:lang w:val="en-NZ"/>
              </w:rPr>
            </w:pPr>
            <w:r w:rsidRPr="0019278C">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78C" w:rsidP="0019278C">
            <w:pPr>
              <w:pStyle w:val="BodyText"/>
            </w:pPr>
            <w:r w:rsidRPr="0019278C">
              <w:t>Performance criteria describe the performance needed to demonstrate achievement of the element. Where bold italicised text is used, furth</w:t>
            </w:r>
            <w:r w:rsidRPr="0019278C">
              <w:t>er information is detailed in the required skills and knowledge section and the range statement. Assessment of performance is to be consistent with the evidence guide.</w:t>
            </w:r>
          </w:p>
        </w:tc>
      </w:tr>
    </w:tbl>
    <w:p w:rsidR="00000000" w:rsidRPr="0019278C" w:rsidP="0019278C">
      <w:pPr>
        <w:pStyle w:val="BodyText"/>
      </w:pPr>
    </w:p>
    <w:p w:rsidR="00000000" w:rsidRPr="0019278C" w:rsidP="0019278C">
      <w:pPr>
        <w:pStyle w:val="AllowPageBreak"/>
      </w:pPr>
    </w:p>
    <w:p w:rsidR="00000000" w:rsidRPr="0019278C" w:rsidP="0019278C">
      <w:pPr>
        <w:pStyle w:val="Heading1"/>
      </w:pPr>
      <w:bookmarkStart w:id="8" w:name="O_89434"/>
      <w:bookmarkEnd w:id="8"/>
      <w:r w:rsidRPr="0019278C">
        <w:t>Elements and Performance Criteria</w:t>
      </w:r>
    </w:p>
    <w:tbl>
      <w:tblPr>
        <w:tblW w:w="0" w:type="auto"/>
        <w:tblLayout w:type="fixed"/>
        <w:tblCellMar>
          <w:left w:w="62" w:type="dxa"/>
          <w:right w:w="62" w:type="dxa"/>
        </w:tblCellMar>
        <w:tblLook w:val="0000"/>
      </w:tblPr>
      <w:tblGrid>
        <w:gridCol w:w="2531"/>
        <w:gridCol w:w="5991"/>
      </w:tblGrid>
      <w:tr w:rsidTr="00A2355D">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78C" w:rsidP="0019278C">
            <w:pPr>
              <w:pStyle w:val="BodyText"/>
            </w:pPr>
            <w:r w:rsidRPr="0019278C">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78C">
            <w:pPr>
              <w:pStyle w:val="BodyText"/>
              <w:rPr>
                <w:lang w:val="en-NZ"/>
              </w:rPr>
            </w:pPr>
            <w:r w:rsidRPr="0019278C">
              <w:rPr>
                <w:rStyle w:val="SpecialBold"/>
              </w:rPr>
              <w:t>PERFORMANCE CRITERIA</w:t>
            </w:r>
          </w:p>
        </w:tc>
      </w:tr>
      <w:tr w:rsidTr="00A2355D">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78C">
            <w:pPr>
              <w:pStyle w:val="List"/>
              <w:rPr>
                <w:lang w:val="en-NZ"/>
              </w:rPr>
            </w:pPr>
            <w:r w:rsidRPr="0019278C">
              <w:t>1.</w:t>
            </w:r>
            <w:r w:rsidRPr="0019278C">
              <w:tab/>
            </w:r>
            <w:r w:rsidRPr="0019278C">
              <w:t>Prepare for work</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78C" w:rsidP="0019278C">
            <w:pPr>
              <w:pStyle w:val="List2"/>
            </w:pPr>
            <w:r w:rsidRPr="0019278C">
              <w:t>1.1.</w:t>
            </w:r>
            <w:r w:rsidRPr="0019278C">
              <w:tab/>
              <w:t>Work instructions are used to determine job requirements, including design, quality, materials, equipment, and quantities</w:t>
            </w:r>
          </w:p>
          <w:p w:rsidR="00000000" w:rsidRPr="0019278C" w:rsidP="0019278C">
            <w:pPr>
              <w:pStyle w:val="List2"/>
            </w:pPr>
            <w:r w:rsidRPr="0019278C">
              <w:t>1.2.</w:t>
            </w:r>
            <w:r w:rsidRPr="0019278C">
              <w:tab/>
              <w:t>Cutting list and job specifications are read and interpreted</w:t>
            </w:r>
          </w:p>
          <w:p w:rsidR="00000000" w:rsidRPr="0019278C" w:rsidP="0019278C">
            <w:pPr>
              <w:pStyle w:val="List2"/>
            </w:pPr>
            <w:r w:rsidRPr="0019278C">
              <w:t>1.3.</w:t>
            </w:r>
            <w:r w:rsidRPr="0019278C">
              <w:tab/>
              <w:t>Workplace health and safety requirements,</w:t>
            </w:r>
            <w:r w:rsidRPr="0019278C">
              <w:t xml:space="preserve"> including personal protection needs, are observed throughout the work</w:t>
            </w:r>
          </w:p>
          <w:p w:rsidR="00000000" w:rsidRPr="0019278C" w:rsidP="0019278C">
            <w:pPr>
              <w:pStyle w:val="List2"/>
            </w:pPr>
            <w:r w:rsidRPr="0019278C">
              <w:t>1.4.</w:t>
            </w:r>
            <w:r w:rsidRPr="0019278C">
              <w:tab/>
              <w:t>Material for machining is selected and inspected for quality</w:t>
            </w:r>
          </w:p>
          <w:p w:rsidR="00000000" w:rsidRPr="0019278C" w:rsidP="0019278C">
            <w:pPr>
              <w:pStyle w:val="List2"/>
            </w:pPr>
            <w:r w:rsidRPr="0019278C">
              <w:t>1.5.</w:t>
            </w:r>
            <w:r w:rsidRPr="0019278C">
              <w:tab/>
              <w:t>Drilling machines, cutting tools and jigs are identified and checked for safe and effective operation</w:t>
            </w:r>
          </w:p>
          <w:p w:rsidR="00000000" w:rsidRPr="0019278C" w:rsidP="0019278C">
            <w:pPr>
              <w:pStyle w:val="List2"/>
            </w:pPr>
            <w:r w:rsidRPr="0019278C">
              <w:t>1.6.</w:t>
            </w:r>
            <w:r w:rsidRPr="0019278C">
              <w:tab/>
              <w:t>Procedu</w:t>
            </w:r>
            <w:r w:rsidRPr="0019278C">
              <w:t>res are determined for minimising waste material</w:t>
            </w:r>
          </w:p>
          <w:p w:rsidR="00000000" w:rsidP="0019278C">
            <w:pPr>
              <w:pStyle w:val="List2"/>
              <w:rPr>
                <w:lang w:val="en-NZ"/>
              </w:rPr>
            </w:pPr>
            <w:r w:rsidRPr="0019278C">
              <w:t>1.7.</w:t>
            </w:r>
            <w:r w:rsidRPr="0019278C">
              <w:tab/>
              <w:t>Procedures are identified for maximising energy efficiency while completing the job</w:t>
            </w:r>
          </w:p>
        </w:tc>
      </w:tr>
      <w:tr w:rsidTr="00A2355D">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78C">
            <w:pPr>
              <w:pStyle w:val="List"/>
              <w:rPr>
                <w:lang w:val="en-NZ"/>
              </w:rPr>
            </w:pPr>
            <w:r w:rsidRPr="0019278C">
              <w:t>2.</w:t>
            </w:r>
            <w:r w:rsidRPr="0019278C">
              <w:tab/>
              <w:t>Set up machines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78C" w:rsidP="0019278C">
            <w:pPr>
              <w:pStyle w:val="List2"/>
            </w:pPr>
            <w:r w:rsidRPr="0019278C">
              <w:t>2.1.</w:t>
            </w:r>
            <w:r w:rsidRPr="0019278C">
              <w:tab/>
              <w:t>Safety equipment, including emergency stops, gauges, guards and controls are checked</w:t>
            </w:r>
          </w:p>
          <w:p w:rsidR="00000000" w:rsidRPr="0019278C" w:rsidP="0019278C">
            <w:pPr>
              <w:pStyle w:val="List2"/>
            </w:pPr>
            <w:r w:rsidRPr="0019278C">
              <w:t>2.2.</w:t>
            </w:r>
            <w:r w:rsidRPr="0019278C">
              <w:tab/>
              <w:t>Dri</w:t>
            </w:r>
            <w:r w:rsidRPr="0019278C">
              <w:t>ll settings and adjustments are made in accordance with job requirements and machine and tool manufacturer instructions</w:t>
            </w:r>
          </w:p>
          <w:p w:rsidR="00000000" w:rsidRPr="0019278C" w:rsidP="0019278C">
            <w:pPr>
              <w:pStyle w:val="List2"/>
            </w:pPr>
            <w:r w:rsidRPr="0019278C">
              <w:t>2.3.</w:t>
            </w:r>
            <w:r w:rsidRPr="0019278C">
              <w:tab/>
              <w:t>Trial runs are conducted to check drill operation, accuracy and quality of finished work</w:t>
            </w:r>
          </w:p>
          <w:p w:rsidR="00000000" w:rsidP="0019278C">
            <w:pPr>
              <w:pStyle w:val="List2"/>
              <w:rPr>
                <w:lang w:val="en-NZ"/>
              </w:rPr>
            </w:pPr>
            <w:r w:rsidRPr="0019278C">
              <w:t>2.4.</w:t>
            </w:r>
            <w:r w:rsidRPr="0019278C">
              <w:tab/>
              <w:t>Necessary adjustments are made to dri</w:t>
            </w:r>
            <w:r w:rsidRPr="0019278C">
              <w:t>ll settings</w:t>
            </w:r>
          </w:p>
        </w:tc>
      </w:tr>
      <w:tr w:rsidTr="00A2355D">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78C">
            <w:pPr>
              <w:pStyle w:val="List"/>
              <w:rPr>
                <w:lang w:val="en-NZ"/>
              </w:rPr>
            </w:pPr>
            <w:r w:rsidRPr="0019278C">
              <w:t>3.</w:t>
            </w:r>
            <w:r w:rsidRPr="0019278C">
              <w:tab/>
              <w:t>Operate machines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78C" w:rsidP="0019278C">
            <w:pPr>
              <w:pStyle w:val="List2"/>
            </w:pPr>
            <w:r w:rsidRPr="0019278C">
              <w:t>3.1.</w:t>
            </w:r>
            <w:r w:rsidRPr="0019278C">
              <w:tab/>
              <w:t>Drill start-up procedure is carried out in accordance with manufacturers' instructions</w:t>
            </w:r>
          </w:p>
          <w:p w:rsidR="00000000" w:rsidRPr="0019278C" w:rsidP="0019278C">
            <w:pPr>
              <w:pStyle w:val="List2"/>
            </w:pPr>
            <w:r w:rsidRPr="0019278C">
              <w:t>3.2.</w:t>
            </w:r>
            <w:r w:rsidRPr="0019278C">
              <w:tab/>
              <w:t>Material to be drilled is positioned in accordance with manufacturers' instru</w:t>
            </w:r>
            <w:r w:rsidRPr="0019278C">
              <w:t>ctions, tooling requirements, safe handling procedures and standard workplace operating procedures</w:t>
            </w:r>
          </w:p>
          <w:p w:rsidR="00000000" w:rsidRPr="0019278C" w:rsidP="0019278C">
            <w:pPr>
              <w:pStyle w:val="List2"/>
            </w:pPr>
            <w:r w:rsidRPr="0019278C">
              <w:t>3.3.</w:t>
            </w:r>
            <w:r w:rsidRPr="0019278C">
              <w:tab/>
              <w:t>Drill is operated in accordance with its designed capacity and purpose, and to manufacturers' recommendations</w:t>
            </w:r>
          </w:p>
          <w:p w:rsidR="00000000" w:rsidRPr="0019278C" w:rsidP="0019278C">
            <w:pPr>
              <w:pStyle w:val="List2"/>
            </w:pPr>
            <w:r w:rsidRPr="0019278C">
              <w:t>3.4.</w:t>
            </w:r>
            <w:r w:rsidRPr="0019278C">
              <w:tab/>
              <w:t>Drill operation is monitored to ensur</w:t>
            </w:r>
            <w:r w:rsidRPr="0019278C">
              <w:t>e product quality and output</w:t>
            </w:r>
          </w:p>
          <w:p w:rsidR="00000000" w:rsidRPr="0019278C" w:rsidP="0019278C">
            <w:pPr>
              <w:pStyle w:val="List2"/>
            </w:pPr>
            <w:r w:rsidRPr="0019278C">
              <w:t>3.5.</w:t>
            </w:r>
            <w:r w:rsidRPr="0019278C">
              <w:tab/>
              <w:t>Items that do not meet quality requirements are recycled or discarded according to workplace procedures</w:t>
            </w:r>
          </w:p>
          <w:p w:rsidR="00000000" w:rsidP="0019278C">
            <w:pPr>
              <w:pStyle w:val="List2"/>
              <w:rPr>
                <w:lang w:val="en-NZ"/>
              </w:rPr>
            </w:pPr>
            <w:r w:rsidRPr="0019278C">
              <w:t>3.6.</w:t>
            </w:r>
            <w:r w:rsidRPr="0019278C">
              <w:tab/>
              <w:t>Problems with the required work and/or the operation of the drill are identified and reported to appropriate pers</w:t>
            </w:r>
            <w:r w:rsidRPr="0019278C">
              <w:t>ons</w:t>
            </w:r>
          </w:p>
        </w:tc>
      </w:tr>
      <w:tr w:rsidTr="00A2355D">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78C">
            <w:pPr>
              <w:pStyle w:val="List"/>
              <w:rPr>
                <w:lang w:val="en-NZ"/>
              </w:rPr>
            </w:pPr>
            <w:r w:rsidRPr="0019278C">
              <w:t>4.</w:t>
            </w:r>
            <w:r w:rsidRPr="0019278C">
              <w:tab/>
              <w:t>Clean up work area and maintain equipment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78C" w:rsidP="0019278C">
            <w:pPr>
              <w:pStyle w:val="List2"/>
            </w:pPr>
            <w:r w:rsidRPr="0019278C">
              <w:t>4.1.</w:t>
            </w:r>
            <w:r w:rsidRPr="0019278C">
              <w:tab/>
              <w:t>Equipment and work area are cleaned and inspected for serviceable condition in accordance with workplace procedures</w:t>
            </w:r>
          </w:p>
          <w:p w:rsidR="00000000" w:rsidRPr="0019278C" w:rsidP="0019278C">
            <w:pPr>
              <w:pStyle w:val="List2"/>
            </w:pPr>
            <w:r w:rsidRPr="0019278C">
              <w:t>4.2.</w:t>
            </w:r>
            <w:r w:rsidRPr="0019278C">
              <w:tab/>
              <w:t>Unserviceable equipment is tagged and faults identified in accordance with workp</w:t>
            </w:r>
            <w:r w:rsidRPr="0019278C">
              <w:t>lace</w:t>
            </w:r>
          </w:p>
          <w:p w:rsidR="00000000" w:rsidRPr="0019278C" w:rsidP="0019278C">
            <w:pPr>
              <w:pStyle w:val="List2"/>
            </w:pPr>
            <w:r w:rsidRPr="0019278C">
              <w:t>4.3.</w:t>
            </w:r>
            <w:r w:rsidRPr="0019278C">
              <w:tab/>
              <w:t>Operator maintenance is completed in accordance with manufacturers' specifications and site procedures</w:t>
            </w:r>
          </w:p>
          <w:p w:rsidR="00000000" w:rsidRPr="0019278C" w:rsidP="0019278C">
            <w:pPr>
              <w:pStyle w:val="List2"/>
            </w:pPr>
            <w:r w:rsidRPr="0019278C">
              <w:t>4.4.</w:t>
            </w:r>
            <w:r w:rsidRPr="0019278C">
              <w:tab/>
              <w:t>Tooling is maintained in accordance with workplace procedures</w:t>
            </w:r>
          </w:p>
        </w:tc>
      </w:tr>
    </w:tbl>
    <w:p w:rsidR="00000000" w:rsidRPr="0019278C" w:rsidP="0019278C">
      <w:pPr>
        <w:pStyle w:val="BodyText"/>
      </w:pPr>
    </w:p>
    <w:p w:rsidR="00000000" w:rsidRPr="0019278C" w:rsidP="0019278C">
      <w:pPr>
        <w:pStyle w:val="AllowPageBreak"/>
      </w:pPr>
    </w:p>
    <w:p w:rsidR="00000000" w:rsidRPr="0019278C" w:rsidP="0019278C">
      <w:pPr>
        <w:pStyle w:val="Heading1"/>
      </w:pPr>
      <w:bookmarkStart w:id="9" w:name="O_89435"/>
      <w:bookmarkEnd w:id="9"/>
      <w:r w:rsidRPr="0019278C">
        <w:t>Required Skills and Knowledge</w:t>
      </w:r>
    </w:p>
    <w:tbl>
      <w:tblPr>
        <w:tblW w:w="0" w:type="auto"/>
        <w:tblLayout w:type="fixed"/>
        <w:tblCellMar>
          <w:left w:w="62" w:type="dxa"/>
          <w:right w:w="62" w:type="dxa"/>
        </w:tblCellMar>
        <w:tblLook w:val="0000"/>
      </w:tblPr>
      <w:tblGrid>
        <w:gridCol w:w="8522"/>
      </w:tblGrid>
      <w:tr w:rsidTr="00A2355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9278C">
            <w:pPr>
              <w:pStyle w:val="BodyText"/>
              <w:rPr>
                <w:lang w:val="en-NZ"/>
              </w:rPr>
            </w:pPr>
            <w:r w:rsidRPr="0019278C">
              <w:rPr>
                <w:rStyle w:val="SpecialBold"/>
              </w:rPr>
              <w:t>REQUIRED SKILLS AND KNOWLEDGE</w:t>
            </w:r>
          </w:p>
        </w:tc>
      </w:tr>
      <w:tr w:rsidTr="00A2355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9278C">
            <w:pPr>
              <w:pStyle w:val="BodyText"/>
              <w:rPr>
                <w:lang w:val="en-NZ"/>
              </w:rPr>
            </w:pPr>
            <w:r w:rsidRPr="0019278C">
              <w:t>This section describes the skills and knowledge required for this unit.</w:t>
            </w:r>
          </w:p>
        </w:tc>
      </w:tr>
      <w:tr w:rsidTr="00A235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78C">
            <w:pPr>
              <w:pStyle w:val="BodyText"/>
              <w:rPr>
                <w:lang w:val="en-NZ"/>
              </w:rPr>
            </w:pPr>
            <w:r w:rsidRPr="0019278C">
              <w:rPr>
                <w:rStyle w:val="SpecialBold"/>
              </w:rPr>
              <w:t>Required skills</w:t>
            </w:r>
          </w:p>
        </w:tc>
      </w:tr>
      <w:tr w:rsidTr="00A235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78C" w:rsidP="0019278C">
            <w:pPr>
              <w:pStyle w:val="ListBullet"/>
            </w:pPr>
            <w:r w:rsidRPr="0019278C">
              <w:t xml:space="preserve">collect, organise and understand information related to drilling operations, work orders, plans and safety procedures </w:t>
            </w:r>
          </w:p>
          <w:p w:rsidR="00000000" w:rsidRPr="0019278C" w:rsidP="0019278C">
            <w:pPr>
              <w:pStyle w:val="ListBullet"/>
            </w:pPr>
            <w:r w:rsidRPr="0019278C">
              <w:t xml:space="preserve">communicate ideas and information to enable confirmation of work requirements and specifications, coordination of work with site supervisor, other workers and customers, and the reporting of work outcomes and problems </w:t>
            </w:r>
          </w:p>
          <w:p w:rsidR="00000000" w:rsidRPr="0019278C" w:rsidP="0019278C">
            <w:pPr>
              <w:pStyle w:val="ListBullet"/>
            </w:pPr>
            <w:r w:rsidRPr="0019278C">
              <w:t>plan and organise activities, includi</w:t>
            </w:r>
            <w:r w:rsidRPr="0019278C">
              <w:t xml:space="preserve">ng the preparation and layout of the worksite and the obtaining of equipment and materials to avoid any back tracking, workflow interruptions or wastage </w:t>
            </w:r>
          </w:p>
          <w:p w:rsidR="00000000" w:rsidRPr="0019278C" w:rsidP="0019278C">
            <w:pPr>
              <w:pStyle w:val="ListBullet"/>
            </w:pPr>
            <w:r w:rsidRPr="0019278C">
              <w:t>work with others and in a team by recognising dependencies and using cooperative approaches to optimis</w:t>
            </w:r>
            <w:r w:rsidRPr="0019278C">
              <w:t xml:space="preserve">e workflow and productivity </w:t>
            </w:r>
          </w:p>
          <w:p w:rsidR="00000000" w:rsidRPr="0019278C" w:rsidP="0019278C">
            <w:pPr>
              <w:pStyle w:val="ListBullet"/>
            </w:pPr>
            <w:r w:rsidRPr="0019278C">
              <w:t xml:space="preserve">use mathematical ideas and techniques to correctly complete measurements, calculate drill depths and estimate material requirements </w:t>
            </w:r>
          </w:p>
          <w:p w:rsidR="00000000" w:rsidRPr="0019278C" w:rsidP="0019278C">
            <w:pPr>
              <w:pStyle w:val="ListBullet"/>
            </w:pPr>
            <w:r w:rsidRPr="0019278C">
              <w:t>use pre-checking and inspection techniques to anticipate drilling problems, avoid reworking an</w:t>
            </w:r>
            <w:r w:rsidRPr="0019278C">
              <w:t xml:space="preserve">d avoid wastage </w:t>
            </w:r>
          </w:p>
          <w:p w:rsidR="00000000" w:rsidP="0019278C">
            <w:pPr>
              <w:pStyle w:val="ListBullet"/>
              <w:rPr>
                <w:lang w:val="en-NZ"/>
              </w:rPr>
            </w:pPr>
            <w:r w:rsidRPr="0019278C">
              <w:t xml:space="preserve">use the workplace technology related to drilling, including tools, equipment and measuring devices </w:t>
            </w:r>
          </w:p>
        </w:tc>
      </w:tr>
      <w:tr w:rsidTr="00A235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78C">
            <w:pPr>
              <w:pStyle w:val="BodyText"/>
              <w:rPr>
                <w:lang w:val="en-NZ"/>
              </w:rPr>
            </w:pPr>
            <w:r w:rsidRPr="0019278C">
              <w:rPr>
                <w:rStyle w:val="SpecialBold"/>
              </w:rPr>
              <w:t>Required knowledge</w:t>
            </w:r>
          </w:p>
        </w:tc>
      </w:tr>
      <w:tr w:rsidTr="00A235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78C" w:rsidP="0019278C">
            <w:pPr>
              <w:pStyle w:val="ListBullet"/>
            </w:pPr>
            <w:r w:rsidRPr="0019278C">
              <w:t xml:space="preserve">the types, characteristics, uses and limitations of drilling machines </w:t>
            </w:r>
          </w:p>
          <w:p w:rsidR="00000000" w:rsidRPr="0019278C" w:rsidP="0019278C">
            <w:pPr>
              <w:pStyle w:val="ListBullet"/>
            </w:pPr>
            <w:r w:rsidRPr="0019278C">
              <w:t xml:space="preserve">drilling processes and techniques </w:t>
            </w:r>
          </w:p>
          <w:p w:rsidR="00000000" w:rsidRPr="0019278C" w:rsidP="0019278C">
            <w:pPr>
              <w:pStyle w:val="ListBullet"/>
            </w:pPr>
            <w:r w:rsidRPr="0019278C">
              <w:t>characteris</w:t>
            </w:r>
            <w:r w:rsidRPr="0019278C">
              <w:t xml:space="preserve">tics of materials and uses of products produced </w:t>
            </w:r>
          </w:p>
          <w:p w:rsidR="00000000" w:rsidRPr="0019278C" w:rsidP="0019278C">
            <w:pPr>
              <w:pStyle w:val="ListBullet"/>
            </w:pPr>
            <w:r w:rsidRPr="0019278C">
              <w:t xml:space="preserve">workplace guidelines regarding acceptable tolerance levels </w:t>
            </w:r>
          </w:p>
          <w:p w:rsidR="00000000" w:rsidRPr="0019278C" w:rsidP="0019278C">
            <w:pPr>
              <w:pStyle w:val="ListBullet"/>
            </w:pPr>
            <w:r w:rsidRPr="0019278C">
              <w:t xml:space="preserve">workplace safety policies and procedures </w:t>
            </w:r>
          </w:p>
          <w:p w:rsidR="00000000" w:rsidRPr="0019278C" w:rsidP="0019278C">
            <w:pPr>
              <w:pStyle w:val="ListBullet"/>
            </w:pPr>
            <w:r w:rsidRPr="0019278C">
              <w:t>procedures for reporting machinery faults and material defects</w:t>
            </w:r>
          </w:p>
        </w:tc>
      </w:tr>
    </w:tbl>
    <w:p w:rsidR="00000000" w:rsidRPr="0019278C" w:rsidP="0019278C">
      <w:pPr>
        <w:pStyle w:val="BodyText"/>
      </w:pPr>
    </w:p>
    <w:p w:rsidR="00000000" w:rsidRPr="0019278C" w:rsidP="0019278C">
      <w:pPr>
        <w:pStyle w:val="AllowPageBreak"/>
      </w:pPr>
    </w:p>
    <w:p w:rsidR="00000000" w:rsidRPr="0019278C" w:rsidP="0019278C">
      <w:pPr>
        <w:pStyle w:val="Heading1"/>
      </w:pPr>
      <w:bookmarkStart w:id="10" w:name="O_89436"/>
      <w:bookmarkEnd w:id="10"/>
      <w:r w:rsidRPr="0019278C">
        <w:t>Evidence Guide</w:t>
      </w:r>
    </w:p>
    <w:tbl>
      <w:tblPr>
        <w:tblW w:w="9570" w:type="dxa"/>
        <w:tblLayout w:type="fixed"/>
        <w:tblCellMar>
          <w:left w:w="62" w:type="dxa"/>
          <w:right w:w="62" w:type="dxa"/>
        </w:tblCellMar>
        <w:tblLook w:val="0000"/>
      </w:tblPr>
      <w:tblGrid>
        <w:gridCol w:w="3908"/>
        <w:gridCol w:w="5662"/>
      </w:tblGrid>
      <w:tr w:rsidTr="00A2355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78C">
            <w:pPr>
              <w:pStyle w:val="BodyText"/>
              <w:rPr>
                <w:lang w:val="en-NZ"/>
              </w:rPr>
            </w:pPr>
            <w:r w:rsidRPr="0019278C">
              <w:rPr>
                <w:rStyle w:val="SpecialBold"/>
              </w:rPr>
              <w:t>EVIDENCE GUIDE</w:t>
            </w:r>
          </w:p>
        </w:tc>
      </w:tr>
      <w:tr w:rsidTr="00A2355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78C">
            <w:pPr>
              <w:pStyle w:val="BodyText"/>
              <w:rPr>
                <w:lang w:val="en-NZ"/>
              </w:rPr>
            </w:pPr>
            <w:r w:rsidRPr="0019278C">
              <w:t>The Evidence Guide provides advice on assessment and must be read in conjunction with the performance criteria, required skills and knowledge, range statement and the Assessment Guidelines for the Training Package.</w:t>
            </w:r>
          </w:p>
        </w:tc>
      </w:tr>
      <w:tr w:rsidTr="00A235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78C">
            <w:pPr>
              <w:pStyle w:val="BodyText"/>
              <w:rPr>
                <w:lang w:val="en-NZ"/>
              </w:rPr>
            </w:pPr>
            <w:r w:rsidRPr="0019278C">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78C" w:rsidP="0019278C">
            <w:pPr>
              <w:pStyle w:val="ListBullet"/>
            </w:pPr>
            <w:r w:rsidRPr="0019278C">
              <w:t xml:space="preserve">Interpret work order and locate and apply relevant information </w:t>
            </w:r>
          </w:p>
          <w:p w:rsidR="00000000" w:rsidRPr="0019278C" w:rsidP="0019278C">
            <w:pPr>
              <w:pStyle w:val="ListBullet"/>
            </w:pPr>
            <w:r w:rsidRPr="0019278C">
              <w:t xml:space="preserve">Apply safe handling requirements for equipment, products and materials, including use of personal protective equipment </w:t>
            </w:r>
          </w:p>
          <w:p w:rsidR="00000000" w:rsidRPr="0019278C" w:rsidP="0019278C">
            <w:pPr>
              <w:pStyle w:val="ListBullet"/>
            </w:pPr>
            <w:r w:rsidRPr="0019278C">
              <w:t>Read and interpret cutting lists and job s</w:t>
            </w:r>
            <w:r w:rsidRPr="0019278C">
              <w:t xml:space="preserve">pecifications to prepare for work </w:t>
            </w:r>
          </w:p>
          <w:p w:rsidR="00000000" w:rsidRPr="0019278C" w:rsidP="0019278C">
            <w:pPr>
              <w:pStyle w:val="ListBullet"/>
            </w:pPr>
            <w:r w:rsidRPr="0019278C">
              <w:t xml:space="preserve">Identify materials used in the work process </w:t>
            </w:r>
          </w:p>
          <w:p w:rsidR="00000000" w:rsidRPr="0019278C" w:rsidP="0019278C">
            <w:pPr>
              <w:pStyle w:val="ListBullet"/>
            </w:pPr>
            <w:r w:rsidRPr="0019278C">
              <w:t xml:space="preserve">Follow work instructions, operating procedures and inspection processes to: </w:t>
            </w:r>
          </w:p>
          <w:p w:rsidR="00000000" w:rsidRPr="0019278C" w:rsidP="0019278C">
            <w:pPr>
              <w:pStyle w:val="ListBullet2"/>
            </w:pPr>
            <w:r w:rsidRPr="0019278C">
              <w:t>minimise the risk of injury to self or others</w:t>
            </w:r>
          </w:p>
          <w:p w:rsidR="00000000" w:rsidRPr="0019278C" w:rsidP="0019278C">
            <w:pPr>
              <w:pStyle w:val="ListBullet2"/>
            </w:pPr>
            <w:r w:rsidRPr="0019278C">
              <w:t>prevent damage to goods, equipment and products</w:t>
            </w:r>
          </w:p>
          <w:p w:rsidR="00000000" w:rsidRPr="0019278C" w:rsidP="0019278C">
            <w:pPr>
              <w:pStyle w:val="ListBullet2"/>
            </w:pPr>
            <w:r w:rsidRPr="0019278C">
              <w:t>maintain required production output and product quality</w:t>
            </w:r>
          </w:p>
          <w:p w:rsidR="00000000" w:rsidRPr="0019278C" w:rsidP="0019278C">
            <w:pPr>
              <w:pStyle w:val="ListBullet"/>
            </w:pPr>
            <w:r w:rsidRPr="0019278C">
              <w:t xml:space="preserve">Identify, set up and operate at least the two different types of drills, a single-head multi-spindle machine and at least one other from the Range Statement (including the use of safety cut-outs and </w:t>
            </w:r>
            <w:r w:rsidRPr="0019278C">
              <w:t xml:space="preserve">guards), and their application to a variety of materials </w:t>
            </w:r>
          </w:p>
          <w:p w:rsidR="00000000" w:rsidRPr="0019278C" w:rsidP="0019278C">
            <w:pPr>
              <w:pStyle w:val="ListBullet"/>
            </w:pPr>
            <w:r w:rsidRPr="0019278C">
              <w:t xml:space="preserve">Conduct operator maintenance on the machines and associated equipment </w:t>
            </w:r>
          </w:p>
          <w:p w:rsidR="00000000" w:rsidRPr="0019278C" w:rsidP="0019278C">
            <w:pPr>
              <w:pStyle w:val="ListBullet"/>
            </w:pPr>
            <w:r w:rsidRPr="0019278C">
              <w:t xml:space="preserve">Work effectively with others </w:t>
            </w:r>
          </w:p>
          <w:p w:rsidR="00000000" w:rsidP="0019278C">
            <w:pPr>
              <w:pStyle w:val="ListBullet"/>
              <w:rPr>
                <w:lang w:val="en-NZ"/>
              </w:rPr>
            </w:pPr>
            <w:r w:rsidRPr="0019278C">
              <w:t xml:space="preserve">Modify activities to cater for variations in workplace context and environment </w:t>
            </w:r>
          </w:p>
        </w:tc>
      </w:tr>
      <w:tr w:rsidTr="00A235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78C">
            <w:pPr>
              <w:pStyle w:val="BodyText"/>
              <w:rPr>
                <w:lang w:val="en-NZ"/>
              </w:rPr>
            </w:pPr>
            <w:r w:rsidRPr="0019278C">
              <w:rPr>
                <w:rStyle w:val="SpecialBold"/>
              </w:rPr>
              <w:t>Resource Implica</w:t>
            </w:r>
            <w:r w:rsidRPr="0019278C">
              <w:rPr>
                <w:rStyle w:val="SpecialBold"/>
              </w:rPr>
              <w:t>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78C">
            <w:pPr>
              <w:pStyle w:val="BodyText"/>
              <w:rPr>
                <w:lang w:val="en-NZ"/>
              </w:rPr>
            </w:pPr>
            <w:r w:rsidRPr="0019278C">
              <w:t>Access to drilling machinery as identified in the Range Statement, standard operating procedures, and unprocessed materials.</w:t>
            </w:r>
          </w:p>
        </w:tc>
      </w:tr>
      <w:tr w:rsidTr="00A235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78C">
            <w:pPr>
              <w:pStyle w:val="BodyText"/>
              <w:rPr>
                <w:lang w:val="en-NZ"/>
              </w:rPr>
            </w:pPr>
            <w:r w:rsidRPr="0019278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78C" w:rsidP="0019278C">
            <w:pPr>
              <w:pStyle w:val="BodyText"/>
            </w:pPr>
            <w:r w:rsidRPr="0019278C">
              <w:t>Assessment methods must confirm consistency of performance over time and in a range of workplace relevant contexts.</w:t>
            </w:r>
          </w:p>
          <w:p w:rsidR="00000000" w:rsidRPr="0019278C" w:rsidP="0019278C">
            <w:pPr>
              <w:pStyle w:val="BodyText"/>
            </w:pPr>
            <w:r w:rsidRPr="0019278C">
              <w:t>Assessment should be by direct observation of tasks and questioning on underpinning knowledge.</w:t>
            </w:r>
          </w:p>
          <w:p w:rsidR="00000000" w:rsidP="0019278C">
            <w:pPr>
              <w:pStyle w:val="BodyText"/>
              <w:rPr>
                <w:lang w:val="en-NZ"/>
              </w:rPr>
            </w:pPr>
            <w:r w:rsidRPr="0019278C">
              <w:t xml:space="preserve">Assessment should be conducted over time and </w:t>
            </w:r>
            <w:r w:rsidRPr="0019278C">
              <w:t>may be in conjunction with assessment of other units of competency.</w:t>
            </w:r>
          </w:p>
        </w:tc>
      </w:tr>
      <w:tr w:rsidTr="00A235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78C">
            <w:pPr>
              <w:pStyle w:val="BodyText"/>
              <w:rPr>
                <w:lang w:val="en-NZ"/>
              </w:rPr>
            </w:pPr>
            <w:r w:rsidRPr="0019278C">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78C" w:rsidP="0019278C">
            <w:pPr>
              <w:pStyle w:val="BodyText"/>
            </w:pPr>
            <w:r w:rsidRPr="0019278C">
              <w:t>Assessment may occur on the job or in a workplace simulated facility with relevant process equipment, materials, work instructions and deadlines.</w:t>
            </w:r>
          </w:p>
        </w:tc>
      </w:tr>
    </w:tbl>
    <w:p w:rsidR="00000000" w:rsidRPr="0019278C" w:rsidP="0019278C">
      <w:pPr>
        <w:pStyle w:val="BodyText"/>
      </w:pPr>
    </w:p>
    <w:p w:rsidR="00000000" w:rsidRPr="0019278C" w:rsidP="0019278C">
      <w:pPr>
        <w:pStyle w:val="AllowPageBreak"/>
      </w:pPr>
    </w:p>
    <w:p w:rsidR="00000000" w:rsidRPr="0019278C" w:rsidP="0019278C">
      <w:pPr>
        <w:pStyle w:val="Heading1"/>
      </w:pPr>
      <w:bookmarkStart w:id="11" w:name="O_89437"/>
      <w:bookmarkEnd w:id="11"/>
      <w:r w:rsidRPr="0019278C">
        <w:t>Ra</w:t>
      </w:r>
      <w:r w:rsidRPr="0019278C">
        <w:t>nge Statement</w:t>
      </w:r>
    </w:p>
    <w:tbl>
      <w:tblPr>
        <w:tblW w:w="0" w:type="auto"/>
        <w:tblLayout w:type="fixed"/>
        <w:tblCellMar>
          <w:left w:w="62" w:type="dxa"/>
          <w:right w:w="62" w:type="dxa"/>
        </w:tblCellMar>
        <w:tblLook w:val="0000"/>
      </w:tblPr>
      <w:tblGrid>
        <w:gridCol w:w="3487"/>
        <w:gridCol w:w="5035"/>
      </w:tblGrid>
      <w:tr w:rsidTr="00A2355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78C">
            <w:pPr>
              <w:pStyle w:val="BodyText"/>
              <w:rPr>
                <w:lang w:val="en-NZ"/>
              </w:rPr>
            </w:pPr>
            <w:r w:rsidRPr="0019278C">
              <w:rPr>
                <w:rStyle w:val="SpecialBold"/>
              </w:rPr>
              <w:t>RANGE STATEMENT</w:t>
            </w:r>
          </w:p>
        </w:tc>
      </w:tr>
      <w:tr w:rsidTr="00A2355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78C">
            <w:pPr>
              <w:pStyle w:val="BodyText"/>
              <w:rPr>
                <w:lang w:val="en-NZ"/>
              </w:rPr>
            </w:pPr>
            <w:r w:rsidRPr="0019278C">
              <w:t xml:space="preserve">The range statement relates to the unit of competency as a whole. It allows for different work environments and situations that may affect </w:t>
            </w:r>
            <w:r w:rsidRPr="0019278C">
              <w:t>performance. Bold italicised wording, if used in the performance criteria, is detailed below. Essential operating conditions that may be present with training and assessment (depending on the work situation, needs of the candidate, accessibility of the ite</w:t>
            </w:r>
            <w:r w:rsidRPr="0019278C">
              <w:t>m, and local industry and regional contexts) may also be included.</w:t>
            </w:r>
          </w:p>
        </w:tc>
      </w:tr>
      <w:tr w:rsidTr="00A2355D">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78C">
            <w:pPr>
              <w:pStyle w:val="BodyText"/>
              <w:rPr>
                <w:lang w:val="en-NZ"/>
              </w:rPr>
            </w:pPr>
            <w:r w:rsidRPr="0019278C">
              <w:rPr>
                <w:rStyle w:val="SpecialBold"/>
              </w:rPr>
              <w:t>Drilling machines are to include</w:t>
            </w:r>
            <w:r w:rsidRPr="0019278C">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78C" w:rsidP="0019278C">
            <w:pPr>
              <w:pStyle w:val="ListBullet"/>
            </w:pPr>
            <w:r w:rsidRPr="0019278C">
              <w:t>single-head multi-spindle machines and may include: single-head</w:t>
            </w:r>
          </w:p>
          <w:p w:rsidR="00000000" w:rsidP="0019278C">
            <w:pPr>
              <w:pStyle w:val="ListBullet"/>
              <w:rPr>
                <w:lang w:val="en-NZ"/>
              </w:rPr>
            </w:pPr>
            <w:r w:rsidRPr="0019278C">
              <w:t>single-spindle vertical and horizontal machines and multi-head multi-spindle machines</w:t>
            </w:r>
          </w:p>
        </w:tc>
      </w:tr>
      <w:tr w:rsidTr="00A2355D">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78C">
            <w:pPr>
              <w:pStyle w:val="BodyText"/>
              <w:rPr>
                <w:lang w:val="en-NZ"/>
              </w:rPr>
            </w:pPr>
            <w:r w:rsidRPr="0019278C">
              <w:rPr>
                <w:rStyle w:val="SpecialBold"/>
              </w:rPr>
              <w:t>Material to be machined may include but is not limited to</w:t>
            </w:r>
            <w:r w:rsidRPr="0019278C">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78C" w:rsidP="0019278C">
            <w:pPr>
              <w:pStyle w:val="ListBullet"/>
            </w:pPr>
            <w:r w:rsidRPr="0019278C">
              <w:t>solid timber</w:t>
            </w:r>
          </w:p>
          <w:p w:rsidR="00000000" w:rsidRPr="0019278C" w:rsidP="0019278C">
            <w:pPr>
              <w:pStyle w:val="ListBullet"/>
            </w:pPr>
            <w:r w:rsidRPr="0019278C">
              <w:t>manufactured board</w:t>
            </w:r>
          </w:p>
          <w:p w:rsidR="00000000" w:rsidRPr="0019278C" w:rsidP="0019278C">
            <w:pPr>
              <w:pStyle w:val="ListBullet"/>
            </w:pPr>
            <w:r w:rsidRPr="0019278C">
              <w:t>metal</w:t>
            </w:r>
          </w:p>
          <w:p w:rsidR="00000000" w:rsidP="0019278C">
            <w:pPr>
              <w:pStyle w:val="ListBullet"/>
              <w:rPr>
                <w:lang w:val="en-NZ"/>
              </w:rPr>
            </w:pPr>
            <w:r w:rsidRPr="0019278C">
              <w:t>glass</w:t>
            </w:r>
          </w:p>
        </w:tc>
      </w:tr>
      <w:tr w:rsidTr="00A2355D">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78C">
            <w:pPr>
              <w:pStyle w:val="BodyText"/>
              <w:rPr>
                <w:lang w:val="en-NZ"/>
              </w:rPr>
            </w:pPr>
            <w:r w:rsidRPr="0019278C">
              <w:rPr>
                <w:rStyle w:val="SpecialBold"/>
              </w:rPr>
              <w:t>Unit scope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78C">
            <w:pPr>
              <w:pStyle w:val="BodyText"/>
              <w:rPr>
                <w:lang w:val="en-NZ"/>
              </w:rPr>
            </w:pPr>
            <w:r w:rsidRPr="0019278C">
              <w:t>Work involves reading and interpreting working drawing and manufacturers' hardware specification, drilling pattern selection, cutter fitting</w:t>
            </w:r>
            <w:r w:rsidRPr="0019278C">
              <w:t xml:space="preserve"> to meet job specification and the adjustment and use of pressures and stops </w:t>
            </w:r>
          </w:p>
        </w:tc>
      </w:tr>
      <w:tr w:rsidTr="00A2355D">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78C">
            <w:pPr>
              <w:pStyle w:val="BodyText"/>
              <w:rPr>
                <w:lang w:val="en-NZ"/>
              </w:rPr>
            </w:pPr>
            <w:r w:rsidRPr="0019278C">
              <w:rPr>
                <w:rStyle w:val="SpecialBold"/>
              </w:rPr>
              <w:t>Unit context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78C" w:rsidP="0019278C">
            <w:pPr>
              <w:pStyle w:val="ListBullet"/>
            </w:pPr>
            <w:r w:rsidRPr="0019278C">
              <w:t xml:space="preserve">OH&amp;S requirements include legislation, building codes, material safety management </w:t>
            </w:r>
            <w:r w:rsidRPr="0019278C">
              <w:t xml:space="preserve">systems, hazardous substances and dangerous goods code and local safe operating procedures </w:t>
            </w:r>
          </w:p>
          <w:p w:rsidR="00000000" w:rsidRPr="0019278C" w:rsidP="0019278C">
            <w:pPr>
              <w:pStyle w:val="ListBullet"/>
            </w:pPr>
            <w:r w:rsidRPr="0019278C">
              <w:t xml:space="preserve">Work is carried out in accordance with legislative obligations, environmental legislation, relevant health regulations, manual handling procedures and organisation </w:t>
            </w:r>
            <w:r w:rsidRPr="0019278C">
              <w:t xml:space="preserve">insurance requirements </w:t>
            </w:r>
          </w:p>
          <w:p w:rsidR="00000000" w:rsidRPr="0019278C" w:rsidP="0019278C">
            <w:pPr>
              <w:pStyle w:val="ListBullet"/>
            </w:pPr>
            <w:r w:rsidRPr="0019278C">
              <w:t xml:space="preserve">Work requires individuals to demonstrate some discretion, judgement and problem solving skills in the set up and operation of machines </w:t>
            </w:r>
          </w:p>
          <w:p w:rsidR="00000000" w:rsidP="0019278C">
            <w:pPr>
              <w:pStyle w:val="ListBullet"/>
              <w:rPr>
                <w:lang w:val="en-NZ"/>
              </w:rPr>
            </w:pPr>
            <w:r w:rsidRPr="0019278C">
              <w:t>Competency may be demonstrated in workplaces involved in the manufacture of solid timber furnitu</w:t>
            </w:r>
            <w:r w:rsidRPr="0019278C">
              <w:t xml:space="preserve">re, domestic furniture, commercial furniture, kitchen and bathroom cabinets and/or furniture components </w:t>
            </w:r>
          </w:p>
        </w:tc>
      </w:tr>
      <w:tr w:rsidTr="00A2355D">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78C">
            <w:pPr>
              <w:pStyle w:val="BodyText"/>
              <w:rPr>
                <w:lang w:val="en-NZ"/>
              </w:rPr>
            </w:pPr>
            <w:r w:rsidRPr="0019278C">
              <w:rPr>
                <w:rStyle w:val="SpecialBold"/>
              </w:rPr>
              <w:t>Tools and equipment are to include machine-specific tools and may include</w:t>
            </w:r>
            <w:r w:rsidRPr="0019278C">
              <w:t xml:space="preserve">, </w:t>
            </w:r>
            <w:r w:rsidRPr="0019278C">
              <w:rPr>
                <w:rStyle w:val="SpecialBold"/>
              </w:rPr>
              <w:t>but not be limited to</w:t>
            </w:r>
            <w:r w:rsidRPr="0019278C">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78C" w:rsidP="0019278C">
            <w:pPr>
              <w:pStyle w:val="ListBullet"/>
            </w:pPr>
            <w:r w:rsidRPr="0019278C">
              <w:t>screwdrivers</w:t>
            </w:r>
          </w:p>
          <w:p w:rsidR="00000000" w:rsidRPr="0019278C" w:rsidP="0019278C">
            <w:pPr>
              <w:pStyle w:val="ListBullet"/>
            </w:pPr>
            <w:r w:rsidRPr="0019278C">
              <w:t>hammers</w:t>
            </w:r>
          </w:p>
          <w:p w:rsidR="00000000" w:rsidRPr="0019278C" w:rsidP="0019278C">
            <w:pPr>
              <w:pStyle w:val="ListBullet"/>
            </w:pPr>
            <w:r w:rsidRPr="0019278C">
              <w:t>spanners</w:t>
            </w:r>
          </w:p>
          <w:p w:rsidR="00000000" w:rsidP="0019278C">
            <w:pPr>
              <w:pStyle w:val="ListBullet"/>
              <w:rPr>
                <w:lang w:val="en-NZ"/>
              </w:rPr>
            </w:pPr>
            <w:r w:rsidRPr="0019278C">
              <w:t>jigs and fixtures</w:t>
            </w:r>
          </w:p>
        </w:tc>
      </w:tr>
      <w:tr w:rsidTr="00A2355D">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78C">
            <w:pPr>
              <w:pStyle w:val="BodyText"/>
              <w:rPr>
                <w:lang w:val="en-NZ"/>
              </w:rPr>
            </w:pPr>
            <w:r w:rsidRPr="0019278C">
              <w:rPr>
                <w:rStyle w:val="SpecialBold"/>
              </w:rPr>
              <w:t>Materials are to include</w:t>
            </w:r>
            <w:r w:rsidRPr="0019278C">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78C" w:rsidP="0019278C">
            <w:pPr>
              <w:pStyle w:val="ListBullet"/>
            </w:pPr>
            <w:r w:rsidRPr="0019278C">
              <w:t>drilling machine consumables</w:t>
            </w:r>
          </w:p>
          <w:p w:rsidR="00000000" w:rsidP="0019278C">
            <w:pPr>
              <w:pStyle w:val="ListBullet"/>
              <w:rPr>
                <w:lang w:val="en-NZ"/>
              </w:rPr>
            </w:pPr>
            <w:r w:rsidRPr="0019278C">
              <w:t>oils and lubricants and trial materials</w:t>
            </w:r>
          </w:p>
        </w:tc>
      </w:tr>
      <w:tr w:rsidTr="00A2355D">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78C">
            <w:pPr>
              <w:pStyle w:val="BodyText"/>
              <w:rPr>
                <w:lang w:val="en-NZ"/>
              </w:rPr>
            </w:pPr>
            <w:r w:rsidRPr="0019278C">
              <w:rPr>
                <w:rStyle w:val="SpecialBold"/>
              </w:rPr>
              <w:t>Personal protective equipment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78C">
            <w:pPr>
              <w:pStyle w:val="BodyText"/>
              <w:rPr>
                <w:lang w:val="en-NZ"/>
              </w:rPr>
            </w:pPr>
            <w:r w:rsidRPr="0019278C">
              <w:t xml:space="preserve">Personal protective equipment is to include that prescribed under legislation, regulations and enterprise policies and practices </w:t>
            </w:r>
          </w:p>
        </w:tc>
      </w:tr>
      <w:tr w:rsidTr="00A2355D">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78C">
            <w:pPr>
              <w:pStyle w:val="BodyText"/>
              <w:rPr>
                <w:lang w:val="en-NZ"/>
              </w:rPr>
            </w:pPr>
            <w:r w:rsidRPr="0019278C">
              <w:rPr>
                <w:rStyle w:val="SpecialBold"/>
              </w:rPr>
              <w:t>Information and procedures</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78C" w:rsidP="0019278C">
            <w:pPr>
              <w:pStyle w:val="ListBullet"/>
            </w:pPr>
            <w:r w:rsidRPr="0019278C">
              <w:t xml:space="preserve">Workplace procedures relating to the use of tools and equipment </w:t>
            </w:r>
          </w:p>
          <w:p w:rsidR="00000000" w:rsidRPr="0019278C" w:rsidP="0019278C">
            <w:pPr>
              <w:pStyle w:val="ListBullet"/>
            </w:pPr>
            <w:r w:rsidRPr="0019278C">
              <w:t xml:space="preserve">Work instructions, including job sheets, cutting lists, plans, drawings and designs </w:t>
            </w:r>
          </w:p>
          <w:p w:rsidR="00000000" w:rsidRPr="0019278C" w:rsidP="0019278C">
            <w:pPr>
              <w:pStyle w:val="ListBullet"/>
            </w:pPr>
            <w:r w:rsidRPr="0019278C">
              <w:t xml:space="preserve">Workplace procedures relating to reporting and communication </w:t>
            </w:r>
          </w:p>
          <w:p w:rsidR="00000000" w:rsidRPr="0019278C" w:rsidP="0019278C">
            <w:pPr>
              <w:pStyle w:val="ListBullet"/>
            </w:pPr>
            <w:r w:rsidRPr="0019278C">
              <w:t xml:space="preserve">Manufacturers' specifications and operational procedures </w:t>
            </w:r>
          </w:p>
        </w:tc>
      </w:tr>
    </w:tbl>
    <w:p w:rsidR="00A2355D" w:rsidP="0019278C">
      <w:pPr>
        <w:pStyle w:val="BodyText"/>
      </w:pPr>
    </w:p>
    <w:p w:rsidR="00A2355D" w:rsidP="0019278C">
      <w:pPr>
        <w:pStyle w:val="BodyText"/>
      </w:pPr>
    </w:p>
    <w:p w:rsidR="00000000" w:rsidRPr="0019278C" w:rsidP="0019278C">
      <w:pPr>
        <w:pStyle w:val="Heading1"/>
      </w:pPr>
      <w:bookmarkStart w:id="12" w:name="O_89438"/>
      <w:bookmarkEnd w:id="12"/>
      <w:r w:rsidRPr="0019278C">
        <w:t>Unit Sector(s)</w:t>
      </w:r>
    </w:p>
    <w:tbl>
      <w:tblPr>
        <w:tblW w:w="0" w:type="auto"/>
        <w:tblLayout w:type="fixed"/>
        <w:tblCellMar>
          <w:left w:w="62" w:type="dxa"/>
          <w:right w:w="62" w:type="dxa"/>
        </w:tblCellMar>
        <w:tblLook w:val="0000"/>
      </w:tblPr>
      <w:tblGrid>
        <w:gridCol w:w="2614"/>
        <w:gridCol w:w="5908"/>
      </w:tblGrid>
      <w:tr w:rsidTr="00A2355D">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78C">
            <w:pPr>
              <w:pStyle w:val="BodyText"/>
              <w:rPr>
                <w:lang w:val="en-NZ"/>
              </w:rPr>
            </w:pPr>
            <w:r w:rsidRPr="0019278C">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78C" w:rsidP="0019278C">
            <w:pPr>
              <w:pStyle w:val="BodyText"/>
            </w:pPr>
            <w:r w:rsidRPr="0019278C">
              <w:t>Furniture Making</w:t>
            </w:r>
          </w:p>
        </w:tc>
      </w:tr>
    </w:tbl>
    <w:p w:rsidR="00000000" w:rsidRPr="0019278C" w:rsidP="0019278C">
      <w:pPr>
        <w:pStyle w:val="BodyText"/>
      </w:pPr>
    </w:p>
    <w:p w:rsidR="00000000" w:rsidRPr="0019278C" w:rsidP="0019278C">
      <w:pPr>
        <w:pStyle w:val="AllowPageBreak"/>
      </w:pPr>
    </w:p>
    <w:p w:rsidR="00000000" w:rsidRPr="0019278C" w:rsidP="0019278C">
      <w:pPr>
        <w:pStyle w:val="Heading1"/>
      </w:pPr>
      <w:bookmarkStart w:id="13" w:name="O_158134"/>
      <w:bookmarkEnd w:id="13"/>
      <w:r w:rsidRPr="0019278C">
        <w:t>Competency field</w:t>
      </w:r>
    </w:p>
    <w:tbl>
      <w:tblPr>
        <w:tblW w:w="0" w:type="auto"/>
        <w:tblLayout w:type="fixed"/>
        <w:tblCellMar>
          <w:left w:w="62" w:type="dxa"/>
          <w:right w:w="62" w:type="dxa"/>
        </w:tblCellMar>
        <w:tblLook w:val="0000"/>
      </w:tblPr>
      <w:tblGrid>
        <w:gridCol w:w="2784"/>
        <w:gridCol w:w="5738"/>
      </w:tblGrid>
      <w:tr w:rsidTr="00A2355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78C">
            <w:pPr>
              <w:pStyle w:val="BodyText"/>
              <w:rPr>
                <w:lang w:val="en-NZ"/>
              </w:rPr>
            </w:pPr>
            <w:r w:rsidRPr="0019278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78C" w:rsidP="0019278C">
            <w:pPr>
              <w:pStyle w:val="BodyText"/>
            </w:pPr>
          </w:p>
        </w:tc>
      </w:tr>
    </w:tbl>
    <w:p w:rsidR="00000000" w:rsidRPr="0019278C" w:rsidP="0019278C">
      <w:pPr>
        <w:pStyle w:val="BodyText"/>
      </w:pPr>
    </w:p>
    <w:p w:rsidR="00000000" w:rsidRPr="0019278C" w:rsidP="0019278C">
      <w:pPr>
        <w:pStyle w:val="AllowPageBreak"/>
      </w:pPr>
    </w:p>
    <w:p w:rsidR="00000000" w:rsidRPr="0019278C" w:rsidP="0019278C">
      <w:pPr>
        <w:pStyle w:val="Heading1"/>
      </w:pPr>
      <w:bookmarkStart w:id="14" w:name="O_158133"/>
      <w:bookmarkEnd w:id="14"/>
      <w:r w:rsidRPr="0019278C">
        <w:t>Co-requisite units</w:t>
      </w:r>
    </w:p>
    <w:tbl>
      <w:tblPr>
        <w:tblW w:w="0" w:type="auto"/>
        <w:tblLayout w:type="fixed"/>
        <w:tblCellMar>
          <w:left w:w="62" w:type="dxa"/>
          <w:right w:w="62" w:type="dxa"/>
        </w:tblCellMar>
        <w:tblLook w:val="0000"/>
      </w:tblPr>
      <w:tblGrid>
        <w:gridCol w:w="2641"/>
        <w:gridCol w:w="1322"/>
        <w:gridCol w:w="4559"/>
      </w:tblGrid>
      <w:tr w:rsidTr="00A2355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78C">
            <w:pPr>
              <w:pStyle w:val="BodyText"/>
              <w:rPr>
                <w:lang w:val="en-NZ"/>
              </w:rPr>
            </w:pPr>
            <w:r w:rsidRPr="0019278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78C">
            <w:pPr>
              <w:pStyle w:val="BodyText"/>
              <w:rPr>
                <w:lang w:val="en-NZ"/>
              </w:rPr>
            </w:pPr>
          </w:p>
        </w:tc>
      </w:tr>
      <w:tr w:rsidTr="00A2355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78C">
            <w:pPr>
              <w:pStyle w:val="BodyText"/>
              <w:rPr>
                <w:lang w:val="en-NZ"/>
              </w:rPr>
            </w:pPr>
          </w:p>
        </w:tc>
      </w:tr>
      <w:tr w:rsidTr="00A2355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78C" w:rsidP="0019278C">
            <w:pPr>
              <w:pStyle w:val="BodyText"/>
            </w:pPr>
          </w:p>
        </w:tc>
      </w:tr>
    </w:tbl>
    <w:p w:rsidR="00000000" w:rsidRPr="0019278C" w:rsidP="0019278C">
      <w:pPr>
        <w:pStyle w:val="BodyText"/>
      </w:pPr>
    </w:p>
    <w:p w:rsidR="00000000" w:rsidRPr="0019278C" w:rsidP="0019278C"/>
    <w:sectPr w:rsidSect="001927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7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355D" w:rsidP="00A235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7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55D" w:rsidP="001927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2355D" w:rsidP="001927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2355D" w:rsidP="001927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7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355D" w:rsidP="00A2355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7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55D" w:rsidP="0019278C">
    <w:pPr>
      <w:pStyle w:val="Header"/>
      <w:framePr w:wrap="around"/>
    </w:pPr>
    <w:r>
      <w:fldChar w:fldCharType="begin"/>
    </w:r>
    <w:r>
      <w:instrText xml:space="preserve"> TITLE   \* MERGEFORMAT </w:instrText>
    </w:r>
    <w:r>
      <w:fldChar w:fldCharType="separate"/>
    </w:r>
    <w:r>
      <w:t>LMFFM3021B Set up, operate and maintain drilling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2355D" w:rsidP="001927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F29F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6C3E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126D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7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278C"/>
    <w:pPr>
      <w:spacing w:before="360" w:after="60"/>
      <w:outlineLvl w:val="0"/>
    </w:pPr>
    <w:rPr>
      <w:sz w:val="32"/>
    </w:rPr>
  </w:style>
  <w:style w:type="paragraph" w:styleId="Heading2">
    <w:name w:val="heading 2"/>
    <w:basedOn w:val="HeadingBase"/>
    <w:next w:val="BodyText"/>
    <w:link w:val="Heading2Char"/>
    <w:qFormat/>
    <w:rsid w:val="0019278C"/>
    <w:pPr>
      <w:keepLines/>
      <w:spacing w:before="240" w:after="120"/>
      <w:outlineLvl w:val="1"/>
    </w:pPr>
    <w:rPr>
      <w:sz w:val="28"/>
      <w:szCs w:val="40"/>
    </w:rPr>
  </w:style>
  <w:style w:type="paragraph" w:styleId="Heading3">
    <w:name w:val="heading 3"/>
    <w:basedOn w:val="HeadingBase"/>
    <w:next w:val="BodyText"/>
    <w:link w:val="Heading3Char"/>
    <w:qFormat/>
    <w:rsid w:val="0019278C"/>
    <w:pPr>
      <w:spacing w:before="180" w:after="120"/>
      <w:outlineLvl w:val="2"/>
    </w:pPr>
    <w:rPr>
      <w:spacing w:val="-10"/>
      <w:kern w:val="32"/>
    </w:rPr>
  </w:style>
  <w:style w:type="paragraph" w:styleId="Heading4">
    <w:name w:val="heading 4"/>
    <w:basedOn w:val="HeadingBase"/>
    <w:next w:val="BodyText"/>
    <w:link w:val="Heading4Char"/>
    <w:qFormat/>
    <w:rsid w:val="0019278C"/>
    <w:pPr>
      <w:spacing w:before="160" w:after="120"/>
      <w:outlineLvl w:val="3"/>
    </w:pPr>
    <w:rPr>
      <w:sz w:val="22"/>
    </w:rPr>
  </w:style>
  <w:style w:type="paragraph" w:styleId="Heading5">
    <w:name w:val="heading 5"/>
    <w:basedOn w:val="HeadingBase"/>
    <w:next w:val="Normal"/>
    <w:link w:val="Heading5Char"/>
    <w:qFormat/>
    <w:rsid w:val="0019278C"/>
    <w:pPr>
      <w:spacing w:before="80"/>
      <w:outlineLvl w:val="4"/>
    </w:pPr>
    <w:rPr>
      <w:color w:val="918585"/>
      <w:sz w:val="20"/>
    </w:rPr>
  </w:style>
  <w:style w:type="paragraph" w:styleId="Heading6">
    <w:name w:val="heading 6"/>
    <w:basedOn w:val="HeadingBase"/>
    <w:next w:val="Normal"/>
    <w:link w:val="Heading6Char"/>
    <w:qFormat/>
    <w:rsid w:val="0019278C"/>
    <w:pPr>
      <w:spacing w:before="60"/>
      <w:outlineLvl w:val="5"/>
    </w:pPr>
    <w:rPr>
      <w:color w:val="918585"/>
      <w:sz w:val="20"/>
    </w:rPr>
  </w:style>
  <w:style w:type="paragraph" w:styleId="Heading7">
    <w:name w:val="heading 7"/>
    <w:basedOn w:val="Normal"/>
    <w:next w:val="Normal"/>
    <w:link w:val="Heading7Char"/>
    <w:qFormat/>
    <w:rsid w:val="0019278C"/>
    <w:pPr>
      <w:ind w:left="720"/>
      <w:outlineLvl w:val="6"/>
    </w:pPr>
    <w:rPr>
      <w:i/>
    </w:rPr>
  </w:style>
  <w:style w:type="paragraph" w:styleId="Heading8">
    <w:name w:val="heading 8"/>
    <w:basedOn w:val="Normal"/>
    <w:next w:val="Normal"/>
    <w:link w:val="Heading8Char"/>
    <w:qFormat/>
    <w:rsid w:val="0019278C"/>
    <w:pPr>
      <w:ind w:left="720"/>
      <w:outlineLvl w:val="7"/>
    </w:pPr>
    <w:rPr>
      <w:i/>
    </w:rPr>
  </w:style>
  <w:style w:type="paragraph" w:styleId="Heading9">
    <w:name w:val="heading 9"/>
    <w:basedOn w:val="Normal"/>
    <w:next w:val="Normal"/>
    <w:link w:val="Heading9Char"/>
    <w:qFormat/>
    <w:rsid w:val="0019278C"/>
    <w:pPr>
      <w:ind w:left="720"/>
      <w:outlineLvl w:val="8"/>
    </w:pPr>
    <w:rPr>
      <w:i/>
    </w:rPr>
  </w:style>
  <w:style w:type="character" w:default="1" w:styleId="DefaultParagraphFont">
    <w:name w:val="Default Paragraph Font"/>
    <w:uiPriority w:val="1"/>
    <w:unhideWhenUsed/>
    <w:rsid w:val="001927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278C"/>
  </w:style>
  <w:style w:type="character" w:customStyle="1" w:styleId="Heading1Char">
    <w:name w:val="Heading 1 Char"/>
    <w:link w:val="Heading1"/>
    <w:rsid w:val="0019278C"/>
    <w:rPr>
      <w:rFonts w:ascii="Times New Roman" w:eastAsia="Times New Roman" w:hAnsi="Times New Roman" w:cs="Times New Roman"/>
      <w:b/>
      <w:sz w:val="32"/>
      <w:szCs w:val="20"/>
      <w:lang w:eastAsia="en-US"/>
    </w:rPr>
  </w:style>
  <w:style w:type="paragraph" w:styleId="BodyText">
    <w:name w:val="Body Text"/>
    <w:basedOn w:val="Normal"/>
    <w:link w:val="BodyTextChar"/>
    <w:rsid w:val="0019278C"/>
    <w:pPr>
      <w:spacing w:before="120" w:after="120"/>
      <w:contextualSpacing/>
    </w:pPr>
    <w:rPr>
      <w:rFonts w:ascii="Times New Roman" w:hAnsi="Times New Roman"/>
      <w:sz w:val="24"/>
      <w:szCs w:val="22"/>
    </w:rPr>
  </w:style>
  <w:style w:type="character" w:customStyle="1" w:styleId="BodyTextChar">
    <w:name w:val="Body Text Char"/>
    <w:link w:val="BodyText"/>
    <w:rsid w:val="0019278C"/>
    <w:rPr>
      <w:rFonts w:ascii="Times New Roman" w:eastAsia="Times New Roman" w:hAnsi="Times New Roman" w:cs="Times New Roman"/>
      <w:sz w:val="24"/>
      <w:lang w:val="en-US" w:eastAsia="en-US"/>
    </w:rPr>
  </w:style>
  <w:style w:type="paragraph" w:styleId="Footer">
    <w:name w:val="footer"/>
    <w:basedOn w:val="Normal"/>
    <w:link w:val="FooterChar"/>
    <w:rsid w:val="001927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9278C"/>
    <w:rPr>
      <w:rFonts w:ascii="Times New Roman" w:eastAsia="Times New Roman" w:hAnsi="Times New Roman" w:cs="Times New Roman"/>
      <w:sz w:val="16"/>
      <w:lang w:val="en-US" w:eastAsia="en-US"/>
    </w:rPr>
  </w:style>
  <w:style w:type="paragraph" w:styleId="List">
    <w:name w:val="List"/>
    <w:basedOn w:val="BodyText"/>
    <w:next w:val="BodyText"/>
    <w:rsid w:val="0019278C"/>
    <w:pPr>
      <w:tabs>
        <w:tab w:val="left" w:pos="340"/>
      </w:tabs>
      <w:spacing w:before="60" w:after="60"/>
      <w:ind w:left="340" w:hanging="340"/>
    </w:pPr>
  </w:style>
  <w:style w:type="paragraph" w:styleId="ListBullet">
    <w:name w:val="List Bullet"/>
    <w:basedOn w:val="List"/>
    <w:rsid w:val="0019278C"/>
    <w:pPr>
      <w:numPr>
        <w:numId w:val="13"/>
      </w:numPr>
      <w:tabs>
        <w:tab w:val="clear" w:pos="340"/>
      </w:tabs>
      <w:spacing w:before="40" w:after="40"/>
    </w:pPr>
  </w:style>
  <w:style w:type="character" w:customStyle="1" w:styleId="SpecialBold">
    <w:name w:val="Special Bold"/>
    <w:rsid w:val="0019278C"/>
    <w:rPr>
      <w:b/>
      <w:spacing w:val="0"/>
    </w:rPr>
  </w:style>
  <w:style w:type="paragraph" w:styleId="ListBullet2">
    <w:name w:val="List Bullet 2"/>
    <w:basedOn w:val="List2"/>
    <w:rsid w:val="0019278C"/>
    <w:pPr>
      <w:numPr>
        <w:numId w:val="14"/>
      </w:numPr>
      <w:tabs>
        <w:tab w:val="clear" w:pos="680"/>
      </w:tabs>
    </w:pPr>
  </w:style>
  <w:style w:type="paragraph" w:styleId="Header">
    <w:name w:val="header"/>
    <w:basedOn w:val="Normal"/>
    <w:link w:val="HeaderChar"/>
    <w:rsid w:val="001927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9278C"/>
    <w:rPr>
      <w:rFonts w:ascii="Times New Roman" w:eastAsia="Times New Roman" w:hAnsi="Times New Roman" w:cs="Times New Roman"/>
      <w:sz w:val="16"/>
      <w:szCs w:val="20"/>
      <w:lang w:val="en-GB" w:eastAsia="en-US"/>
    </w:rPr>
  </w:style>
  <w:style w:type="character" w:styleId="Emphasis">
    <w:name w:val="Emphasis"/>
    <w:qFormat/>
    <w:rsid w:val="0019278C"/>
    <w:rPr>
      <w:i/>
    </w:rPr>
  </w:style>
  <w:style w:type="paragraph" w:customStyle="1" w:styleId="SuperHeading">
    <w:name w:val="SuperHeading"/>
    <w:basedOn w:val="Normal"/>
    <w:rsid w:val="0019278C"/>
    <w:pPr>
      <w:spacing w:before="240" w:after="120"/>
      <w:outlineLvl w:val="0"/>
    </w:pPr>
    <w:rPr>
      <w:rFonts w:ascii="Times New Roman" w:hAnsi="Times New Roman"/>
      <w:b/>
      <w:sz w:val="28"/>
    </w:rPr>
  </w:style>
  <w:style w:type="paragraph" w:customStyle="1" w:styleId="AllowPageBreak">
    <w:name w:val="AllowPageBreak"/>
    <w:rsid w:val="0019278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9278C"/>
    <w:pPr>
      <w:tabs>
        <w:tab w:val="left" w:pos="680"/>
      </w:tabs>
      <w:spacing w:before="60" w:after="60"/>
      <w:ind w:left="680" w:hanging="340"/>
    </w:pPr>
  </w:style>
  <w:style w:type="character" w:customStyle="1" w:styleId="Heading2Char">
    <w:name w:val="Heading 2 Char"/>
    <w:link w:val="Heading2"/>
    <w:rsid w:val="0019278C"/>
    <w:rPr>
      <w:rFonts w:ascii="Times New Roman" w:eastAsia="Times New Roman" w:hAnsi="Times New Roman" w:cs="Times New Roman"/>
      <w:b/>
      <w:sz w:val="28"/>
      <w:szCs w:val="40"/>
      <w:lang w:eastAsia="en-US"/>
    </w:rPr>
  </w:style>
  <w:style w:type="character" w:customStyle="1" w:styleId="Heading3Char">
    <w:name w:val="Heading 3 Char"/>
    <w:link w:val="Heading3"/>
    <w:rsid w:val="0019278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9278C"/>
    <w:rPr>
      <w:rFonts w:ascii="Times New Roman" w:eastAsia="Times New Roman" w:hAnsi="Times New Roman" w:cs="Times New Roman"/>
      <w:b/>
      <w:szCs w:val="20"/>
      <w:lang w:eastAsia="en-US"/>
    </w:rPr>
  </w:style>
  <w:style w:type="character" w:customStyle="1" w:styleId="Heading5Char">
    <w:name w:val="Heading 5 Char"/>
    <w:link w:val="Heading5"/>
    <w:rsid w:val="0019278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927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27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27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278C"/>
    <w:rPr>
      <w:rFonts w:ascii="Courier New" w:eastAsia="Times New Roman" w:hAnsi="Courier New" w:cs="Times New Roman"/>
      <w:i/>
      <w:szCs w:val="20"/>
      <w:lang w:val="en-US" w:eastAsia="en-US"/>
    </w:rPr>
  </w:style>
  <w:style w:type="paragraph" w:customStyle="1" w:styleId="HeadingBase">
    <w:name w:val="Heading Base"/>
    <w:rsid w:val="001927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278C"/>
    <w:pPr>
      <w:tabs>
        <w:tab w:val="right" w:leader="dot" w:pos="9072"/>
      </w:tabs>
      <w:ind w:left="567"/>
    </w:pPr>
    <w:rPr>
      <w:szCs w:val="22"/>
    </w:rPr>
  </w:style>
  <w:style w:type="paragraph" w:customStyle="1" w:styleId="TOCBase">
    <w:name w:val="TOC Base"/>
    <w:rsid w:val="001927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278C"/>
    <w:pPr>
      <w:tabs>
        <w:tab w:val="right" w:leader="dot" w:pos="9072"/>
      </w:tabs>
      <w:spacing w:before="40" w:after="40"/>
      <w:ind w:left="284"/>
    </w:pPr>
    <w:rPr>
      <w:rFonts w:ascii="Times New Roman" w:hAnsi="Times New Roman"/>
    </w:rPr>
  </w:style>
  <w:style w:type="paragraph" w:styleId="TOC1">
    <w:name w:val="toc 1"/>
    <w:basedOn w:val="TOCBase"/>
    <w:next w:val="Normal"/>
    <w:rsid w:val="001927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278C"/>
    <w:pPr>
      <w:spacing w:before="5040"/>
      <w:jc w:val="center"/>
    </w:pPr>
    <w:rPr>
      <w:sz w:val="48"/>
      <w:szCs w:val="72"/>
      <w:lang w:val="en-US"/>
    </w:rPr>
  </w:style>
  <w:style w:type="character" w:customStyle="1" w:styleId="TitleChar">
    <w:name w:val="Title Char"/>
    <w:link w:val="Title"/>
    <w:rsid w:val="001927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278C"/>
    <w:pPr>
      <w:tabs>
        <w:tab w:val="left" w:pos="3600"/>
        <w:tab w:val="left" w:pos="3958"/>
      </w:tabs>
    </w:pPr>
  </w:style>
  <w:style w:type="paragraph" w:customStyle="1" w:styleId="Note">
    <w:name w:val="Note"/>
    <w:basedOn w:val="BodyText"/>
    <w:rsid w:val="001927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278C"/>
    <w:pPr>
      <w:framePr w:wrap="auto" w:hAnchor="text" w:y="6049"/>
    </w:pPr>
    <w:rPr>
      <w:color w:val="000000"/>
      <w:sz w:val="40"/>
    </w:rPr>
  </w:style>
  <w:style w:type="paragraph" w:customStyle="1" w:styleId="TOCTitle">
    <w:name w:val="TOCTitle"/>
    <w:basedOn w:val="Heading1"/>
    <w:rsid w:val="0019278C"/>
    <w:pPr>
      <w:spacing w:after="240"/>
      <w:jc w:val="center"/>
      <w:outlineLvl w:val="9"/>
    </w:pPr>
    <w:rPr>
      <w:caps/>
    </w:rPr>
  </w:style>
  <w:style w:type="paragraph" w:customStyle="1" w:styleId="Version">
    <w:name w:val="Version"/>
    <w:rsid w:val="001927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278C"/>
    <w:pPr>
      <w:keepNext w:val="0"/>
      <w:tabs>
        <w:tab w:val="right" w:pos="4176"/>
      </w:tabs>
      <w:ind w:left="198" w:hanging="198"/>
    </w:pPr>
    <w:rPr>
      <w:rFonts w:ascii="Garamond" w:hAnsi="Garamond"/>
    </w:rPr>
  </w:style>
  <w:style w:type="paragraph" w:styleId="IndexHeading">
    <w:name w:val="index heading"/>
    <w:basedOn w:val="Normal"/>
    <w:next w:val="Index1"/>
    <w:semiHidden/>
    <w:rsid w:val="0019278C"/>
    <w:pPr>
      <w:spacing w:before="120" w:after="120"/>
    </w:pPr>
    <w:rPr>
      <w:rFonts w:ascii="Arial" w:hAnsi="Arial"/>
      <w:b/>
      <w:color w:val="918585"/>
      <w:sz w:val="24"/>
    </w:rPr>
  </w:style>
  <w:style w:type="paragraph" w:customStyle="1" w:styleId="Chapter">
    <w:name w:val="Chapter"/>
    <w:basedOn w:val="Normal"/>
    <w:rsid w:val="0019278C"/>
    <w:pPr>
      <w:spacing w:before="240"/>
    </w:pPr>
    <w:rPr>
      <w:rFonts w:ascii="Times New Roman" w:hAnsi="Times New Roman"/>
      <w:smallCaps/>
      <w:spacing w:val="80"/>
      <w:sz w:val="28"/>
    </w:rPr>
  </w:style>
  <w:style w:type="paragraph" w:customStyle="1" w:styleId="InChapter">
    <w:name w:val="InChapter"/>
    <w:basedOn w:val="Heading3"/>
    <w:rsid w:val="0019278C"/>
    <w:pPr>
      <w:spacing w:after="240"/>
      <w:outlineLvl w:val="9"/>
    </w:pPr>
    <w:rPr>
      <w:noProof/>
    </w:rPr>
  </w:style>
  <w:style w:type="paragraph" w:styleId="Index2">
    <w:name w:val="index 2"/>
    <w:basedOn w:val="Normal"/>
    <w:next w:val="Normal"/>
    <w:semiHidden/>
    <w:rsid w:val="0019278C"/>
    <w:pPr>
      <w:tabs>
        <w:tab w:val="right" w:pos="4176"/>
      </w:tabs>
      <w:ind w:left="568" w:hanging="284"/>
    </w:pPr>
    <w:rPr>
      <w:rFonts w:ascii="Garamond" w:hAnsi="Garamond"/>
    </w:rPr>
  </w:style>
  <w:style w:type="paragraph" w:customStyle="1" w:styleId="Byline">
    <w:name w:val="Byline"/>
    <w:rsid w:val="001927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278C"/>
    <w:pPr>
      <w:tabs>
        <w:tab w:val="clear" w:pos="3600"/>
        <w:tab w:val="clear" w:pos="3958"/>
      </w:tabs>
      <w:jc w:val="right"/>
    </w:pPr>
  </w:style>
  <w:style w:type="paragraph" w:styleId="Caption">
    <w:name w:val="caption"/>
    <w:basedOn w:val="BodyText"/>
    <w:next w:val="Normal"/>
    <w:qFormat/>
    <w:rsid w:val="0019278C"/>
    <w:pPr>
      <w:framePr w:w="2268" w:hSpace="181" w:vSpace="181" w:wrap="around" w:vAnchor="text" w:hAnchor="page" w:x="1135" w:y="285" w:anchorLock="1"/>
    </w:pPr>
    <w:rPr>
      <w:i/>
    </w:rPr>
  </w:style>
  <w:style w:type="paragraph" w:customStyle="1" w:styleId="MiniTOCTitle">
    <w:name w:val="MiniTOCTitle"/>
    <w:basedOn w:val="Heading4"/>
    <w:rsid w:val="0019278C"/>
    <w:pPr>
      <w:spacing w:before="240"/>
      <w:outlineLvl w:val="9"/>
    </w:pPr>
    <w:rPr>
      <w:noProof/>
      <w:sz w:val="24"/>
    </w:rPr>
  </w:style>
  <w:style w:type="paragraph" w:customStyle="1" w:styleId="MiniTOCItem">
    <w:name w:val="MiniTOCItem"/>
    <w:basedOn w:val="ListBullet"/>
    <w:rsid w:val="0019278C"/>
    <w:pPr>
      <w:numPr>
        <w:numId w:val="0"/>
      </w:numPr>
      <w:tabs>
        <w:tab w:val="right" w:leader="dot" w:pos="6521"/>
      </w:tabs>
      <w:spacing w:before="0" w:after="0"/>
    </w:pPr>
  </w:style>
  <w:style w:type="paragraph" w:customStyle="1" w:styleId="TOFTitle">
    <w:name w:val="TOFTitle"/>
    <w:basedOn w:val="TOCTitle"/>
    <w:rsid w:val="0019278C"/>
  </w:style>
  <w:style w:type="paragraph" w:styleId="TableofFigures">
    <w:name w:val="table of figures"/>
    <w:basedOn w:val="Normal"/>
    <w:next w:val="Normal"/>
    <w:semiHidden/>
    <w:rsid w:val="0019278C"/>
    <w:pPr>
      <w:tabs>
        <w:tab w:val="right" w:leader="dot" w:pos="9072"/>
      </w:tabs>
      <w:ind w:left="970" w:hanging="403"/>
    </w:pPr>
    <w:rPr>
      <w:rFonts w:ascii="Times New Roman" w:hAnsi="Times New Roman"/>
      <w:b/>
    </w:rPr>
  </w:style>
  <w:style w:type="paragraph" w:styleId="ListNumber">
    <w:name w:val="List Number"/>
    <w:basedOn w:val="List"/>
    <w:rsid w:val="0019278C"/>
    <w:pPr>
      <w:numPr>
        <w:numId w:val="11"/>
      </w:numPr>
    </w:pPr>
  </w:style>
  <w:style w:type="character" w:customStyle="1" w:styleId="WingdingSymbols">
    <w:name w:val="Wingding Symbols"/>
    <w:rsid w:val="0019278C"/>
    <w:rPr>
      <w:rFonts w:ascii="Wingdings" w:hAnsi="Wingdings"/>
    </w:rPr>
  </w:style>
  <w:style w:type="paragraph" w:customStyle="1" w:styleId="TableHeading">
    <w:name w:val="Table Heading"/>
    <w:basedOn w:val="HeadingBase"/>
    <w:rsid w:val="0019278C"/>
    <w:pPr>
      <w:keepLines/>
      <w:pBdr>
        <w:bottom w:val="single" w:sz="6" w:space="1" w:color="918585"/>
      </w:pBdr>
      <w:spacing w:before="240"/>
    </w:pPr>
  </w:style>
  <w:style w:type="character" w:customStyle="1" w:styleId="HotSpot">
    <w:name w:val="HotSpot"/>
    <w:rsid w:val="0019278C"/>
    <w:rPr>
      <w:color w:val="0033CC"/>
      <w:u w:val="none"/>
    </w:rPr>
  </w:style>
  <w:style w:type="paragraph" w:customStyle="1" w:styleId="BodyTextRight">
    <w:name w:val="Body Text Right"/>
    <w:basedOn w:val="BodyText"/>
    <w:rsid w:val="0019278C"/>
    <w:pPr>
      <w:spacing w:before="0" w:after="0"/>
      <w:jc w:val="right"/>
    </w:pPr>
  </w:style>
  <w:style w:type="paragraph" w:styleId="Index3">
    <w:name w:val="index 3"/>
    <w:basedOn w:val="ListNumber2"/>
    <w:next w:val="Normal"/>
    <w:semiHidden/>
    <w:rsid w:val="0019278C"/>
    <w:pPr>
      <w:numPr>
        <w:numId w:val="0"/>
      </w:numPr>
      <w:tabs>
        <w:tab w:val="right" w:leader="dot" w:pos="4176"/>
      </w:tabs>
    </w:pPr>
  </w:style>
  <w:style w:type="paragraph" w:styleId="ListNumber2">
    <w:name w:val="List Number 2"/>
    <w:basedOn w:val="List2"/>
    <w:rsid w:val="0019278C"/>
    <w:pPr>
      <w:numPr>
        <w:numId w:val="10"/>
      </w:numPr>
      <w:tabs>
        <w:tab w:val="clear" w:pos="1060"/>
      </w:tabs>
    </w:pPr>
  </w:style>
  <w:style w:type="paragraph" w:customStyle="1" w:styleId="MarginNote">
    <w:name w:val="Margin Note"/>
    <w:basedOn w:val="BodyText"/>
    <w:rsid w:val="001927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27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927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278C"/>
    <w:rPr>
      <w:sz w:val="32"/>
    </w:rPr>
  </w:style>
  <w:style w:type="paragraph" w:customStyle="1" w:styleId="HeadingProcedure">
    <w:name w:val="Heading Procedure"/>
    <w:basedOn w:val="HeadingBase"/>
    <w:next w:val="Normal"/>
    <w:rsid w:val="0019278C"/>
    <w:pPr>
      <w:tabs>
        <w:tab w:val="left" w:pos="0"/>
      </w:tabs>
      <w:spacing w:before="120" w:after="60"/>
    </w:pPr>
    <w:rPr>
      <w:i/>
      <w:color w:val="918585"/>
      <w:sz w:val="22"/>
    </w:rPr>
  </w:style>
  <w:style w:type="paragraph" w:customStyle="1" w:styleId="TableBodyText">
    <w:name w:val="Table Body Text"/>
    <w:basedOn w:val="BodyText"/>
    <w:rsid w:val="0019278C"/>
    <w:pPr>
      <w:spacing w:before="60" w:after="60"/>
    </w:pPr>
  </w:style>
  <w:style w:type="paragraph" w:styleId="ListContinue">
    <w:name w:val="List Continue"/>
    <w:basedOn w:val="List"/>
    <w:rsid w:val="0019278C"/>
    <w:pPr>
      <w:ind w:firstLine="0"/>
    </w:pPr>
  </w:style>
  <w:style w:type="paragraph" w:customStyle="1" w:styleId="ListNote">
    <w:name w:val="List Note"/>
    <w:basedOn w:val="List"/>
    <w:rsid w:val="0019278C"/>
    <w:pPr>
      <w:pBdr>
        <w:top w:val="single" w:sz="6" w:space="2" w:color="918585"/>
        <w:bottom w:val="single" w:sz="6" w:space="2" w:color="918585"/>
      </w:pBdr>
      <w:tabs>
        <w:tab w:val="left" w:pos="1021"/>
      </w:tabs>
      <w:ind w:firstLine="0"/>
    </w:pPr>
  </w:style>
  <w:style w:type="paragraph" w:customStyle="1" w:styleId="Warning">
    <w:name w:val="Warning"/>
    <w:basedOn w:val="BodyText"/>
    <w:rsid w:val="0019278C"/>
    <w:pPr>
      <w:shd w:val="clear" w:color="auto" w:fill="D9D9D9"/>
      <w:tabs>
        <w:tab w:val="left" w:pos="992"/>
      </w:tabs>
      <w:ind w:left="119" w:right="119"/>
    </w:pPr>
    <w:rPr>
      <w:sz w:val="20"/>
    </w:rPr>
  </w:style>
  <w:style w:type="paragraph" w:customStyle="1" w:styleId="MarginIcons">
    <w:name w:val="Margin Icons"/>
    <w:basedOn w:val="BodyText"/>
    <w:rsid w:val="0019278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9278C"/>
    <w:rPr>
      <w:rFonts w:ascii="Courier New" w:hAnsi="Courier New"/>
    </w:rPr>
  </w:style>
  <w:style w:type="paragraph" w:customStyle="1" w:styleId="NoteBullet">
    <w:name w:val="Note Bullet"/>
    <w:basedOn w:val="Note"/>
    <w:rsid w:val="0019278C"/>
    <w:pPr>
      <w:tabs>
        <w:tab w:val="clear" w:pos="680"/>
      </w:tabs>
      <w:spacing w:before="60" w:after="60"/>
    </w:pPr>
  </w:style>
  <w:style w:type="paragraph" w:customStyle="1" w:styleId="SubHeading2">
    <w:name w:val="SubHeading2"/>
    <w:basedOn w:val="HeadingBase"/>
    <w:rsid w:val="0019278C"/>
    <w:pPr>
      <w:spacing w:before="240" w:after="60"/>
    </w:pPr>
    <w:rPr>
      <w:sz w:val="20"/>
    </w:rPr>
  </w:style>
  <w:style w:type="paragraph" w:customStyle="1" w:styleId="SubHeading1">
    <w:name w:val="SubHeading1"/>
    <w:basedOn w:val="HeadingBase"/>
    <w:rsid w:val="0019278C"/>
    <w:pPr>
      <w:spacing w:before="240" w:after="60"/>
    </w:pPr>
    <w:rPr>
      <w:color w:val="918585"/>
      <w:sz w:val="22"/>
    </w:rPr>
  </w:style>
  <w:style w:type="paragraph" w:customStyle="1" w:styleId="SideHeading">
    <w:name w:val="Side Heading"/>
    <w:basedOn w:val="HeadingBase"/>
    <w:rsid w:val="001927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278C"/>
    <w:pPr>
      <w:numPr>
        <w:numId w:val="12"/>
      </w:numPr>
    </w:pPr>
  </w:style>
  <w:style w:type="paragraph" w:styleId="PlainText">
    <w:name w:val="Plain Text"/>
    <w:basedOn w:val="Normal"/>
    <w:link w:val="PlainTextChar"/>
    <w:rsid w:val="0019278C"/>
    <w:rPr>
      <w:sz w:val="20"/>
    </w:rPr>
  </w:style>
  <w:style w:type="character" w:customStyle="1" w:styleId="PlainTextChar">
    <w:name w:val="Plain Text Char"/>
    <w:basedOn w:val="DefaultParagraphFont"/>
    <w:link w:val="PlainText"/>
    <w:rsid w:val="0019278C"/>
    <w:rPr>
      <w:rFonts w:ascii="Courier New" w:eastAsia="Times New Roman" w:hAnsi="Courier New" w:cs="Times New Roman"/>
      <w:sz w:val="20"/>
      <w:szCs w:val="20"/>
      <w:lang w:val="en-US" w:eastAsia="en-US"/>
    </w:rPr>
  </w:style>
  <w:style w:type="character" w:customStyle="1" w:styleId="MenuOption">
    <w:name w:val="Menu Option"/>
    <w:rsid w:val="0019278C"/>
    <w:rPr>
      <w:b/>
      <w:smallCaps/>
    </w:rPr>
  </w:style>
  <w:style w:type="paragraph" w:customStyle="1" w:styleId="TableListNumber">
    <w:name w:val="Table List Number"/>
    <w:basedOn w:val="ListNumber"/>
    <w:rsid w:val="0019278C"/>
    <w:pPr>
      <w:numPr>
        <w:numId w:val="0"/>
      </w:numPr>
    </w:pPr>
  </w:style>
  <w:style w:type="paragraph" w:styleId="TOC4">
    <w:name w:val="toc 4"/>
    <w:basedOn w:val="TOCBase"/>
    <w:next w:val="Normal"/>
    <w:semiHidden/>
    <w:rsid w:val="0019278C"/>
    <w:pPr>
      <w:tabs>
        <w:tab w:val="right" w:leader="dot" w:pos="9071"/>
      </w:tabs>
      <w:ind w:left="1701"/>
    </w:pPr>
  </w:style>
  <w:style w:type="paragraph" w:customStyle="1" w:styleId="ListAlpha">
    <w:name w:val="List Alpha"/>
    <w:basedOn w:val="List"/>
    <w:rsid w:val="0019278C"/>
    <w:pPr>
      <w:numPr>
        <w:numId w:val="9"/>
      </w:numPr>
    </w:pPr>
  </w:style>
  <w:style w:type="paragraph" w:customStyle="1" w:styleId="ListAlpha2">
    <w:name w:val="List Alpha 2"/>
    <w:basedOn w:val="List2"/>
    <w:rsid w:val="0019278C"/>
    <w:pPr>
      <w:numPr>
        <w:numId w:val="8"/>
      </w:numPr>
    </w:pPr>
  </w:style>
  <w:style w:type="paragraph" w:styleId="List3">
    <w:name w:val="List 3"/>
    <w:basedOn w:val="BodyText"/>
    <w:rsid w:val="0019278C"/>
    <w:pPr>
      <w:tabs>
        <w:tab w:val="left" w:pos="1021"/>
      </w:tabs>
      <w:spacing w:before="60" w:after="60"/>
      <w:ind w:left="1020" w:hanging="340"/>
    </w:pPr>
  </w:style>
  <w:style w:type="paragraph" w:styleId="List4">
    <w:name w:val="List 4"/>
    <w:basedOn w:val="BodyText"/>
    <w:rsid w:val="0019278C"/>
    <w:pPr>
      <w:tabs>
        <w:tab w:val="left" w:pos="1361"/>
      </w:tabs>
      <w:spacing w:before="60" w:after="60"/>
      <w:ind w:left="1361" w:hanging="340"/>
    </w:pPr>
  </w:style>
  <w:style w:type="paragraph" w:styleId="List5">
    <w:name w:val="List 5"/>
    <w:basedOn w:val="BodyText"/>
    <w:rsid w:val="0019278C"/>
    <w:pPr>
      <w:tabs>
        <w:tab w:val="left" w:pos="1701"/>
      </w:tabs>
      <w:spacing w:before="60" w:after="60"/>
      <w:ind w:left="1701" w:hanging="340"/>
    </w:pPr>
  </w:style>
  <w:style w:type="paragraph" w:styleId="ListBullet3">
    <w:name w:val="List Bullet 3"/>
    <w:basedOn w:val="List3"/>
    <w:rsid w:val="0019278C"/>
    <w:pPr>
      <w:numPr>
        <w:numId w:val="15"/>
      </w:numPr>
      <w:tabs>
        <w:tab w:val="clear" w:pos="1021"/>
      </w:tabs>
      <w:ind w:left="1037" w:hanging="357"/>
    </w:pPr>
  </w:style>
  <w:style w:type="paragraph" w:styleId="ListBullet4">
    <w:name w:val="List Bullet 4"/>
    <w:basedOn w:val="List4"/>
    <w:rsid w:val="0019278C"/>
    <w:pPr>
      <w:numPr>
        <w:numId w:val="3"/>
      </w:numPr>
    </w:pPr>
  </w:style>
  <w:style w:type="paragraph" w:styleId="ListBullet5">
    <w:name w:val="List Bullet 5"/>
    <w:basedOn w:val="List5"/>
    <w:rsid w:val="0019278C"/>
    <w:pPr>
      <w:numPr>
        <w:numId w:val="4"/>
      </w:numPr>
    </w:pPr>
  </w:style>
  <w:style w:type="paragraph" w:styleId="ListContinue2">
    <w:name w:val="List Continue 2"/>
    <w:basedOn w:val="List2"/>
    <w:rsid w:val="0019278C"/>
    <w:pPr>
      <w:ind w:firstLine="0"/>
    </w:pPr>
  </w:style>
  <w:style w:type="paragraph" w:styleId="ListContinue3">
    <w:name w:val="List Continue 3"/>
    <w:basedOn w:val="List3"/>
    <w:rsid w:val="0019278C"/>
    <w:pPr>
      <w:ind w:left="1021" w:firstLine="0"/>
    </w:pPr>
  </w:style>
  <w:style w:type="paragraph" w:styleId="ListContinue4">
    <w:name w:val="List Continue 4"/>
    <w:basedOn w:val="List4"/>
    <w:rsid w:val="0019278C"/>
    <w:pPr>
      <w:ind w:firstLine="0"/>
    </w:pPr>
  </w:style>
  <w:style w:type="paragraph" w:styleId="ListContinue5">
    <w:name w:val="List Continue 5"/>
    <w:basedOn w:val="List5"/>
    <w:rsid w:val="0019278C"/>
    <w:pPr>
      <w:ind w:firstLine="0"/>
    </w:pPr>
  </w:style>
  <w:style w:type="paragraph" w:styleId="ListNumber3">
    <w:name w:val="List Number 3"/>
    <w:basedOn w:val="List3"/>
    <w:rsid w:val="0019278C"/>
    <w:pPr>
      <w:numPr>
        <w:numId w:val="5"/>
      </w:numPr>
    </w:pPr>
  </w:style>
  <w:style w:type="paragraph" w:styleId="ListNumber4">
    <w:name w:val="List Number 4"/>
    <w:basedOn w:val="List4"/>
    <w:rsid w:val="0019278C"/>
    <w:pPr>
      <w:numPr>
        <w:numId w:val="6"/>
      </w:numPr>
    </w:pPr>
  </w:style>
  <w:style w:type="paragraph" w:styleId="ListNumber5">
    <w:name w:val="List Number 5"/>
    <w:basedOn w:val="List5"/>
    <w:rsid w:val="0019278C"/>
    <w:pPr>
      <w:numPr>
        <w:numId w:val="7"/>
      </w:numPr>
    </w:pPr>
  </w:style>
  <w:style w:type="paragraph" w:styleId="BlockText">
    <w:name w:val="Block Text"/>
    <w:basedOn w:val="Normal"/>
    <w:rsid w:val="0019278C"/>
    <w:pPr>
      <w:spacing w:after="120"/>
      <w:ind w:left="1440" w:right="1440"/>
    </w:pPr>
  </w:style>
  <w:style w:type="character" w:customStyle="1" w:styleId="Subscript">
    <w:name w:val="Subscript"/>
    <w:rsid w:val="0019278C"/>
    <w:rPr>
      <w:sz w:val="16"/>
      <w:vertAlign w:val="subscript"/>
    </w:rPr>
  </w:style>
  <w:style w:type="character" w:customStyle="1" w:styleId="Superscript">
    <w:name w:val="Superscript"/>
    <w:rsid w:val="0019278C"/>
    <w:rPr>
      <w:sz w:val="16"/>
      <w:vertAlign w:val="superscript"/>
    </w:rPr>
  </w:style>
  <w:style w:type="character" w:customStyle="1" w:styleId="Symbols">
    <w:name w:val="Symbols"/>
    <w:rsid w:val="0019278C"/>
    <w:rPr>
      <w:rFonts w:ascii="Symbol" w:hAnsi="Symbol"/>
    </w:rPr>
  </w:style>
  <w:style w:type="character" w:customStyle="1" w:styleId="MenuOptions">
    <w:name w:val="Menu Options"/>
    <w:rsid w:val="0019278C"/>
    <w:rPr>
      <w:rFonts w:ascii="Arial Narrow" w:hAnsi="Arial Narrow"/>
      <w:smallCaps/>
    </w:rPr>
  </w:style>
  <w:style w:type="character" w:customStyle="1" w:styleId="Buttons">
    <w:name w:val="Buttons"/>
    <w:rsid w:val="0019278C"/>
    <w:rPr>
      <w:b/>
    </w:rPr>
  </w:style>
  <w:style w:type="character" w:customStyle="1" w:styleId="Underlined">
    <w:name w:val="Underlined"/>
    <w:rsid w:val="0019278C"/>
    <w:rPr>
      <w:u w:val="single"/>
    </w:rPr>
  </w:style>
  <w:style w:type="paragraph" w:customStyle="1" w:styleId="TableBodyTextRight">
    <w:name w:val="Table Body Text Right"/>
    <w:basedOn w:val="TableBodyText"/>
    <w:rsid w:val="0019278C"/>
    <w:pPr>
      <w:widowControl w:val="0"/>
      <w:autoSpaceDE w:val="0"/>
      <w:autoSpaceDN w:val="0"/>
      <w:adjustRightInd w:val="0"/>
      <w:jc w:val="right"/>
    </w:pPr>
    <w:rPr>
      <w:rFonts w:cs="Arial"/>
      <w:szCs w:val="18"/>
    </w:rPr>
  </w:style>
  <w:style w:type="paragraph" w:customStyle="1" w:styleId="CopyrightText">
    <w:name w:val="Copyright Text"/>
    <w:basedOn w:val="BodyText"/>
    <w:rsid w:val="0019278C"/>
    <w:rPr>
      <w:sz w:val="18"/>
    </w:rPr>
  </w:style>
  <w:style w:type="paragraph" w:customStyle="1" w:styleId="BodySmallRight">
    <w:name w:val="Body Small Right"/>
    <w:basedOn w:val="BodyTextRight"/>
    <w:rsid w:val="0019278C"/>
    <w:rPr>
      <w:sz w:val="18"/>
      <w:szCs w:val="18"/>
    </w:rPr>
  </w:style>
  <w:style w:type="paragraph" w:customStyle="1" w:styleId="MarginEdition">
    <w:name w:val="Margin Edition"/>
    <w:basedOn w:val="MarginNote"/>
    <w:rsid w:val="0019278C"/>
    <w:pPr>
      <w:spacing w:before="0" w:after="0"/>
    </w:pPr>
    <w:rPr>
      <w:rFonts w:ascii="Times New Roman" w:hAnsi="Times New Roman"/>
      <w:color w:val="999999"/>
    </w:rPr>
  </w:style>
  <w:style w:type="paragraph" w:customStyle="1" w:styleId="Spacer">
    <w:name w:val="Spacer"/>
    <w:basedOn w:val="Normal"/>
    <w:rsid w:val="0019278C"/>
    <w:rPr>
      <w:sz w:val="2"/>
      <w:szCs w:val="2"/>
    </w:rPr>
  </w:style>
  <w:style w:type="character" w:customStyle="1" w:styleId="Small">
    <w:name w:val="Small"/>
    <w:rsid w:val="0019278C"/>
    <w:rPr>
      <w:sz w:val="16"/>
    </w:rPr>
  </w:style>
  <w:style w:type="paragraph" w:customStyle="1" w:styleId="WideTable">
    <w:name w:val="Wide Table"/>
    <w:basedOn w:val="Normal"/>
    <w:rsid w:val="0019278C"/>
    <w:pPr>
      <w:ind w:left="-1418"/>
    </w:pPr>
    <w:rPr>
      <w:sz w:val="2"/>
      <w:szCs w:val="2"/>
    </w:rPr>
  </w:style>
  <w:style w:type="character" w:styleId="PageNumber">
    <w:name w:val="page number"/>
    <w:rsid w:val="0019278C"/>
  </w:style>
  <w:style w:type="paragraph" w:styleId="Quote">
    <w:name w:val="Quote"/>
    <w:basedOn w:val="Heading1"/>
    <w:link w:val="QuoteChar"/>
    <w:qFormat/>
    <w:rsid w:val="0019278C"/>
    <w:rPr>
      <w:b w:val="0"/>
      <w:sz w:val="72"/>
      <w:szCs w:val="72"/>
      <w:lang w:val="en-NZ"/>
    </w:rPr>
  </w:style>
  <w:style w:type="character" w:customStyle="1" w:styleId="QuoteChar">
    <w:name w:val="Quote Char"/>
    <w:link w:val="Quote"/>
    <w:rsid w:val="001927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278C"/>
    <w:pPr>
      <w:pageBreakBefore/>
    </w:pPr>
  </w:style>
  <w:style w:type="paragraph" w:customStyle="1" w:styleId="Border">
    <w:name w:val="Border"/>
    <w:basedOn w:val="Normal"/>
    <w:qFormat/>
    <w:rsid w:val="0019278C"/>
    <w:pPr>
      <w:pBdr>
        <w:top w:val="single" w:sz="18" w:space="1" w:color="auto"/>
      </w:pBdr>
    </w:pPr>
    <w:rPr>
      <w:rFonts w:ascii="Times New Roman" w:hAnsi="Times New Roman"/>
      <w:color w:val="FFFFFF"/>
      <w:sz w:val="2"/>
    </w:rPr>
  </w:style>
  <w:style w:type="character" w:styleId="IntenseEmphasis">
    <w:name w:val="Intense Emphasis"/>
    <w:uiPriority w:val="21"/>
    <w:qFormat/>
    <w:rsid w:val="0019278C"/>
    <w:rPr>
      <w:b/>
      <w:bCs/>
      <w:i/>
      <w:iCs/>
      <w:color w:val="auto"/>
    </w:rPr>
  </w:style>
  <w:style w:type="paragraph" w:styleId="IntenseQuote">
    <w:name w:val="Intense Quote"/>
    <w:basedOn w:val="Normal"/>
    <w:next w:val="Normal"/>
    <w:link w:val="IntenseQuoteChar"/>
    <w:uiPriority w:val="30"/>
    <w:qFormat/>
    <w:rsid w:val="0019278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9278C"/>
    <w:rPr>
      <w:rFonts w:ascii="Courier New" w:eastAsia="Times New Roman" w:hAnsi="Courier New" w:cs="Times New Roman"/>
      <w:b/>
      <w:bCs/>
      <w:i/>
      <w:iCs/>
      <w:szCs w:val="20"/>
      <w:lang w:val="en-US" w:eastAsia="en-US"/>
    </w:rPr>
  </w:style>
  <w:style w:type="character" w:styleId="SubtleReference">
    <w:name w:val="Subtle Reference"/>
    <w:uiPriority w:val="31"/>
    <w:qFormat/>
    <w:rsid w:val="0019278C"/>
    <w:rPr>
      <w:smallCaps/>
      <w:color w:val="auto"/>
      <w:u w:val="single"/>
    </w:rPr>
  </w:style>
  <w:style w:type="character" w:styleId="IntenseReference">
    <w:name w:val="Intense Reference"/>
    <w:uiPriority w:val="32"/>
    <w:qFormat/>
    <w:rsid w:val="0019278C"/>
    <w:rPr>
      <w:b/>
      <w:bCs/>
      <w:smallCaps/>
      <w:color w:val="auto"/>
      <w:spacing w:val="5"/>
      <w:u w:val="single"/>
    </w:rPr>
  </w:style>
  <w:style w:type="paragraph" w:customStyle="1" w:styleId="2ColumnHeading">
    <w:name w:val="2Column Heading"/>
    <w:basedOn w:val="BodyText"/>
    <w:qFormat/>
    <w:rsid w:val="0019278C"/>
    <w:pPr>
      <w:spacing w:after="60"/>
      <w:ind w:left="-2268"/>
    </w:pPr>
    <w:rPr>
      <w:b/>
    </w:rPr>
  </w:style>
  <w:style w:type="paragraph" w:customStyle="1" w:styleId="Heading1TOC">
    <w:name w:val="Heading1 TOC"/>
    <w:basedOn w:val="Normal"/>
    <w:qFormat/>
    <w:rsid w:val="0019278C"/>
    <w:pPr>
      <w:spacing w:before="240" w:after="120"/>
    </w:pPr>
    <w:rPr>
      <w:rFonts w:ascii="Times New Roman" w:hAnsi="Times New Roman"/>
      <w:b/>
      <w:sz w:val="32"/>
    </w:rPr>
  </w:style>
  <w:style w:type="paragraph" w:customStyle="1" w:styleId="Heading2TOC">
    <w:name w:val="Heading2 TOC"/>
    <w:basedOn w:val="Normal"/>
    <w:qFormat/>
    <w:rsid w:val="0019278C"/>
    <w:pPr>
      <w:spacing w:before="240" w:after="60"/>
    </w:pPr>
    <w:rPr>
      <w:rFonts w:ascii="Times New Roman" w:hAnsi="Times New Roman"/>
      <w:b/>
      <w:sz w:val="28"/>
    </w:rPr>
  </w:style>
  <w:style w:type="character" w:customStyle="1" w:styleId="Underline">
    <w:name w:val="Underline"/>
    <w:qFormat/>
    <w:rsid w:val="0019278C"/>
    <w:rPr>
      <w:u w:val="single"/>
    </w:rPr>
  </w:style>
  <w:style w:type="character" w:customStyle="1" w:styleId="BoldandItalics">
    <w:name w:val="Bold and Italics"/>
    <w:qFormat/>
    <w:rsid w:val="0019278C"/>
    <w:rPr>
      <w:b/>
      <w:i/>
      <w:u w:val="none"/>
    </w:rPr>
  </w:style>
  <w:style w:type="paragraph" w:styleId="BalloonText">
    <w:name w:val="Balloon Text"/>
    <w:basedOn w:val="Normal"/>
    <w:link w:val="BalloonTextChar"/>
    <w:rsid w:val="0019278C"/>
    <w:rPr>
      <w:rFonts w:ascii="Tahoma" w:hAnsi="Tahoma" w:cs="Tahoma"/>
      <w:sz w:val="16"/>
      <w:szCs w:val="16"/>
    </w:rPr>
  </w:style>
  <w:style w:type="character" w:customStyle="1" w:styleId="BalloonTextChar">
    <w:name w:val="Balloon Text Char"/>
    <w:link w:val="BalloonText"/>
    <w:rsid w:val="001927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278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9278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1274</Words>
  <Characters>8050</Characters>
  <Application>Microsoft Office Word</Application>
  <DocSecurity>0</DocSecurity>
  <Lines>285</Lines>
  <Paragraphs>131</Paragraphs>
  <ScaleCrop>false</ScaleCrop>
  <Company>Author-it Software Corporation Ltd.</Company>
  <LinksUpToDate>false</LinksUpToDate>
  <CharactersWithSpaces>9268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LMFFM3021B Set up, operate and maintain drilling machines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2012-05-26T17:29:00Z</dcterms:created>
  <dcterms:modified xsi:type="dcterms:W3CDTF">2012-05-26T17:29:00Z</dcterms:modified>
</cp:coreProperties>
</file>