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6B4" w:rsidP="007616B4">
      <w:pPr>
        <w:pStyle w:val="Title"/>
      </w:pPr>
      <w:r>
        <w:fldChar w:fldCharType="begin"/>
      </w:r>
      <w:r>
        <w:instrText xml:space="preserve"> TITLE   \* MERGEFORMAT </w:instrText>
      </w:r>
      <w:r>
        <w:fldChar w:fldCharType="separate"/>
      </w:r>
      <w:r>
        <w:t>LMFFM3020B Set up, operate and maintain sawing machines</w:t>
      </w:r>
      <w:r>
        <w:fldChar w:fldCharType="end"/>
      </w:r>
    </w:p>
    <w:p w:rsidR="007616B4" w:rsidP="007616B4">
      <w:pPr>
        <w:pStyle w:val="Version"/>
        <w:sectPr w:rsidSect="00C659B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659BB" w:rsidP="00C659BB">
      <w:pPr>
        <w:pStyle w:val="SuperHeading"/>
      </w:pPr>
      <w:r w:rsidRPr="00C659BB">
        <w:t>LMFFM3020B Set up, operate and maintain sawing machines</w:t>
      </w:r>
    </w:p>
    <w:p w:rsidR="00000000" w:rsidRPr="00C659BB" w:rsidP="00C659BB">
      <w:pPr>
        <w:pStyle w:val="SuperHeading"/>
      </w:pPr>
    </w:p>
    <w:p w:rsidR="00000000" w:rsidRPr="00C659BB" w:rsidP="00C659BB">
      <w:pPr>
        <w:pStyle w:val="Heading1"/>
      </w:pPr>
      <w:bookmarkStart w:id="1" w:name="O_89415"/>
      <w:bookmarkEnd w:id="1"/>
      <w:r w:rsidRPr="00C659BB">
        <w:t>Modification History</w:t>
      </w:r>
    </w:p>
    <w:p w:rsidR="00000000" w:rsidRPr="00C659BB" w:rsidP="00C659BB">
      <w:pPr>
        <w:pStyle w:val="BodyText"/>
      </w:pPr>
      <w:r w:rsidRPr="00C659BB">
        <w:t>Not applicable.</w:t>
      </w:r>
    </w:p>
    <w:p w:rsidR="00000000" w:rsidRPr="00C659BB" w:rsidP="00C659BB">
      <w:pPr>
        <w:pStyle w:val="AllowPageBreak"/>
      </w:pPr>
    </w:p>
    <w:p w:rsidR="00000000" w:rsidRPr="00C659BB" w:rsidP="00C659BB">
      <w:pPr>
        <w:pStyle w:val="Heading1"/>
      </w:pPr>
      <w:bookmarkStart w:id="2" w:name="O_89416"/>
      <w:bookmarkEnd w:id="2"/>
      <w:r w:rsidRPr="00C659BB">
        <w:t>Unit Descriptor</w:t>
      </w:r>
    </w:p>
    <w:tbl>
      <w:tblPr>
        <w:tblW w:w="0" w:type="auto"/>
        <w:tblLayout w:type="fixed"/>
        <w:tblCellMar>
          <w:left w:w="62" w:type="dxa"/>
          <w:right w:w="62" w:type="dxa"/>
        </w:tblCellMar>
        <w:tblLook w:val="0000"/>
      </w:tblPr>
      <w:tblGrid>
        <w:gridCol w:w="2648"/>
        <w:gridCol w:w="5874"/>
      </w:tblGrid>
      <w:tr w:rsidTr="007616B4">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r w:rsidRPr="00C659BB">
              <w:t xml:space="preserve">This unit covers the competency to set up, operate and maintain sawing machines using their full </w:t>
            </w:r>
            <w:r w:rsidRPr="00C659BB">
              <w:t xml:space="preserve">technical potential and capacities. It encompasses and builds on the machines and tasks covered in unit </w:t>
            </w:r>
            <w:r w:rsidRPr="00C659BB">
              <w:rPr>
                <w:rStyle w:val="Emphasis"/>
              </w:rPr>
              <w:t>LMFFM2010A Set up</w:t>
            </w:r>
            <w:r w:rsidRPr="00C659BB">
              <w:t xml:space="preserve">, </w:t>
            </w:r>
            <w:r w:rsidRPr="00C659BB">
              <w:rPr>
                <w:rStyle w:val="Emphasis"/>
              </w:rPr>
              <w:t>operate and maintain basic static machines</w:t>
            </w: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3" w:name="O_89417"/>
      <w:bookmarkEnd w:id="3"/>
      <w:r w:rsidRPr="00C659BB">
        <w:t>Application of the Unit</w:t>
      </w:r>
    </w:p>
    <w:tbl>
      <w:tblPr>
        <w:tblW w:w="0" w:type="auto"/>
        <w:tblLayout w:type="fixed"/>
        <w:tblCellMar>
          <w:left w:w="62" w:type="dxa"/>
          <w:right w:w="62" w:type="dxa"/>
        </w:tblCellMar>
        <w:tblLook w:val="0000"/>
      </w:tblPr>
      <w:tblGrid>
        <w:gridCol w:w="2764"/>
        <w:gridCol w:w="5758"/>
      </w:tblGrid>
      <w:tr w:rsidTr="007616B4">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4" w:name="O_89418"/>
      <w:bookmarkEnd w:id="4"/>
      <w:r w:rsidRPr="00C659BB">
        <w:t>Licensing/Regulatory Information</w:t>
      </w:r>
    </w:p>
    <w:p w:rsidR="00000000" w:rsidRPr="00C659BB" w:rsidP="00C659BB">
      <w:pPr>
        <w:pStyle w:val="BodyText"/>
      </w:pPr>
      <w:r w:rsidRPr="00C659BB">
        <w:t>Not applicable.</w:t>
      </w:r>
    </w:p>
    <w:p w:rsidR="00000000" w:rsidRPr="00C659BB" w:rsidP="00C659BB">
      <w:pPr>
        <w:pStyle w:val="AllowPageBreak"/>
      </w:pPr>
    </w:p>
    <w:p w:rsidR="00000000" w:rsidRPr="00C659BB" w:rsidP="00C659BB">
      <w:pPr>
        <w:pStyle w:val="Heading1"/>
      </w:pPr>
      <w:bookmarkStart w:id="5" w:name="O_89419"/>
      <w:bookmarkEnd w:id="5"/>
      <w:r w:rsidRPr="00C659BB">
        <w:t>Pre-Requisites</w:t>
      </w:r>
    </w:p>
    <w:tbl>
      <w:tblPr>
        <w:tblW w:w="0" w:type="auto"/>
        <w:tblLayout w:type="fixed"/>
        <w:tblCellMar>
          <w:left w:w="62" w:type="dxa"/>
          <w:right w:w="62" w:type="dxa"/>
        </w:tblCellMar>
        <w:tblLook w:val="0000"/>
      </w:tblPr>
      <w:tblGrid>
        <w:gridCol w:w="2771"/>
        <w:gridCol w:w="1313"/>
        <w:gridCol w:w="4438"/>
      </w:tblGrid>
      <w:tr w:rsidTr="007616B4">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t>Nil</w:t>
            </w:r>
          </w:p>
        </w:tc>
      </w:tr>
      <w:tr w:rsidTr="007616B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p>
        </w:tc>
      </w:tr>
      <w:tr w:rsidTr="007616B4">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6" w:name="O_89420"/>
      <w:bookmarkEnd w:id="6"/>
      <w:r w:rsidRPr="00C659BB">
        <w:t>Employability Skills Information</w:t>
      </w:r>
    </w:p>
    <w:tbl>
      <w:tblPr>
        <w:tblW w:w="0" w:type="auto"/>
        <w:tblLayout w:type="fixed"/>
        <w:tblCellMar>
          <w:left w:w="62" w:type="dxa"/>
          <w:right w:w="62" w:type="dxa"/>
        </w:tblCellMar>
        <w:tblLook w:val="0000"/>
      </w:tblPr>
      <w:tblGrid>
        <w:gridCol w:w="2802"/>
        <w:gridCol w:w="5720"/>
      </w:tblGrid>
      <w:tr w:rsidTr="007616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r w:rsidRPr="00C659BB">
              <w:t>This unit contains employability skills.</w:t>
            </w: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7" w:name="O_89421"/>
      <w:bookmarkEnd w:id="7"/>
      <w:r w:rsidRPr="00C659BB">
        <w:t>Elements and Performance Criteria Pre-Content</w:t>
      </w:r>
    </w:p>
    <w:tbl>
      <w:tblPr>
        <w:tblW w:w="0" w:type="auto"/>
        <w:tblLayout w:type="fixed"/>
        <w:tblCellMar>
          <w:left w:w="62" w:type="dxa"/>
          <w:right w:w="62" w:type="dxa"/>
        </w:tblCellMar>
        <w:tblLook w:val="0000"/>
      </w:tblPr>
      <w:tblGrid>
        <w:gridCol w:w="2531"/>
        <w:gridCol w:w="5991"/>
      </w:tblGrid>
      <w:tr w:rsidTr="007616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r w:rsidRPr="00C659BB">
              <w:t>Performance criteria describe the performance needed to demonstrate achievement of the element. Where bold italicised text is used, further info</w:t>
            </w:r>
            <w:r w:rsidRPr="00C659BB">
              <w:t>rmation is detailed in the required skills and knowledge section and the range statement. Assessment of performance is to be consistent with the evidence guide.</w:t>
            </w: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8" w:name="O_89422"/>
      <w:bookmarkEnd w:id="8"/>
      <w:r w:rsidRPr="00C659BB">
        <w:t>Elements and Performance Criteria</w:t>
      </w:r>
    </w:p>
    <w:tbl>
      <w:tblPr>
        <w:tblW w:w="0" w:type="auto"/>
        <w:tblLayout w:type="fixed"/>
        <w:tblCellMar>
          <w:left w:w="62" w:type="dxa"/>
          <w:right w:w="62" w:type="dxa"/>
        </w:tblCellMar>
        <w:tblLook w:val="0000"/>
      </w:tblPr>
      <w:tblGrid>
        <w:gridCol w:w="2531"/>
        <w:gridCol w:w="5991"/>
      </w:tblGrid>
      <w:tr w:rsidTr="007616B4">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r w:rsidRPr="00C659BB">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PERFORMANCE CRITERIA</w:t>
            </w:r>
          </w:p>
        </w:tc>
      </w:tr>
      <w:tr w:rsidTr="007616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List"/>
              <w:rPr>
                <w:lang w:val="en-NZ"/>
              </w:rPr>
            </w:pPr>
            <w:r w:rsidRPr="00C659BB">
              <w:t>1.</w:t>
            </w:r>
            <w:r w:rsidRPr="00C659BB">
              <w:tab/>
            </w:r>
            <w:r w:rsidRPr="00C659BB">
              <w:t>Prepare for work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2"/>
            </w:pPr>
            <w:r w:rsidRPr="00C659BB">
              <w:t>1.1.</w:t>
            </w:r>
            <w:r w:rsidRPr="00C659BB">
              <w:tab/>
              <w:t>Work instructions are used to determine job requirements, including design, quality, materials, equipment, and quantities</w:t>
            </w:r>
          </w:p>
          <w:p w:rsidR="00000000" w:rsidRPr="00C659BB" w:rsidP="00C659BB">
            <w:pPr>
              <w:pStyle w:val="List2"/>
            </w:pPr>
            <w:r w:rsidRPr="00C659BB">
              <w:t>1.2.</w:t>
            </w:r>
            <w:r w:rsidRPr="00C659BB">
              <w:tab/>
              <w:t>Cutting list and job specifications are read and interpreted</w:t>
            </w:r>
          </w:p>
          <w:p w:rsidR="00000000" w:rsidRPr="00C659BB" w:rsidP="00C659BB">
            <w:pPr>
              <w:pStyle w:val="List2"/>
            </w:pPr>
            <w:r w:rsidRPr="00C659BB">
              <w:t>1.3.</w:t>
            </w:r>
            <w:r w:rsidRPr="00C659BB">
              <w:tab/>
              <w:t>Workplace health and safety requirements,</w:t>
            </w:r>
            <w:r w:rsidRPr="00C659BB">
              <w:t xml:space="preserve"> including personal protection needs, are observed throughout the work</w:t>
            </w:r>
          </w:p>
          <w:p w:rsidR="00000000" w:rsidRPr="00C659BB" w:rsidP="00C659BB">
            <w:pPr>
              <w:pStyle w:val="List2"/>
            </w:pPr>
            <w:r w:rsidRPr="00C659BB">
              <w:t>1.4.</w:t>
            </w:r>
            <w:r w:rsidRPr="00C659BB">
              <w:tab/>
              <w:t>Material for machining is selected and inspected for quality</w:t>
            </w:r>
          </w:p>
          <w:p w:rsidR="00000000" w:rsidRPr="00C659BB" w:rsidP="00C659BB">
            <w:pPr>
              <w:pStyle w:val="List2"/>
            </w:pPr>
            <w:r w:rsidRPr="00C659BB">
              <w:t>1.5.</w:t>
            </w:r>
            <w:r w:rsidRPr="00C659BB">
              <w:tab/>
              <w:t>Sawing machines, cutting tools and jigs are identified and checked for safe and effective operation</w:t>
            </w:r>
          </w:p>
          <w:p w:rsidR="00000000" w:rsidRPr="00C659BB" w:rsidP="00C659BB">
            <w:pPr>
              <w:pStyle w:val="List2"/>
            </w:pPr>
            <w:r w:rsidRPr="00C659BB">
              <w:t>1.6.</w:t>
            </w:r>
            <w:r w:rsidRPr="00C659BB">
              <w:tab/>
              <w:t>Procedure</w:t>
            </w:r>
            <w:r w:rsidRPr="00C659BB">
              <w:t>s are determined for minimising waste material</w:t>
            </w:r>
          </w:p>
          <w:p w:rsidR="00000000" w:rsidP="00C659BB">
            <w:pPr>
              <w:pStyle w:val="List2"/>
              <w:rPr>
                <w:lang w:val="en-NZ"/>
              </w:rPr>
            </w:pPr>
            <w:r w:rsidRPr="00C659BB">
              <w:t>1.7.</w:t>
            </w:r>
            <w:r w:rsidRPr="00C659BB">
              <w:tab/>
              <w:t>Procedures are identified for maximising energy efficiency while completing the job</w:t>
            </w:r>
          </w:p>
        </w:tc>
      </w:tr>
      <w:tr w:rsidTr="007616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List"/>
              <w:rPr>
                <w:lang w:val="en-NZ"/>
              </w:rPr>
            </w:pPr>
            <w:r w:rsidRPr="00C659BB">
              <w:t>2.</w:t>
            </w:r>
            <w:r w:rsidRPr="00C659BB">
              <w:tab/>
              <w:t>Set up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2"/>
            </w:pPr>
            <w:r w:rsidRPr="00C659BB">
              <w:t>2.1.</w:t>
            </w:r>
            <w:r w:rsidRPr="00C659BB">
              <w:tab/>
              <w:t>Safety equipment, including emergency stops, gauges, guards and controls are checked</w:t>
            </w:r>
          </w:p>
          <w:p w:rsidR="00000000" w:rsidRPr="00C659BB" w:rsidP="00C659BB">
            <w:pPr>
              <w:pStyle w:val="List2"/>
            </w:pPr>
            <w:r w:rsidRPr="00C659BB">
              <w:t>2.2.</w:t>
            </w:r>
            <w:r w:rsidRPr="00C659BB">
              <w:tab/>
              <w:t>Saw s</w:t>
            </w:r>
            <w:r w:rsidRPr="00C659BB">
              <w:t>ettings and adjustments are made in accordance with job requirements and machine and tool manufacturer instructions</w:t>
            </w:r>
          </w:p>
          <w:p w:rsidR="00000000" w:rsidRPr="00C659BB" w:rsidP="00C659BB">
            <w:pPr>
              <w:pStyle w:val="List2"/>
            </w:pPr>
            <w:r w:rsidRPr="00C659BB">
              <w:t>2.3.</w:t>
            </w:r>
            <w:r w:rsidRPr="00C659BB">
              <w:tab/>
              <w:t>Trial runs are conducted to check saw operation, accuracy and quality of finished work</w:t>
            </w:r>
          </w:p>
          <w:p w:rsidR="00000000" w:rsidP="00C659BB">
            <w:pPr>
              <w:pStyle w:val="List2"/>
              <w:rPr>
                <w:lang w:val="en-NZ"/>
              </w:rPr>
            </w:pPr>
            <w:r w:rsidRPr="00C659BB">
              <w:t>2.4.</w:t>
            </w:r>
            <w:r w:rsidRPr="00C659BB">
              <w:tab/>
              <w:t>Necessary adjustments are made to saw setti</w:t>
            </w:r>
            <w:r w:rsidRPr="00C659BB">
              <w:t>ngs</w:t>
            </w:r>
          </w:p>
        </w:tc>
      </w:tr>
      <w:tr w:rsidTr="007616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List"/>
              <w:rPr>
                <w:lang w:val="en-NZ"/>
              </w:rPr>
            </w:pPr>
            <w:r w:rsidRPr="00C659BB">
              <w:t>3.</w:t>
            </w:r>
            <w:r w:rsidRPr="00C659BB">
              <w:tab/>
              <w:t>Operate machines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2"/>
            </w:pPr>
            <w:r w:rsidRPr="00C659BB">
              <w:t>3.1.</w:t>
            </w:r>
            <w:r w:rsidRPr="00C659BB">
              <w:tab/>
              <w:t>Saw start-up procedure is carried out in accordance with manufacturers' instructions</w:t>
            </w:r>
          </w:p>
          <w:p w:rsidR="00000000" w:rsidRPr="00C659BB" w:rsidP="00C659BB">
            <w:pPr>
              <w:pStyle w:val="List2"/>
            </w:pPr>
            <w:r w:rsidRPr="00C659BB">
              <w:t>3.2.</w:t>
            </w:r>
            <w:r w:rsidRPr="00C659BB">
              <w:tab/>
              <w:t>Material to be sawed is positioned in accordance with manufacturers' ins</w:t>
            </w:r>
            <w:r w:rsidRPr="00C659BB">
              <w:t>tructions, tooling requirements, safe handling procedures and standard workplace operating procedures</w:t>
            </w:r>
          </w:p>
          <w:p w:rsidR="00000000" w:rsidRPr="00C659BB" w:rsidP="00C659BB">
            <w:pPr>
              <w:pStyle w:val="List2"/>
            </w:pPr>
            <w:r w:rsidRPr="00C659BB">
              <w:t>3.3.</w:t>
            </w:r>
            <w:r w:rsidRPr="00C659BB">
              <w:tab/>
              <w:t>Saw is operated in accordance with its designed capacity and purpose, and to manufacturers' recommendations</w:t>
            </w:r>
          </w:p>
          <w:p w:rsidR="00000000" w:rsidRPr="00C659BB" w:rsidP="00C659BB">
            <w:pPr>
              <w:pStyle w:val="List2"/>
            </w:pPr>
            <w:r w:rsidRPr="00C659BB">
              <w:t>3.4.</w:t>
            </w:r>
            <w:r w:rsidRPr="00C659BB">
              <w:tab/>
              <w:t>Saw operation is monitored to ensure</w:t>
            </w:r>
            <w:r w:rsidRPr="00C659BB">
              <w:t xml:space="preserve"> product quality and output</w:t>
            </w:r>
          </w:p>
          <w:p w:rsidR="00000000" w:rsidRPr="00C659BB" w:rsidP="00C659BB">
            <w:pPr>
              <w:pStyle w:val="List2"/>
            </w:pPr>
            <w:r w:rsidRPr="00C659BB">
              <w:t>3.5.</w:t>
            </w:r>
            <w:r w:rsidRPr="00C659BB">
              <w:tab/>
              <w:t>Waste quantities are checked and minimised</w:t>
            </w:r>
          </w:p>
          <w:p w:rsidR="00000000" w:rsidRPr="00C659BB" w:rsidP="00C659BB">
            <w:pPr>
              <w:pStyle w:val="List2"/>
            </w:pPr>
            <w:r w:rsidRPr="00C659BB">
              <w:t>3.6.</w:t>
            </w:r>
            <w:r w:rsidRPr="00C659BB">
              <w:tab/>
              <w:t>Items that do not meet quality requirements are recycled or discarded according to workplace procedures</w:t>
            </w:r>
          </w:p>
          <w:p w:rsidR="00000000" w:rsidP="00C659BB">
            <w:pPr>
              <w:pStyle w:val="List2"/>
              <w:rPr>
                <w:lang w:val="en-NZ"/>
              </w:rPr>
            </w:pPr>
            <w:r w:rsidRPr="00C659BB">
              <w:t>3.7.</w:t>
            </w:r>
            <w:r w:rsidRPr="00C659BB">
              <w:tab/>
              <w:t>Problems with the required work and/or the operation of the saw ar</w:t>
            </w:r>
            <w:r w:rsidRPr="00C659BB">
              <w:t>e identified and reported to appropriate persons</w:t>
            </w:r>
          </w:p>
        </w:tc>
      </w:tr>
      <w:tr w:rsidTr="007616B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List"/>
              <w:rPr>
                <w:lang w:val="en-NZ"/>
              </w:rPr>
            </w:pPr>
            <w:r w:rsidRPr="00C659BB">
              <w:t>4.</w:t>
            </w:r>
            <w:r w:rsidRPr="00C659BB">
              <w:tab/>
              <w:t>Clean up work area and maintain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2"/>
            </w:pPr>
            <w:r w:rsidRPr="00C659BB">
              <w:t>4.1.</w:t>
            </w:r>
            <w:r w:rsidRPr="00C659BB">
              <w:tab/>
              <w:t>Material that can be reused is collected and stored</w:t>
            </w:r>
          </w:p>
          <w:p w:rsidR="00000000" w:rsidRPr="00C659BB" w:rsidP="00C659BB">
            <w:pPr>
              <w:pStyle w:val="List2"/>
            </w:pPr>
            <w:r w:rsidRPr="00C659BB">
              <w:t>4.2.</w:t>
            </w:r>
            <w:r w:rsidRPr="00C659BB">
              <w:tab/>
              <w:t>Waste and scrap are removed following workplace procedures</w:t>
            </w:r>
          </w:p>
          <w:p w:rsidR="00000000" w:rsidRPr="00C659BB" w:rsidP="00C659BB">
            <w:pPr>
              <w:pStyle w:val="List2"/>
            </w:pPr>
            <w:r w:rsidRPr="00C659BB">
              <w:t>4.3.</w:t>
            </w:r>
            <w:r w:rsidRPr="00C659BB">
              <w:tab/>
              <w:t>Equipment and work area are cleaned</w:t>
            </w:r>
            <w:r w:rsidRPr="00C659BB">
              <w:t xml:space="preserve"> and inspected for serviceable condition in accordance with workplace procedures</w:t>
            </w:r>
          </w:p>
          <w:p w:rsidR="00000000" w:rsidRPr="00C659BB" w:rsidP="00C659BB">
            <w:pPr>
              <w:pStyle w:val="List2"/>
            </w:pPr>
            <w:r w:rsidRPr="00C659BB">
              <w:t>4.4.</w:t>
            </w:r>
            <w:r w:rsidRPr="00C659BB">
              <w:tab/>
              <w:t>Unserviceable equipment is tagged and faults identified in accordance with workplace</w:t>
            </w:r>
          </w:p>
          <w:p w:rsidR="00000000" w:rsidRPr="00C659BB" w:rsidP="00C659BB">
            <w:pPr>
              <w:pStyle w:val="List2"/>
            </w:pPr>
            <w:r w:rsidRPr="00C659BB">
              <w:t>4.5.</w:t>
            </w:r>
            <w:r w:rsidRPr="00C659BB">
              <w:tab/>
              <w:t>Operator maintenance is completed in accordance with manufacturers' specificatio</w:t>
            </w:r>
            <w:r w:rsidRPr="00C659BB">
              <w:t>ns and site procedures</w:t>
            </w:r>
          </w:p>
          <w:p w:rsidR="00000000" w:rsidRPr="00C659BB" w:rsidP="00C659BB">
            <w:pPr>
              <w:pStyle w:val="List2"/>
            </w:pPr>
            <w:r w:rsidRPr="00C659BB">
              <w:t>4.6.</w:t>
            </w:r>
            <w:r w:rsidRPr="00C659BB">
              <w:tab/>
              <w:t>Tooling is maintained in accordance with workplace procedures</w:t>
            </w: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9" w:name="O_89423"/>
      <w:bookmarkEnd w:id="9"/>
      <w:r w:rsidRPr="00C659BB">
        <w:t>Required Skills and Knowledge</w:t>
      </w:r>
    </w:p>
    <w:tbl>
      <w:tblPr>
        <w:tblW w:w="0" w:type="auto"/>
        <w:tblLayout w:type="fixed"/>
        <w:tblCellMar>
          <w:left w:w="62" w:type="dxa"/>
          <w:right w:w="62" w:type="dxa"/>
        </w:tblCellMar>
        <w:tblLook w:val="0000"/>
      </w:tblPr>
      <w:tblGrid>
        <w:gridCol w:w="8522"/>
      </w:tblGrid>
      <w:tr w:rsidTr="007616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REQUIRED SKILLS AND KNOWLEDGE</w:t>
            </w:r>
          </w:p>
        </w:tc>
      </w:tr>
      <w:tr w:rsidTr="007616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t>This section describes the skills and knowledge required for this unit.</w:t>
            </w:r>
          </w:p>
        </w:tc>
      </w:tr>
      <w:tr w:rsidTr="007616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Required skills</w:t>
            </w:r>
          </w:p>
        </w:tc>
      </w:tr>
      <w:tr w:rsidTr="007616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 xml:space="preserve">collect, organise and understand information related to sawing operations, work orders, plans and safety procedures </w:t>
            </w:r>
          </w:p>
          <w:p w:rsidR="00000000" w:rsidRPr="00C659BB" w:rsidP="00C659BB">
            <w:pPr>
              <w:pStyle w:val="ListBullet"/>
            </w:pPr>
            <w:r w:rsidRPr="00C659BB">
              <w:t xml:space="preserve">communicate ideas and information to enable confirmation of work requirements and specifications, coordination of work with site supervisor, other workers and customers, and the reporting of work outcomes and problems </w:t>
            </w:r>
          </w:p>
          <w:p w:rsidR="00000000" w:rsidRPr="00C659BB" w:rsidP="00C659BB">
            <w:pPr>
              <w:pStyle w:val="ListBullet"/>
            </w:pPr>
            <w:r w:rsidRPr="00C659BB">
              <w:t>plan and organise activities, includi</w:t>
            </w:r>
            <w:r w:rsidRPr="00C659BB">
              <w:t xml:space="preserve">ng the preparation and layout of the worksite and the obtaining of equipment and materials to avoid any back tracking, workflow interruptions or wastage </w:t>
            </w:r>
          </w:p>
          <w:p w:rsidR="00000000" w:rsidRPr="00C659BB" w:rsidP="00C659BB">
            <w:pPr>
              <w:pStyle w:val="ListBullet"/>
            </w:pPr>
            <w:r w:rsidRPr="00C659BB">
              <w:t>work with others and in a team by recognising dependencies and using cooperative approaches to optimis</w:t>
            </w:r>
            <w:r w:rsidRPr="00C659BB">
              <w:t xml:space="preserve">e workflow and productivity </w:t>
            </w:r>
          </w:p>
          <w:p w:rsidR="00000000" w:rsidRPr="00C659BB" w:rsidP="00C659BB">
            <w:pPr>
              <w:pStyle w:val="ListBullet"/>
            </w:pPr>
            <w:r w:rsidRPr="00C659BB">
              <w:t xml:space="preserve">use mathematical ideas and techniques to correctly complete measurements, calculate saw depths and estimate material requirements </w:t>
            </w:r>
          </w:p>
          <w:p w:rsidR="00000000" w:rsidRPr="00C659BB" w:rsidP="00C659BB">
            <w:pPr>
              <w:pStyle w:val="ListBullet"/>
            </w:pPr>
            <w:r w:rsidRPr="00C659BB">
              <w:t>use pre-checking and inspection techniques to anticipate sawing problems, avoid reworking and av</w:t>
            </w:r>
            <w:r w:rsidRPr="00C659BB">
              <w:t xml:space="preserve">oid wastage </w:t>
            </w:r>
          </w:p>
          <w:p w:rsidR="00000000" w:rsidP="00C659BB">
            <w:pPr>
              <w:pStyle w:val="ListBullet"/>
              <w:rPr>
                <w:lang w:val="en-NZ"/>
              </w:rPr>
            </w:pPr>
            <w:r w:rsidRPr="00C659BB">
              <w:t xml:space="preserve">use the workplace technology related to sawing, including tools, equipment and measuring devices </w:t>
            </w:r>
          </w:p>
        </w:tc>
      </w:tr>
      <w:tr w:rsidTr="007616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Required knowledge</w:t>
            </w:r>
          </w:p>
        </w:tc>
      </w:tr>
      <w:tr w:rsidTr="007616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 xml:space="preserve">the types, characteristics, uses and limitations of sawing machines </w:t>
            </w:r>
          </w:p>
          <w:p w:rsidR="00000000" w:rsidRPr="00C659BB" w:rsidP="00C659BB">
            <w:pPr>
              <w:pStyle w:val="ListBullet"/>
            </w:pPr>
            <w:r w:rsidRPr="00C659BB">
              <w:t xml:space="preserve">sawing processes and techniques </w:t>
            </w:r>
          </w:p>
          <w:p w:rsidR="00000000" w:rsidRPr="00C659BB" w:rsidP="00C659BB">
            <w:pPr>
              <w:pStyle w:val="ListBullet"/>
            </w:pPr>
            <w:r w:rsidRPr="00C659BB">
              <w:t>characteristics of ma</w:t>
            </w:r>
            <w:r w:rsidRPr="00C659BB">
              <w:t xml:space="preserve">terials and uses of products produced </w:t>
            </w:r>
          </w:p>
          <w:p w:rsidR="00000000" w:rsidRPr="00C659BB" w:rsidP="00C659BB">
            <w:pPr>
              <w:pStyle w:val="ListBullet"/>
            </w:pPr>
            <w:r w:rsidRPr="00C659BB">
              <w:t xml:space="preserve">workplace guidelines regarding acceptable tolerance levels </w:t>
            </w:r>
          </w:p>
          <w:p w:rsidR="00000000" w:rsidRPr="00C659BB" w:rsidP="00C659BB">
            <w:pPr>
              <w:pStyle w:val="ListBullet"/>
            </w:pPr>
            <w:r w:rsidRPr="00C659BB">
              <w:t xml:space="preserve">workplace safety policies and procedures </w:t>
            </w:r>
          </w:p>
          <w:p w:rsidR="00000000" w:rsidRPr="00C659BB" w:rsidP="00C659BB">
            <w:pPr>
              <w:pStyle w:val="ListBullet"/>
            </w:pPr>
            <w:r w:rsidRPr="00C659BB">
              <w:t>procedures for reporting machinery faults and material defects</w:t>
            </w: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10" w:name="O_89424"/>
      <w:bookmarkEnd w:id="10"/>
      <w:r w:rsidRPr="00C659BB">
        <w:t>Evidence Guide</w:t>
      </w:r>
    </w:p>
    <w:tbl>
      <w:tblPr>
        <w:tblW w:w="9570" w:type="dxa"/>
        <w:tblLayout w:type="fixed"/>
        <w:tblCellMar>
          <w:left w:w="62" w:type="dxa"/>
          <w:right w:w="62" w:type="dxa"/>
        </w:tblCellMar>
        <w:tblLook w:val="0000"/>
      </w:tblPr>
      <w:tblGrid>
        <w:gridCol w:w="3908"/>
        <w:gridCol w:w="5662"/>
      </w:tblGrid>
      <w:tr w:rsidTr="007616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EVIDENCE GUIDE</w:t>
            </w:r>
          </w:p>
        </w:tc>
      </w:tr>
      <w:tr w:rsidTr="007616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t>The Evidence Guide provides advice on assessment and must be read in conjunction with the performance criteria, required skills and knowledge, range statement and the Assessment Guidelines for the Training Package.</w:t>
            </w:r>
          </w:p>
        </w:tc>
      </w:tr>
      <w:tr w:rsidTr="00761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Critical Aspects of Evidence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 xml:space="preserve">Interpret work order and locate and apply relevant information </w:t>
            </w:r>
          </w:p>
          <w:p w:rsidR="00000000" w:rsidRPr="00C659BB" w:rsidP="00C659BB">
            <w:pPr>
              <w:pStyle w:val="ListBullet"/>
            </w:pPr>
            <w:r w:rsidRPr="00C659BB">
              <w:t xml:space="preserve">Apply safe handling requirements for equipment, products and materials, including use of personal protective equipment </w:t>
            </w:r>
          </w:p>
          <w:p w:rsidR="00000000" w:rsidRPr="00C659BB" w:rsidP="00C659BB">
            <w:pPr>
              <w:pStyle w:val="ListBullet"/>
            </w:pPr>
            <w:r w:rsidRPr="00C659BB">
              <w:t>Read and interpret cutting lists and job specifications to prepare for w</w:t>
            </w:r>
            <w:r w:rsidRPr="00C659BB">
              <w:t xml:space="preserve">ork </w:t>
            </w:r>
          </w:p>
          <w:p w:rsidR="00000000" w:rsidRPr="00C659BB" w:rsidP="00C659BB">
            <w:pPr>
              <w:pStyle w:val="ListBullet"/>
            </w:pPr>
            <w:r w:rsidRPr="00C659BB">
              <w:t xml:space="preserve">Identify materials used in the work process </w:t>
            </w:r>
          </w:p>
          <w:p w:rsidR="00000000" w:rsidRPr="00C659BB" w:rsidP="00C659BB">
            <w:pPr>
              <w:pStyle w:val="ListBullet"/>
            </w:pPr>
            <w:r w:rsidRPr="00C659BB">
              <w:t xml:space="preserve">Follow work instructions, operating procedures and inspection processes to: </w:t>
            </w:r>
          </w:p>
          <w:p w:rsidR="00000000" w:rsidRPr="00C659BB" w:rsidP="00C659BB">
            <w:pPr>
              <w:pStyle w:val="ListBullet2"/>
            </w:pPr>
            <w:r w:rsidRPr="00C659BB">
              <w:t>minimise the risk of injury to self or others</w:t>
            </w:r>
          </w:p>
          <w:p w:rsidR="00000000" w:rsidRPr="00C659BB" w:rsidP="00C659BB">
            <w:pPr>
              <w:pStyle w:val="ListBullet2"/>
            </w:pPr>
            <w:r w:rsidRPr="00C659BB">
              <w:t>prevent damage to goods, equipment and products</w:t>
            </w:r>
          </w:p>
          <w:p w:rsidR="00000000" w:rsidRPr="00C659BB" w:rsidP="00C659BB">
            <w:pPr>
              <w:pStyle w:val="ListBullet2"/>
            </w:pPr>
            <w:r w:rsidRPr="00C659BB">
              <w:t>maintain required pr</w:t>
            </w:r>
            <w:r w:rsidRPr="00C659BB">
              <w:t>oduction output and product quality</w:t>
            </w:r>
          </w:p>
          <w:p w:rsidR="00000000" w:rsidRPr="00C659BB" w:rsidP="00C659BB">
            <w:pPr>
              <w:pStyle w:val="ListBullet"/>
            </w:pPr>
            <w:r w:rsidRPr="00C659BB">
              <w:t xml:space="preserve">Identify, set up, operate and maintain at least four different types of saws, which must include those stipulated in the Range Statement and cover the use of safety cut-outs and guards </w:t>
            </w:r>
          </w:p>
          <w:p w:rsidR="00000000" w:rsidRPr="00C659BB" w:rsidP="00C659BB">
            <w:pPr>
              <w:pStyle w:val="ListBullet"/>
            </w:pPr>
            <w:r w:rsidRPr="00C659BB">
              <w:t>Conduct operator maintenance on t</w:t>
            </w:r>
            <w:r w:rsidRPr="00C659BB">
              <w:t xml:space="preserve">he machines and related equipment </w:t>
            </w:r>
          </w:p>
          <w:p w:rsidR="00000000" w:rsidRPr="00C659BB" w:rsidP="00C659BB">
            <w:pPr>
              <w:pStyle w:val="ListBullet"/>
            </w:pPr>
            <w:r w:rsidRPr="00C659BB">
              <w:t xml:space="preserve">Work effectively with others </w:t>
            </w:r>
          </w:p>
          <w:p w:rsidR="00000000" w:rsidP="00C659BB">
            <w:pPr>
              <w:pStyle w:val="ListBullet"/>
              <w:rPr>
                <w:lang w:val="en-NZ"/>
              </w:rPr>
            </w:pPr>
            <w:r w:rsidRPr="00C659BB">
              <w:t xml:space="preserve">Modify activities to cater for variations in workplace context and environment </w:t>
            </w:r>
          </w:p>
        </w:tc>
      </w:tr>
      <w:tr w:rsidTr="00761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Resource Implications</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t>Access to sawing machinery as identified in the Range Statement, standard operating procedures, and unprocessed materials.</w:t>
            </w:r>
          </w:p>
        </w:tc>
      </w:tr>
      <w:tr w:rsidTr="00761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r w:rsidRPr="00C659BB">
              <w:t>Assessment methods must confirm consistency of performance over time and in a range of workplace relevant conte</w:t>
            </w:r>
            <w:r w:rsidRPr="00C659BB">
              <w:t>xts.</w:t>
            </w:r>
          </w:p>
          <w:p w:rsidR="00000000" w:rsidRPr="00C659BB" w:rsidP="00C659BB">
            <w:pPr>
              <w:pStyle w:val="BodyText"/>
            </w:pPr>
            <w:r w:rsidRPr="00C659BB">
              <w:t>Assessment should be by direct observation of tasks and questioning on underpinning knowledge.</w:t>
            </w:r>
          </w:p>
          <w:p w:rsidR="00000000" w:rsidP="00C659BB">
            <w:pPr>
              <w:pStyle w:val="BodyText"/>
              <w:rPr>
                <w:lang w:val="en-NZ"/>
              </w:rPr>
            </w:pPr>
            <w:r w:rsidRPr="00C659BB">
              <w:t>Assessment should be conducted over time and may be in conjunction with assessment of other units of competency.</w:t>
            </w:r>
          </w:p>
        </w:tc>
      </w:tr>
      <w:tr w:rsidTr="007616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Context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r w:rsidRPr="00C659BB">
              <w:t>Assessment may occur</w:t>
            </w:r>
            <w:r w:rsidRPr="00C659BB">
              <w:t xml:space="preserve"> on the job or in a workplace simulated facility with relevant process equipment, materials, work instructions and deadlines.</w:t>
            </w: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11" w:name="O_89425"/>
      <w:bookmarkEnd w:id="11"/>
      <w:r w:rsidRPr="00C659BB">
        <w:t>Range Statement</w:t>
      </w:r>
    </w:p>
    <w:tbl>
      <w:tblPr>
        <w:tblW w:w="0" w:type="auto"/>
        <w:tblLayout w:type="fixed"/>
        <w:tblCellMar>
          <w:left w:w="62" w:type="dxa"/>
          <w:right w:w="62" w:type="dxa"/>
        </w:tblCellMar>
        <w:tblLook w:val="0000"/>
      </w:tblPr>
      <w:tblGrid>
        <w:gridCol w:w="3487"/>
        <w:gridCol w:w="5035"/>
      </w:tblGrid>
      <w:tr w:rsidTr="007616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RANGE STATEMENT</w:t>
            </w:r>
          </w:p>
        </w:tc>
      </w:tr>
      <w:tr w:rsidTr="007616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t>The range statement relates to the unit of competency as a whole. It allows for different work environments and situations that may affect performance. Bold italicised wording, if used in the performance criteria, is detailed below. Essential operating con</w:t>
            </w:r>
            <w:r w:rsidRPr="00C659BB">
              <w:t>ditions that may be present with training and assessment (depending on the work situation, needs of the candidate, accessibility of the item, and local industry and regional contexts) may also be included.</w:t>
            </w:r>
          </w:p>
        </w:tc>
      </w:tr>
      <w:tr w:rsidTr="007616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Sawing machines are to include</w:t>
            </w:r>
            <w:r w:rsidRPr="00C659B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cross-cut saws</w:t>
            </w:r>
          </w:p>
          <w:p w:rsidR="00000000" w:rsidRPr="00C659BB" w:rsidP="00C659BB">
            <w:pPr>
              <w:pStyle w:val="ListBullet"/>
            </w:pPr>
            <w:r w:rsidRPr="00C659BB">
              <w:t>circular rip saws</w:t>
            </w:r>
          </w:p>
          <w:p w:rsidR="00000000" w:rsidRPr="00C659BB" w:rsidP="00C659BB">
            <w:pPr>
              <w:pStyle w:val="ListBullet"/>
            </w:pPr>
            <w:r w:rsidRPr="00C659BB">
              <w:t>sliding table panel saws and scroll-band saws and may include: NC beam saws</w:t>
            </w:r>
          </w:p>
          <w:p w:rsidR="00000000" w:rsidRPr="00C659BB" w:rsidP="00C659BB">
            <w:pPr>
              <w:pStyle w:val="ListBullet"/>
            </w:pPr>
            <w:r w:rsidRPr="00C659BB">
              <w:t>wall saws</w:t>
            </w:r>
          </w:p>
          <w:p w:rsidR="00000000" w:rsidP="00C659BB">
            <w:pPr>
              <w:pStyle w:val="ListBullet"/>
              <w:rPr>
                <w:lang w:val="en-NZ"/>
              </w:rPr>
            </w:pPr>
            <w:r w:rsidRPr="00C659BB">
              <w:t>band resaws and straight line edgers</w:t>
            </w:r>
          </w:p>
        </w:tc>
      </w:tr>
      <w:tr w:rsidTr="007616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Material to be machined is to include</w:t>
            </w:r>
            <w:r w:rsidRPr="00C659B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solid timber and manufactured board and may include: laminates</w:t>
            </w:r>
          </w:p>
          <w:p w:rsidR="00000000" w:rsidRPr="00C659BB" w:rsidP="00C659BB">
            <w:pPr>
              <w:pStyle w:val="ListBullet"/>
            </w:pPr>
            <w:r w:rsidRPr="00C659BB">
              <w:t>plastics</w:t>
            </w:r>
          </w:p>
          <w:p w:rsidR="00000000" w:rsidRPr="00C659BB" w:rsidP="00C659BB">
            <w:pPr>
              <w:pStyle w:val="ListBullet"/>
            </w:pPr>
            <w:r w:rsidRPr="00C659BB">
              <w:t>acrylics</w:t>
            </w:r>
          </w:p>
          <w:p w:rsidR="00000000" w:rsidP="00C659BB">
            <w:pPr>
              <w:pStyle w:val="ListBullet"/>
              <w:rPr>
                <w:lang w:val="en-NZ"/>
              </w:rPr>
            </w:pPr>
            <w:r w:rsidRPr="00C659BB">
              <w:t>synthetic solids</w:t>
            </w:r>
          </w:p>
        </w:tc>
      </w:tr>
      <w:tr w:rsidTr="007616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Unit scope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t>Work involves reading and interpreting plans, deep ripping, cutting angles and compound angles, trenching flat panel components, shaping components, using jigs and fixtures, breaking down boards, maintaining machine pa</w:t>
            </w:r>
            <w:r w:rsidRPr="00C659BB">
              <w:t xml:space="preserve">rts and saw blades </w:t>
            </w:r>
          </w:p>
        </w:tc>
      </w:tr>
      <w:tr w:rsidTr="007616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Unit context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 xml:space="preserve">OH&amp;S requirements include legislation, building codes, material safety management systems, hazardous substances and dangerous goods code and local safe operating procedures </w:t>
            </w:r>
          </w:p>
          <w:p w:rsidR="00000000" w:rsidRPr="00C659BB" w:rsidP="00C659BB">
            <w:pPr>
              <w:pStyle w:val="ListBullet"/>
            </w:pPr>
            <w:r w:rsidRPr="00C659BB">
              <w:t xml:space="preserve">Work is carried out in accordance with legislative obligations, environmental legislation, relevant health regulations, manual handling procedures and organisation insurance requirements </w:t>
            </w:r>
          </w:p>
          <w:p w:rsidR="00000000" w:rsidRPr="00C659BB" w:rsidP="00C659BB">
            <w:pPr>
              <w:pStyle w:val="ListBullet"/>
            </w:pPr>
            <w:r w:rsidRPr="00C659BB">
              <w:t xml:space="preserve">Work requires individuals to demonstrate some discretion, judgement </w:t>
            </w:r>
            <w:r w:rsidRPr="00C659BB">
              <w:t xml:space="preserve">and problem solving skills in the set up and operation of machines </w:t>
            </w:r>
          </w:p>
          <w:p w:rsidR="00000000" w:rsidP="00C659BB">
            <w:pPr>
              <w:pStyle w:val="ListBullet"/>
              <w:rPr>
                <w:lang w:val="en-NZ"/>
              </w:rPr>
            </w:pPr>
            <w:r w:rsidRPr="00C659BB">
              <w:t>Competency may b</w:t>
            </w:r>
            <w:r w:rsidRPr="00C659BB">
              <w:t xml:space="preserve">e demonstrated in workplaces involved in the manufacture of solid timber furniture, domestic furniture, commercial furniture, kitchen and bathroom cabinets and/or furniture components </w:t>
            </w:r>
          </w:p>
        </w:tc>
      </w:tr>
      <w:tr w:rsidTr="007616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Tools and equipment are to include</w:t>
            </w:r>
            <w:r w:rsidRPr="00C659B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machine-specific tools and may in</w:t>
            </w:r>
            <w:r w:rsidRPr="00C659BB">
              <w:t>clude: screwdrivers</w:t>
            </w:r>
          </w:p>
          <w:p w:rsidR="00000000" w:rsidRPr="00C659BB" w:rsidP="00C659BB">
            <w:pPr>
              <w:pStyle w:val="ListBullet"/>
            </w:pPr>
            <w:r w:rsidRPr="00C659BB">
              <w:t>hammers</w:t>
            </w:r>
          </w:p>
          <w:p w:rsidR="00000000" w:rsidRPr="00C659BB" w:rsidP="00C659BB">
            <w:pPr>
              <w:pStyle w:val="ListBullet"/>
            </w:pPr>
            <w:r w:rsidRPr="00C659BB">
              <w:t>spanners</w:t>
            </w:r>
          </w:p>
          <w:p w:rsidR="00000000" w:rsidP="00C659BB">
            <w:pPr>
              <w:pStyle w:val="ListBullet"/>
              <w:rPr>
                <w:lang w:val="en-NZ"/>
              </w:rPr>
            </w:pPr>
            <w:r w:rsidRPr="00C659BB">
              <w:t>jigs and fixtures</w:t>
            </w:r>
          </w:p>
        </w:tc>
      </w:tr>
      <w:tr w:rsidTr="007616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Materials are to include</w:t>
            </w:r>
            <w:r w:rsidRPr="00C659BB">
              <w: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sawing machine consumables</w:t>
            </w:r>
          </w:p>
          <w:p w:rsidR="00000000" w:rsidP="00C659BB">
            <w:pPr>
              <w:pStyle w:val="ListBullet"/>
              <w:rPr>
                <w:lang w:val="en-NZ"/>
              </w:rPr>
            </w:pPr>
            <w:r w:rsidRPr="00C659BB">
              <w:t>oils and lubricants and trial materials</w:t>
            </w:r>
          </w:p>
        </w:tc>
      </w:tr>
      <w:tr w:rsidTr="007616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Personal protective equipment</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t>Personal protective equipment is to include that prescribed under legislati</w:t>
            </w:r>
            <w:r w:rsidRPr="00C659BB">
              <w:t xml:space="preserve">on, regulations and enterprise policies and practices </w:t>
            </w:r>
          </w:p>
        </w:tc>
      </w:tr>
      <w:tr w:rsidTr="007616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Information and procedures</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ListBullet"/>
            </w:pPr>
            <w:r w:rsidRPr="00C659BB">
              <w:t xml:space="preserve">Workplace procedures relating to the use of tools and equipment </w:t>
            </w:r>
          </w:p>
          <w:p w:rsidR="00000000" w:rsidRPr="00C659BB" w:rsidP="00C659BB">
            <w:pPr>
              <w:pStyle w:val="ListBullet"/>
            </w:pPr>
            <w:r w:rsidRPr="00C659BB">
              <w:t xml:space="preserve">Work instructions, including job sheets, cutting lists, plans, drawings and designs </w:t>
            </w:r>
          </w:p>
          <w:p w:rsidR="00000000" w:rsidRPr="00C659BB" w:rsidP="00C659BB">
            <w:pPr>
              <w:pStyle w:val="ListBullet"/>
            </w:pPr>
            <w:r w:rsidRPr="00C659BB">
              <w:t xml:space="preserve">Workplace procedures relating to reporting and communication </w:t>
            </w:r>
          </w:p>
          <w:p w:rsidR="00000000" w:rsidRPr="00C659BB" w:rsidP="00C659BB">
            <w:pPr>
              <w:pStyle w:val="ListBullet"/>
            </w:pPr>
            <w:r w:rsidRPr="00C659BB">
              <w:t xml:space="preserve">Manufacturers' specifications and operational procedures </w:t>
            </w:r>
          </w:p>
        </w:tc>
      </w:tr>
    </w:tbl>
    <w:p w:rsidR="007616B4" w:rsidP="00C659BB">
      <w:pPr>
        <w:pStyle w:val="BodyText"/>
      </w:pPr>
    </w:p>
    <w:p w:rsidR="007616B4" w:rsidP="00C659BB">
      <w:pPr>
        <w:pStyle w:val="BodyText"/>
      </w:pPr>
    </w:p>
    <w:p w:rsidR="00000000" w:rsidRPr="00C659BB" w:rsidP="00C659BB">
      <w:pPr>
        <w:pStyle w:val="Heading1"/>
      </w:pPr>
      <w:bookmarkStart w:id="12" w:name="O_89426"/>
      <w:bookmarkEnd w:id="12"/>
      <w:r w:rsidRPr="00C659BB">
        <w:t>Unit Sector(s)</w:t>
      </w:r>
    </w:p>
    <w:tbl>
      <w:tblPr>
        <w:tblW w:w="0" w:type="auto"/>
        <w:tblLayout w:type="fixed"/>
        <w:tblCellMar>
          <w:left w:w="62" w:type="dxa"/>
          <w:right w:w="62" w:type="dxa"/>
        </w:tblCellMar>
        <w:tblLook w:val="0000"/>
      </w:tblPr>
      <w:tblGrid>
        <w:gridCol w:w="2614"/>
        <w:gridCol w:w="5908"/>
      </w:tblGrid>
      <w:tr w:rsidTr="007616B4">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r w:rsidRPr="00C659BB">
              <w:t>Furniture Making</w:t>
            </w: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13" w:name="O_158132"/>
      <w:bookmarkEnd w:id="13"/>
      <w:r w:rsidRPr="00C659BB">
        <w:t>Competency field</w:t>
      </w:r>
    </w:p>
    <w:tbl>
      <w:tblPr>
        <w:tblW w:w="0" w:type="auto"/>
        <w:tblLayout w:type="fixed"/>
        <w:tblCellMar>
          <w:left w:w="62" w:type="dxa"/>
          <w:right w:w="62" w:type="dxa"/>
        </w:tblCellMar>
        <w:tblLook w:val="0000"/>
      </w:tblPr>
      <w:tblGrid>
        <w:gridCol w:w="2784"/>
        <w:gridCol w:w="5738"/>
      </w:tblGrid>
      <w:tr w:rsidTr="007616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p>
        </w:tc>
      </w:tr>
    </w:tbl>
    <w:p w:rsidR="00000000" w:rsidRPr="00C659BB" w:rsidP="00C659BB">
      <w:pPr>
        <w:pStyle w:val="BodyText"/>
      </w:pPr>
    </w:p>
    <w:p w:rsidR="00000000" w:rsidRPr="00C659BB" w:rsidP="00C659BB">
      <w:pPr>
        <w:pStyle w:val="AllowPageBreak"/>
      </w:pPr>
    </w:p>
    <w:p w:rsidR="00000000" w:rsidRPr="00C659BB" w:rsidP="00C659BB">
      <w:pPr>
        <w:pStyle w:val="Heading1"/>
      </w:pPr>
      <w:bookmarkStart w:id="14" w:name="O_158131"/>
      <w:bookmarkEnd w:id="14"/>
      <w:r w:rsidRPr="00C659BB">
        <w:t>Co-requisite units</w:t>
      </w:r>
    </w:p>
    <w:tbl>
      <w:tblPr>
        <w:tblW w:w="0" w:type="auto"/>
        <w:tblLayout w:type="fixed"/>
        <w:tblCellMar>
          <w:left w:w="62" w:type="dxa"/>
          <w:right w:w="62" w:type="dxa"/>
        </w:tblCellMar>
        <w:tblLook w:val="0000"/>
      </w:tblPr>
      <w:tblGrid>
        <w:gridCol w:w="2641"/>
        <w:gridCol w:w="1322"/>
        <w:gridCol w:w="4559"/>
      </w:tblGrid>
      <w:tr w:rsidTr="007616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r w:rsidRPr="00C659B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p>
        </w:tc>
      </w:tr>
      <w:tr w:rsidTr="007616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59BB">
            <w:pPr>
              <w:pStyle w:val="BodyText"/>
              <w:rPr>
                <w:lang w:val="en-NZ"/>
              </w:rPr>
            </w:pPr>
          </w:p>
        </w:tc>
      </w:tr>
      <w:tr w:rsidTr="007616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59BB" w:rsidP="00C659BB">
            <w:pPr>
              <w:pStyle w:val="BodyText"/>
            </w:pPr>
          </w:p>
        </w:tc>
      </w:tr>
    </w:tbl>
    <w:p w:rsidR="00000000" w:rsidRPr="00C659BB" w:rsidP="00C659BB">
      <w:pPr>
        <w:pStyle w:val="BodyText"/>
      </w:pPr>
    </w:p>
    <w:p w:rsidR="00000000" w:rsidRPr="00C659BB" w:rsidP="00C659BB"/>
    <w:sectPr w:rsidSect="00C659B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6B4" w:rsidP="007616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B4" w:rsidP="00C659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616B4" w:rsidP="00C659B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7616B4" w:rsidP="00C659B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16B4" w:rsidP="007616B4">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6B4" w:rsidP="00C659BB">
    <w:pPr>
      <w:pStyle w:val="Header"/>
      <w:framePr w:wrap="around"/>
    </w:pPr>
    <w:r>
      <w:fldChar w:fldCharType="begin"/>
    </w:r>
    <w:r>
      <w:instrText xml:space="preserve"> TITLE   \* MERGEFORMAT </w:instrText>
    </w:r>
    <w:r>
      <w:fldChar w:fldCharType="separate"/>
    </w:r>
    <w:r>
      <w:t>LMFFM3020B Set up, operate and maintain sawing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16B4" w:rsidP="00C659B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02C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0838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FABC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B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659BB"/>
    <w:pPr>
      <w:spacing w:before="360" w:after="60"/>
      <w:outlineLvl w:val="0"/>
    </w:pPr>
    <w:rPr>
      <w:sz w:val="32"/>
    </w:rPr>
  </w:style>
  <w:style w:type="paragraph" w:styleId="Heading2">
    <w:name w:val="heading 2"/>
    <w:basedOn w:val="HeadingBase"/>
    <w:next w:val="BodyText"/>
    <w:link w:val="Heading2Char"/>
    <w:qFormat/>
    <w:rsid w:val="00C659BB"/>
    <w:pPr>
      <w:keepLines/>
      <w:spacing w:before="240" w:after="120"/>
      <w:outlineLvl w:val="1"/>
    </w:pPr>
    <w:rPr>
      <w:sz w:val="28"/>
      <w:szCs w:val="40"/>
    </w:rPr>
  </w:style>
  <w:style w:type="paragraph" w:styleId="Heading3">
    <w:name w:val="heading 3"/>
    <w:basedOn w:val="HeadingBase"/>
    <w:next w:val="BodyText"/>
    <w:link w:val="Heading3Char"/>
    <w:qFormat/>
    <w:rsid w:val="00C659BB"/>
    <w:pPr>
      <w:spacing w:before="180" w:after="120"/>
      <w:outlineLvl w:val="2"/>
    </w:pPr>
    <w:rPr>
      <w:spacing w:val="-10"/>
      <w:kern w:val="32"/>
    </w:rPr>
  </w:style>
  <w:style w:type="paragraph" w:styleId="Heading4">
    <w:name w:val="heading 4"/>
    <w:basedOn w:val="HeadingBase"/>
    <w:next w:val="BodyText"/>
    <w:link w:val="Heading4Char"/>
    <w:qFormat/>
    <w:rsid w:val="00C659BB"/>
    <w:pPr>
      <w:spacing w:before="160" w:after="120"/>
      <w:outlineLvl w:val="3"/>
    </w:pPr>
    <w:rPr>
      <w:sz w:val="22"/>
    </w:rPr>
  </w:style>
  <w:style w:type="paragraph" w:styleId="Heading5">
    <w:name w:val="heading 5"/>
    <w:basedOn w:val="HeadingBase"/>
    <w:next w:val="Normal"/>
    <w:link w:val="Heading5Char"/>
    <w:qFormat/>
    <w:rsid w:val="00C659BB"/>
    <w:pPr>
      <w:spacing w:before="80"/>
      <w:outlineLvl w:val="4"/>
    </w:pPr>
    <w:rPr>
      <w:color w:val="918585"/>
      <w:sz w:val="20"/>
    </w:rPr>
  </w:style>
  <w:style w:type="paragraph" w:styleId="Heading6">
    <w:name w:val="heading 6"/>
    <w:basedOn w:val="HeadingBase"/>
    <w:next w:val="Normal"/>
    <w:link w:val="Heading6Char"/>
    <w:qFormat/>
    <w:rsid w:val="00C659BB"/>
    <w:pPr>
      <w:spacing w:before="60"/>
      <w:outlineLvl w:val="5"/>
    </w:pPr>
    <w:rPr>
      <w:color w:val="918585"/>
      <w:sz w:val="20"/>
    </w:rPr>
  </w:style>
  <w:style w:type="paragraph" w:styleId="Heading7">
    <w:name w:val="heading 7"/>
    <w:basedOn w:val="Normal"/>
    <w:next w:val="Normal"/>
    <w:link w:val="Heading7Char"/>
    <w:qFormat/>
    <w:rsid w:val="00C659BB"/>
    <w:pPr>
      <w:ind w:left="720"/>
      <w:outlineLvl w:val="6"/>
    </w:pPr>
    <w:rPr>
      <w:i/>
    </w:rPr>
  </w:style>
  <w:style w:type="paragraph" w:styleId="Heading8">
    <w:name w:val="heading 8"/>
    <w:basedOn w:val="Normal"/>
    <w:next w:val="Normal"/>
    <w:link w:val="Heading8Char"/>
    <w:qFormat/>
    <w:rsid w:val="00C659BB"/>
    <w:pPr>
      <w:ind w:left="720"/>
      <w:outlineLvl w:val="7"/>
    </w:pPr>
    <w:rPr>
      <w:i/>
    </w:rPr>
  </w:style>
  <w:style w:type="paragraph" w:styleId="Heading9">
    <w:name w:val="heading 9"/>
    <w:basedOn w:val="Normal"/>
    <w:next w:val="Normal"/>
    <w:link w:val="Heading9Char"/>
    <w:qFormat/>
    <w:rsid w:val="00C659BB"/>
    <w:pPr>
      <w:ind w:left="720"/>
      <w:outlineLvl w:val="8"/>
    </w:pPr>
    <w:rPr>
      <w:i/>
    </w:rPr>
  </w:style>
  <w:style w:type="character" w:default="1" w:styleId="DefaultParagraphFont">
    <w:name w:val="Default Paragraph Font"/>
    <w:uiPriority w:val="1"/>
    <w:unhideWhenUsed/>
    <w:rsid w:val="00C659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9BB"/>
  </w:style>
  <w:style w:type="character" w:customStyle="1" w:styleId="Heading1Char">
    <w:name w:val="Heading 1 Char"/>
    <w:basedOn w:val="DefaultParagraphFont"/>
    <w:link w:val="Heading1"/>
    <w:rsid w:val="00C659BB"/>
    <w:rPr>
      <w:rFonts w:ascii="Times New Roman" w:eastAsia="Times New Roman" w:hAnsi="Times New Roman" w:cs="Times New Roman"/>
      <w:b/>
      <w:sz w:val="32"/>
      <w:szCs w:val="20"/>
      <w:lang w:eastAsia="en-US"/>
    </w:rPr>
  </w:style>
  <w:style w:type="paragraph" w:styleId="BodyText">
    <w:name w:val="Body Text"/>
    <w:basedOn w:val="Normal"/>
    <w:link w:val="BodyTextChar"/>
    <w:rsid w:val="00C659B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59BB"/>
    <w:rPr>
      <w:rFonts w:ascii="Times New Roman" w:eastAsia="Times New Roman" w:hAnsi="Times New Roman" w:cs="Times New Roman"/>
      <w:sz w:val="24"/>
      <w:lang w:val="en-US" w:eastAsia="en-US"/>
    </w:rPr>
  </w:style>
  <w:style w:type="paragraph" w:styleId="Footer">
    <w:name w:val="footer"/>
    <w:basedOn w:val="Normal"/>
    <w:link w:val="FooterChar"/>
    <w:rsid w:val="00C659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9BB"/>
    <w:rPr>
      <w:rFonts w:ascii="Times New Roman" w:eastAsia="Times New Roman" w:hAnsi="Times New Roman" w:cs="Times New Roman"/>
      <w:sz w:val="16"/>
      <w:lang w:val="en-US" w:eastAsia="en-US"/>
    </w:rPr>
  </w:style>
  <w:style w:type="paragraph" w:styleId="List">
    <w:name w:val="List"/>
    <w:basedOn w:val="BodyText"/>
    <w:next w:val="BodyText"/>
    <w:rsid w:val="00C659BB"/>
    <w:pPr>
      <w:tabs>
        <w:tab w:val="left" w:pos="340"/>
      </w:tabs>
      <w:spacing w:before="60" w:after="60"/>
      <w:ind w:left="340" w:hanging="340"/>
    </w:pPr>
  </w:style>
  <w:style w:type="paragraph" w:styleId="ListBullet">
    <w:name w:val="List Bullet"/>
    <w:basedOn w:val="List"/>
    <w:rsid w:val="00C659BB"/>
    <w:pPr>
      <w:numPr>
        <w:numId w:val="13"/>
      </w:numPr>
      <w:tabs>
        <w:tab w:val="clear" w:pos="340"/>
      </w:tabs>
      <w:spacing w:before="40" w:after="40"/>
    </w:pPr>
  </w:style>
  <w:style w:type="character" w:customStyle="1" w:styleId="SpecialBold">
    <w:name w:val="Special Bold"/>
    <w:basedOn w:val="DefaultParagraphFont"/>
    <w:rsid w:val="00C659BB"/>
    <w:rPr>
      <w:b/>
      <w:spacing w:val="0"/>
    </w:rPr>
  </w:style>
  <w:style w:type="paragraph" w:styleId="ListBullet2">
    <w:name w:val="List Bullet 2"/>
    <w:basedOn w:val="List2"/>
    <w:rsid w:val="00C659BB"/>
    <w:pPr>
      <w:numPr>
        <w:numId w:val="14"/>
      </w:numPr>
      <w:tabs>
        <w:tab w:val="clear" w:pos="680"/>
      </w:tabs>
    </w:pPr>
  </w:style>
  <w:style w:type="paragraph" w:styleId="Header">
    <w:name w:val="header"/>
    <w:basedOn w:val="Normal"/>
    <w:link w:val="HeaderChar"/>
    <w:rsid w:val="00C659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9B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659BB"/>
    <w:rPr>
      <w:i/>
    </w:rPr>
  </w:style>
  <w:style w:type="paragraph" w:customStyle="1" w:styleId="SuperHeading">
    <w:name w:val="SuperHeading"/>
    <w:basedOn w:val="Normal"/>
    <w:rsid w:val="00C659BB"/>
    <w:pPr>
      <w:spacing w:before="240" w:after="120"/>
      <w:outlineLvl w:val="0"/>
    </w:pPr>
    <w:rPr>
      <w:rFonts w:ascii="Times New Roman" w:hAnsi="Times New Roman"/>
      <w:b/>
      <w:sz w:val="28"/>
    </w:rPr>
  </w:style>
  <w:style w:type="paragraph" w:customStyle="1" w:styleId="AllowPageBreak">
    <w:name w:val="AllowPageBreak"/>
    <w:rsid w:val="00C659B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659BB"/>
    <w:pPr>
      <w:tabs>
        <w:tab w:val="left" w:pos="680"/>
      </w:tabs>
      <w:spacing w:before="60" w:after="60"/>
      <w:ind w:left="680" w:hanging="340"/>
    </w:pPr>
  </w:style>
  <w:style w:type="character" w:customStyle="1" w:styleId="Heading2Char">
    <w:name w:val="Heading 2 Char"/>
    <w:basedOn w:val="DefaultParagraphFont"/>
    <w:link w:val="Heading2"/>
    <w:rsid w:val="00C659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9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9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9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9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9B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659B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659BB"/>
    <w:rPr>
      <w:rFonts w:ascii="Courier New" w:eastAsia="Times New Roman" w:hAnsi="Courier New" w:cs="Times New Roman"/>
      <w:i/>
      <w:szCs w:val="20"/>
      <w:lang w:val="en-US" w:eastAsia="en-US"/>
    </w:rPr>
  </w:style>
  <w:style w:type="paragraph" w:customStyle="1" w:styleId="HeadingBase">
    <w:name w:val="Heading Base"/>
    <w:rsid w:val="00C659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9BB"/>
    <w:pPr>
      <w:tabs>
        <w:tab w:val="right" w:leader="dot" w:pos="9072"/>
      </w:tabs>
      <w:ind w:left="567"/>
    </w:pPr>
    <w:rPr>
      <w:szCs w:val="22"/>
    </w:rPr>
  </w:style>
  <w:style w:type="paragraph" w:customStyle="1" w:styleId="TOCBase">
    <w:name w:val="TOC Base"/>
    <w:rsid w:val="00C659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9BB"/>
    <w:pPr>
      <w:tabs>
        <w:tab w:val="right" w:leader="dot" w:pos="9072"/>
      </w:tabs>
      <w:spacing w:before="40" w:after="40"/>
      <w:ind w:left="284"/>
    </w:pPr>
    <w:rPr>
      <w:rFonts w:ascii="Times New Roman" w:hAnsi="Times New Roman"/>
    </w:rPr>
  </w:style>
  <w:style w:type="paragraph" w:styleId="TOC1">
    <w:name w:val="toc 1"/>
    <w:basedOn w:val="TOCBase"/>
    <w:next w:val="Normal"/>
    <w:rsid w:val="00C659B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659BB"/>
    <w:pPr>
      <w:spacing w:before="5040"/>
      <w:jc w:val="center"/>
    </w:pPr>
    <w:rPr>
      <w:sz w:val="48"/>
      <w:szCs w:val="72"/>
      <w:lang w:val="en-US"/>
    </w:rPr>
  </w:style>
  <w:style w:type="character" w:customStyle="1" w:styleId="TitleChar">
    <w:name w:val="Title Char"/>
    <w:basedOn w:val="DefaultParagraphFont"/>
    <w:link w:val="Title"/>
    <w:rsid w:val="00C659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9BB"/>
    <w:pPr>
      <w:tabs>
        <w:tab w:val="left" w:pos="3600"/>
        <w:tab w:val="left" w:pos="3958"/>
      </w:tabs>
    </w:pPr>
  </w:style>
  <w:style w:type="paragraph" w:customStyle="1" w:styleId="Note">
    <w:name w:val="Note"/>
    <w:basedOn w:val="BodyText"/>
    <w:rsid w:val="00C659B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59BB"/>
    <w:pPr>
      <w:framePr w:wrap="auto" w:hAnchor="text" w:y="6049"/>
    </w:pPr>
    <w:rPr>
      <w:color w:val="000000"/>
      <w:sz w:val="40"/>
    </w:rPr>
  </w:style>
  <w:style w:type="paragraph" w:customStyle="1" w:styleId="TOCTitle">
    <w:name w:val="TOCTitle"/>
    <w:basedOn w:val="Heading1"/>
    <w:rsid w:val="00C659BB"/>
    <w:pPr>
      <w:spacing w:after="240"/>
      <w:jc w:val="center"/>
      <w:outlineLvl w:val="9"/>
    </w:pPr>
    <w:rPr>
      <w:caps/>
    </w:rPr>
  </w:style>
  <w:style w:type="paragraph" w:customStyle="1" w:styleId="Version">
    <w:name w:val="Version"/>
    <w:rsid w:val="00C659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9BB"/>
    <w:pPr>
      <w:keepNext w:val="0"/>
      <w:tabs>
        <w:tab w:val="right" w:pos="4176"/>
      </w:tabs>
      <w:ind w:left="198" w:hanging="198"/>
    </w:pPr>
    <w:rPr>
      <w:rFonts w:ascii="Garamond" w:hAnsi="Garamond"/>
    </w:rPr>
  </w:style>
  <w:style w:type="paragraph" w:styleId="IndexHeading">
    <w:name w:val="index heading"/>
    <w:basedOn w:val="Normal"/>
    <w:next w:val="Index1"/>
    <w:semiHidden/>
    <w:rsid w:val="00C659BB"/>
    <w:pPr>
      <w:spacing w:before="120" w:after="120"/>
    </w:pPr>
    <w:rPr>
      <w:rFonts w:ascii="Arial" w:hAnsi="Arial"/>
      <w:b/>
      <w:color w:val="918585"/>
      <w:sz w:val="24"/>
    </w:rPr>
  </w:style>
  <w:style w:type="paragraph" w:customStyle="1" w:styleId="Chapter">
    <w:name w:val="Chapter"/>
    <w:basedOn w:val="Normal"/>
    <w:rsid w:val="00C659BB"/>
    <w:pPr>
      <w:spacing w:before="240"/>
    </w:pPr>
    <w:rPr>
      <w:rFonts w:ascii="Times New Roman" w:hAnsi="Times New Roman"/>
      <w:smallCaps/>
      <w:spacing w:val="80"/>
      <w:sz w:val="28"/>
    </w:rPr>
  </w:style>
  <w:style w:type="paragraph" w:customStyle="1" w:styleId="InChapter">
    <w:name w:val="InChapter"/>
    <w:basedOn w:val="Heading3"/>
    <w:rsid w:val="00C659BB"/>
    <w:pPr>
      <w:spacing w:after="240"/>
      <w:outlineLvl w:val="9"/>
    </w:pPr>
    <w:rPr>
      <w:noProof/>
    </w:rPr>
  </w:style>
  <w:style w:type="paragraph" w:styleId="Index2">
    <w:name w:val="index 2"/>
    <w:basedOn w:val="Normal"/>
    <w:next w:val="Normal"/>
    <w:semiHidden/>
    <w:rsid w:val="00C659BB"/>
    <w:pPr>
      <w:tabs>
        <w:tab w:val="right" w:pos="4176"/>
      </w:tabs>
      <w:ind w:left="568" w:hanging="284"/>
    </w:pPr>
    <w:rPr>
      <w:rFonts w:ascii="Garamond" w:hAnsi="Garamond"/>
    </w:rPr>
  </w:style>
  <w:style w:type="paragraph" w:customStyle="1" w:styleId="Byline">
    <w:name w:val="Byline"/>
    <w:rsid w:val="00C659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9BB"/>
    <w:pPr>
      <w:tabs>
        <w:tab w:val="clear" w:pos="3600"/>
        <w:tab w:val="clear" w:pos="3958"/>
      </w:tabs>
      <w:jc w:val="right"/>
    </w:pPr>
  </w:style>
  <w:style w:type="paragraph" w:styleId="Caption">
    <w:name w:val="caption"/>
    <w:basedOn w:val="BodyText"/>
    <w:next w:val="Normal"/>
    <w:qFormat/>
    <w:rsid w:val="00C659BB"/>
    <w:pPr>
      <w:framePr w:w="2268" w:hSpace="181" w:vSpace="181" w:wrap="around" w:vAnchor="text" w:hAnchor="page" w:x="1135" w:y="285" w:anchorLock="1"/>
    </w:pPr>
    <w:rPr>
      <w:i/>
    </w:rPr>
  </w:style>
  <w:style w:type="paragraph" w:customStyle="1" w:styleId="MiniTOCTitle">
    <w:name w:val="MiniTOCTitle"/>
    <w:basedOn w:val="Heading4"/>
    <w:rsid w:val="00C659BB"/>
    <w:pPr>
      <w:spacing w:before="240"/>
      <w:outlineLvl w:val="9"/>
    </w:pPr>
    <w:rPr>
      <w:noProof/>
      <w:sz w:val="24"/>
    </w:rPr>
  </w:style>
  <w:style w:type="paragraph" w:customStyle="1" w:styleId="MiniTOCItem">
    <w:name w:val="MiniTOCItem"/>
    <w:basedOn w:val="ListBullet"/>
    <w:rsid w:val="00C659BB"/>
    <w:pPr>
      <w:numPr>
        <w:numId w:val="0"/>
      </w:numPr>
      <w:tabs>
        <w:tab w:val="right" w:leader="dot" w:pos="6521"/>
      </w:tabs>
      <w:spacing w:before="0" w:after="0"/>
    </w:pPr>
  </w:style>
  <w:style w:type="paragraph" w:customStyle="1" w:styleId="TOFTitle">
    <w:name w:val="TOFTitle"/>
    <w:basedOn w:val="TOCTitle"/>
    <w:rsid w:val="00C659BB"/>
  </w:style>
  <w:style w:type="paragraph" w:styleId="TableofFigures">
    <w:name w:val="table of figures"/>
    <w:basedOn w:val="Normal"/>
    <w:next w:val="Normal"/>
    <w:semiHidden/>
    <w:rsid w:val="00C659BB"/>
    <w:pPr>
      <w:tabs>
        <w:tab w:val="right" w:leader="dot" w:pos="9072"/>
      </w:tabs>
      <w:ind w:left="970" w:hanging="403"/>
    </w:pPr>
    <w:rPr>
      <w:rFonts w:ascii="Times New Roman" w:hAnsi="Times New Roman"/>
      <w:b/>
    </w:rPr>
  </w:style>
  <w:style w:type="paragraph" w:styleId="ListNumber">
    <w:name w:val="List Number"/>
    <w:basedOn w:val="List"/>
    <w:rsid w:val="00C659BB"/>
    <w:pPr>
      <w:numPr>
        <w:numId w:val="11"/>
      </w:numPr>
    </w:pPr>
  </w:style>
  <w:style w:type="character" w:customStyle="1" w:styleId="WingdingSymbols">
    <w:name w:val="Wingding Symbols"/>
    <w:rsid w:val="00C659BB"/>
    <w:rPr>
      <w:rFonts w:ascii="Wingdings" w:hAnsi="Wingdings"/>
    </w:rPr>
  </w:style>
  <w:style w:type="paragraph" w:customStyle="1" w:styleId="TableHeading">
    <w:name w:val="Table Heading"/>
    <w:basedOn w:val="HeadingBase"/>
    <w:rsid w:val="00C659BB"/>
    <w:pPr>
      <w:keepLines/>
      <w:pBdr>
        <w:bottom w:val="single" w:sz="6" w:space="1" w:color="918585"/>
      </w:pBdr>
      <w:spacing w:before="240"/>
    </w:pPr>
  </w:style>
  <w:style w:type="character" w:customStyle="1" w:styleId="HotSpot">
    <w:name w:val="HotSpot"/>
    <w:rsid w:val="00C659BB"/>
    <w:rPr>
      <w:color w:val="0033CC"/>
      <w:u w:val="none"/>
    </w:rPr>
  </w:style>
  <w:style w:type="paragraph" w:customStyle="1" w:styleId="BodyTextRight">
    <w:name w:val="Body Text Right"/>
    <w:basedOn w:val="BodyText"/>
    <w:rsid w:val="00C659BB"/>
    <w:pPr>
      <w:spacing w:before="0" w:after="0"/>
      <w:jc w:val="right"/>
    </w:pPr>
  </w:style>
  <w:style w:type="paragraph" w:styleId="Index3">
    <w:name w:val="index 3"/>
    <w:basedOn w:val="ListNumber2"/>
    <w:next w:val="Normal"/>
    <w:semiHidden/>
    <w:rsid w:val="00C659BB"/>
    <w:pPr>
      <w:numPr>
        <w:numId w:val="0"/>
      </w:numPr>
      <w:tabs>
        <w:tab w:val="right" w:leader="dot" w:pos="4176"/>
      </w:tabs>
    </w:pPr>
  </w:style>
  <w:style w:type="paragraph" w:styleId="ListNumber2">
    <w:name w:val="List Number 2"/>
    <w:basedOn w:val="List2"/>
    <w:rsid w:val="00C659BB"/>
    <w:pPr>
      <w:numPr>
        <w:numId w:val="10"/>
      </w:numPr>
      <w:tabs>
        <w:tab w:val="clear" w:pos="1060"/>
      </w:tabs>
    </w:pPr>
  </w:style>
  <w:style w:type="paragraph" w:customStyle="1" w:styleId="MarginNote">
    <w:name w:val="Margin Note"/>
    <w:basedOn w:val="BodyText"/>
    <w:rsid w:val="00C659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9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9B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659BB"/>
    <w:rPr>
      <w:sz w:val="32"/>
    </w:rPr>
  </w:style>
  <w:style w:type="paragraph" w:customStyle="1" w:styleId="HeadingProcedure">
    <w:name w:val="Heading Procedure"/>
    <w:basedOn w:val="HeadingBase"/>
    <w:next w:val="Normal"/>
    <w:rsid w:val="00C659BB"/>
    <w:pPr>
      <w:tabs>
        <w:tab w:val="left" w:pos="0"/>
      </w:tabs>
      <w:spacing w:before="120" w:after="60"/>
    </w:pPr>
    <w:rPr>
      <w:i/>
      <w:color w:val="918585"/>
      <w:sz w:val="22"/>
    </w:rPr>
  </w:style>
  <w:style w:type="paragraph" w:customStyle="1" w:styleId="TableBodyText">
    <w:name w:val="Table Body Text"/>
    <w:basedOn w:val="BodyText"/>
    <w:rsid w:val="00C659BB"/>
    <w:pPr>
      <w:spacing w:before="60" w:after="60"/>
    </w:pPr>
  </w:style>
  <w:style w:type="paragraph" w:styleId="ListContinue">
    <w:name w:val="List Continue"/>
    <w:basedOn w:val="List"/>
    <w:rsid w:val="00C659BB"/>
    <w:pPr>
      <w:ind w:firstLine="0"/>
    </w:pPr>
  </w:style>
  <w:style w:type="paragraph" w:customStyle="1" w:styleId="ListNote">
    <w:name w:val="List Note"/>
    <w:basedOn w:val="List"/>
    <w:rsid w:val="00C659BB"/>
    <w:pPr>
      <w:pBdr>
        <w:top w:val="single" w:sz="6" w:space="2" w:color="918585"/>
        <w:bottom w:val="single" w:sz="6" w:space="2" w:color="918585"/>
      </w:pBdr>
      <w:tabs>
        <w:tab w:val="left" w:pos="1021"/>
      </w:tabs>
      <w:ind w:firstLine="0"/>
    </w:pPr>
  </w:style>
  <w:style w:type="paragraph" w:customStyle="1" w:styleId="Warning">
    <w:name w:val="Warning"/>
    <w:basedOn w:val="BodyText"/>
    <w:rsid w:val="00C659BB"/>
    <w:pPr>
      <w:shd w:val="clear" w:color="auto" w:fill="D9D9D9"/>
      <w:tabs>
        <w:tab w:val="left" w:pos="992"/>
      </w:tabs>
      <w:ind w:left="119" w:right="119"/>
    </w:pPr>
    <w:rPr>
      <w:sz w:val="20"/>
    </w:rPr>
  </w:style>
  <w:style w:type="paragraph" w:customStyle="1" w:styleId="MarginIcons">
    <w:name w:val="Margin Icons"/>
    <w:basedOn w:val="BodyText"/>
    <w:rsid w:val="00C659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9BB"/>
    <w:rPr>
      <w:rFonts w:ascii="Courier New" w:hAnsi="Courier New"/>
    </w:rPr>
  </w:style>
  <w:style w:type="paragraph" w:customStyle="1" w:styleId="NoteBullet">
    <w:name w:val="Note Bullet"/>
    <w:basedOn w:val="Note"/>
    <w:rsid w:val="00C659BB"/>
    <w:pPr>
      <w:tabs>
        <w:tab w:val="clear" w:pos="680"/>
      </w:tabs>
      <w:spacing w:before="60" w:after="60"/>
    </w:pPr>
  </w:style>
  <w:style w:type="paragraph" w:customStyle="1" w:styleId="SubHeading2">
    <w:name w:val="SubHeading2"/>
    <w:basedOn w:val="HeadingBase"/>
    <w:rsid w:val="00C659BB"/>
    <w:pPr>
      <w:spacing w:before="240" w:after="60"/>
    </w:pPr>
    <w:rPr>
      <w:sz w:val="20"/>
    </w:rPr>
  </w:style>
  <w:style w:type="paragraph" w:customStyle="1" w:styleId="SubHeading1">
    <w:name w:val="SubHeading1"/>
    <w:basedOn w:val="HeadingBase"/>
    <w:rsid w:val="00C659BB"/>
    <w:pPr>
      <w:spacing w:before="240" w:after="60"/>
    </w:pPr>
    <w:rPr>
      <w:color w:val="918585"/>
      <w:sz w:val="22"/>
    </w:rPr>
  </w:style>
  <w:style w:type="paragraph" w:customStyle="1" w:styleId="SideHeading">
    <w:name w:val="Side Heading"/>
    <w:basedOn w:val="HeadingBase"/>
    <w:rsid w:val="00C659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9BB"/>
    <w:pPr>
      <w:numPr>
        <w:numId w:val="12"/>
      </w:numPr>
    </w:pPr>
  </w:style>
  <w:style w:type="paragraph" w:styleId="PlainText">
    <w:name w:val="Plain Text"/>
    <w:basedOn w:val="Normal"/>
    <w:link w:val="PlainTextChar"/>
    <w:rsid w:val="00C659BB"/>
    <w:rPr>
      <w:sz w:val="20"/>
    </w:rPr>
  </w:style>
  <w:style w:type="character" w:customStyle="1" w:styleId="PlainTextChar">
    <w:name w:val="Plain Text Char"/>
    <w:basedOn w:val="DefaultParagraphFont"/>
    <w:link w:val="PlainText"/>
    <w:rsid w:val="00C659B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659BB"/>
    <w:rPr>
      <w:b/>
      <w:smallCaps/>
    </w:rPr>
  </w:style>
  <w:style w:type="paragraph" w:customStyle="1" w:styleId="TableListNumber">
    <w:name w:val="Table List Number"/>
    <w:basedOn w:val="ListNumber"/>
    <w:rsid w:val="00C659BB"/>
    <w:pPr>
      <w:numPr>
        <w:numId w:val="0"/>
      </w:numPr>
    </w:pPr>
  </w:style>
  <w:style w:type="paragraph" w:styleId="TOC4">
    <w:name w:val="toc 4"/>
    <w:basedOn w:val="TOCBase"/>
    <w:next w:val="Normal"/>
    <w:semiHidden/>
    <w:rsid w:val="00C659BB"/>
    <w:pPr>
      <w:tabs>
        <w:tab w:val="right" w:leader="dot" w:pos="9071"/>
      </w:tabs>
      <w:ind w:left="1701"/>
    </w:pPr>
  </w:style>
  <w:style w:type="paragraph" w:customStyle="1" w:styleId="ListAlpha">
    <w:name w:val="List Alpha"/>
    <w:basedOn w:val="List"/>
    <w:rsid w:val="00C659BB"/>
    <w:pPr>
      <w:numPr>
        <w:numId w:val="9"/>
      </w:numPr>
    </w:pPr>
  </w:style>
  <w:style w:type="paragraph" w:customStyle="1" w:styleId="ListAlpha2">
    <w:name w:val="List Alpha 2"/>
    <w:basedOn w:val="List2"/>
    <w:rsid w:val="00C659BB"/>
    <w:pPr>
      <w:numPr>
        <w:numId w:val="8"/>
      </w:numPr>
    </w:pPr>
  </w:style>
  <w:style w:type="paragraph" w:styleId="List3">
    <w:name w:val="List 3"/>
    <w:basedOn w:val="BodyText"/>
    <w:rsid w:val="00C659BB"/>
    <w:pPr>
      <w:tabs>
        <w:tab w:val="left" w:pos="1021"/>
      </w:tabs>
      <w:spacing w:before="60" w:after="60"/>
      <w:ind w:left="1020" w:hanging="340"/>
    </w:pPr>
  </w:style>
  <w:style w:type="paragraph" w:styleId="List4">
    <w:name w:val="List 4"/>
    <w:basedOn w:val="BodyText"/>
    <w:rsid w:val="00C659BB"/>
    <w:pPr>
      <w:tabs>
        <w:tab w:val="left" w:pos="1361"/>
      </w:tabs>
      <w:spacing w:before="60" w:after="60"/>
      <w:ind w:left="1361" w:hanging="340"/>
    </w:pPr>
  </w:style>
  <w:style w:type="paragraph" w:styleId="List5">
    <w:name w:val="List 5"/>
    <w:basedOn w:val="BodyText"/>
    <w:rsid w:val="00C659BB"/>
    <w:pPr>
      <w:tabs>
        <w:tab w:val="left" w:pos="1701"/>
      </w:tabs>
      <w:spacing w:before="60" w:after="60"/>
      <w:ind w:left="1701" w:hanging="340"/>
    </w:pPr>
  </w:style>
  <w:style w:type="paragraph" w:styleId="ListBullet3">
    <w:name w:val="List Bullet 3"/>
    <w:basedOn w:val="List3"/>
    <w:rsid w:val="00C659BB"/>
    <w:pPr>
      <w:numPr>
        <w:numId w:val="15"/>
      </w:numPr>
      <w:tabs>
        <w:tab w:val="clear" w:pos="1021"/>
      </w:tabs>
      <w:ind w:left="1037" w:hanging="357"/>
    </w:pPr>
  </w:style>
  <w:style w:type="paragraph" w:styleId="ListBullet4">
    <w:name w:val="List Bullet 4"/>
    <w:basedOn w:val="List4"/>
    <w:rsid w:val="00C659BB"/>
    <w:pPr>
      <w:numPr>
        <w:numId w:val="3"/>
      </w:numPr>
    </w:pPr>
  </w:style>
  <w:style w:type="paragraph" w:styleId="ListBullet5">
    <w:name w:val="List Bullet 5"/>
    <w:basedOn w:val="List5"/>
    <w:rsid w:val="00C659BB"/>
    <w:pPr>
      <w:numPr>
        <w:numId w:val="4"/>
      </w:numPr>
    </w:pPr>
  </w:style>
  <w:style w:type="paragraph" w:styleId="ListContinue2">
    <w:name w:val="List Continue 2"/>
    <w:basedOn w:val="List2"/>
    <w:rsid w:val="00C659BB"/>
    <w:pPr>
      <w:ind w:firstLine="0"/>
    </w:pPr>
  </w:style>
  <w:style w:type="paragraph" w:styleId="ListContinue3">
    <w:name w:val="List Continue 3"/>
    <w:basedOn w:val="List3"/>
    <w:rsid w:val="00C659BB"/>
    <w:pPr>
      <w:ind w:left="1021" w:firstLine="0"/>
    </w:pPr>
  </w:style>
  <w:style w:type="paragraph" w:styleId="ListContinue4">
    <w:name w:val="List Continue 4"/>
    <w:basedOn w:val="List4"/>
    <w:rsid w:val="00C659BB"/>
    <w:pPr>
      <w:ind w:firstLine="0"/>
    </w:pPr>
  </w:style>
  <w:style w:type="paragraph" w:styleId="ListContinue5">
    <w:name w:val="List Continue 5"/>
    <w:basedOn w:val="List5"/>
    <w:rsid w:val="00C659BB"/>
    <w:pPr>
      <w:ind w:firstLine="0"/>
    </w:pPr>
  </w:style>
  <w:style w:type="paragraph" w:styleId="ListNumber3">
    <w:name w:val="List Number 3"/>
    <w:basedOn w:val="List3"/>
    <w:rsid w:val="00C659BB"/>
    <w:pPr>
      <w:numPr>
        <w:numId w:val="5"/>
      </w:numPr>
    </w:pPr>
  </w:style>
  <w:style w:type="paragraph" w:styleId="ListNumber4">
    <w:name w:val="List Number 4"/>
    <w:basedOn w:val="List4"/>
    <w:rsid w:val="00C659BB"/>
    <w:pPr>
      <w:numPr>
        <w:numId w:val="6"/>
      </w:numPr>
    </w:pPr>
  </w:style>
  <w:style w:type="paragraph" w:styleId="ListNumber5">
    <w:name w:val="List Number 5"/>
    <w:basedOn w:val="List5"/>
    <w:rsid w:val="00C659BB"/>
    <w:pPr>
      <w:numPr>
        <w:numId w:val="7"/>
      </w:numPr>
    </w:pPr>
  </w:style>
  <w:style w:type="paragraph" w:styleId="BlockText">
    <w:name w:val="Block Text"/>
    <w:basedOn w:val="Normal"/>
    <w:rsid w:val="00C659BB"/>
    <w:pPr>
      <w:spacing w:after="120"/>
      <w:ind w:left="1440" w:right="1440"/>
    </w:pPr>
  </w:style>
  <w:style w:type="character" w:customStyle="1" w:styleId="Subscript">
    <w:name w:val="Subscript"/>
    <w:basedOn w:val="DefaultParagraphFont"/>
    <w:rsid w:val="00C659BB"/>
    <w:rPr>
      <w:sz w:val="16"/>
      <w:vertAlign w:val="subscript"/>
    </w:rPr>
  </w:style>
  <w:style w:type="character" w:customStyle="1" w:styleId="Superscript">
    <w:name w:val="Superscript"/>
    <w:basedOn w:val="DefaultParagraphFont"/>
    <w:rsid w:val="00C659BB"/>
    <w:rPr>
      <w:sz w:val="16"/>
      <w:vertAlign w:val="superscript"/>
    </w:rPr>
  </w:style>
  <w:style w:type="character" w:customStyle="1" w:styleId="Symbols">
    <w:name w:val="Symbols"/>
    <w:basedOn w:val="DefaultParagraphFont"/>
    <w:rsid w:val="00C659BB"/>
    <w:rPr>
      <w:rFonts w:ascii="Symbol" w:hAnsi="Symbol"/>
    </w:rPr>
  </w:style>
  <w:style w:type="character" w:customStyle="1" w:styleId="MenuOptions">
    <w:name w:val="Menu Options"/>
    <w:basedOn w:val="DefaultParagraphFont"/>
    <w:rsid w:val="00C659BB"/>
    <w:rPr>
      <w:rFonts w:ascii="Arial Narrow" w:hAnsi="Arial Narrow"/>
      <w:smallCaps/>
    </w:rPr>
  </w:style>
  <w:style w:type="character" w:customStyle="1" w:styleId="Buttons">
    <w:name w:val="Buttons"/>
    <w:basedOn w:val="DefaultParagraphFont"/>
    <w:rsid w:val="00C659BB"/>
    <w:rPr>
      <w:b/>
    </w:rPr>
  </w:style>
  <w:style w:type="character" w:customStyle="1" w:styleId="Underlined">
    <w:name w:val="Underlined"/>
    <w:basedOn w:val="DefaultParagraphFont"/>
    <w:rsid w:val="00C659BB"/>
    <w:rPr>
      <w:u w:val="single"/>
    </w:rPr>
  </w:style>
  <w:style w:type="paragraph" w:customStyle="1" w:styleId="TableBodyTextRight">
    <w:name w:val="Table Body Text Right"/>
    <w:basedOn w:val="TableBodyText"/>
    <w:rsid w:val="00C659BB"/>
    <w:pPr>
      <w:widowControl w:val="0"/>
      <w:autoSpaceDE w:val="0"/>
      <w:autoSpaceDN w:val="0"/>
      <w:adjustRightInd w:val="0"/>
      <w:jc w:val="right"/>
    </w:pPr>
    <w:rPr>
      <w:rFonts w:cs="Arial"/>
      <w:szCs w:val="18"/>
    </w:rPr>
  </w:style>
  <w:style w:type="paragraph" w:customStyle="1" w:styleId="CopyrightText">
    <w:name w:val="Copyright Text"/>
    <w:basedOn w:val="BodyText"/>
    <w:rsid w:val="00C659BB"/>
    <w:rPr>
      <w:sz w:val="18"/>
    </w:rPr>
  </w:style>
  <w:style w:type="paragraph" w:customStyle="1" w:styleId="BodySmallRight">
    <w:name w:val="Body Small Right"/>
    <w:basedOn w:val="BodyTextRight"/>
    <w:rsid w:val="00C659BB"/>
    <w:rPr>
      <w:sz w:val="18"/>
      <w:szCs w:val="18"/>
    </w:rPr>
  </w:style>
  <w:style w:type="paragraph" w:customStyle="1" w:styleId="MarginEdition">
    <w:name w:val="Margin Edition"/>
    <w:basedOn w:val="MarginNote"/>
    <w:rsid w:val="00C659BB"/>
    <w:pPr>
      <w:spacing w:before="0" w:after="0"/>
    </w:pPr>
    <w:rPr>
      <w:rFonts w:ascii="Times New Roman" w:hAnsi="Times New Roman"/>
      <w:color w:val="999999"/>
    </w:rPr>
  </w:style>
  <w:style w:type="paragraph" w:customStyle="1" w:styleId="Spacer">
    <w:name w:val="Spacer"/>
    <w:basedOn w:val="Normal"/>
    <w:rsid w:val="00C659BB"/>
    <w:rPr>
      <w:sz w:val="2"/>
      <w:szCs w:val="2"/>
    </w:rPr>
  </w:style>
  <w:style w:type="character" w:customStyle="1" w:styleId="Small">
    <w:name w:val="Small"/>
    <w:basedOn w:val="DefaultParagraphFont"/>
    <w:rsid w:val="00C659BB"/>
    <w:rPr>
      <w:sz w:val="16"/>
    </w:rPr>
  </w:style>
  <w:style w:type="paragraph" w:customStyle="1" w:styleId="WideTable">
    <w:name w:val="Wide Table"/>
    <w:basedOn w:val="Normal"/>
    <w:rsid w:val="00C659BB"/>
    <w:pPr>
      <w:ind w:left="-1418"/>
    </w:pPr>
    <w:rPr>
      <w:sz w:val="2"/>
      <w:szCs w:val="2"/>
    </w:rPr>
  </w:style>
  <w:style w:type="character" w:styleId="PageNumber">
    <w:name w:val="page number"/>
    <w:basedOn w:val="DefaultParagraphFont"/>
    <w:rsid w:val="00C659BB"/>
  </w:style>
  <w:style w:type="paragraph" w:styleId="Quote">
    <w:name w:val="Quote"/>
    <w:basedOn w:val="Heading1"/>
    <w:link w:val="QuoteChar"/>
    <w:qFormat/>
    <w:rsid w:val="00C659BB"/>
    <w:rPr>
      <w:b w:val="0"/>
      <w:sz w:val="72"/>
      <w:szCs w:val="72"/>
      <w:lang w:val="en-NZ"/>
    </w:rPr>
  </w:style>
  <w:style w:type="character" w:customStyle="1" w:styleId="QuoteChar">
    <w:name w:val="Quote Char"/>
    <w:basedOn w:val="DefaultParagraphFont"/>
    <w:link w:val="Quote"/>
    <w:rsid w:val="00C659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9BB"/>
    <w:pPr>
      <w:pageBreakBefore/>
    </w:pPr>
  </w:style>
  <w:style w:type="paragraph" w:customStyle="1" w:styleId="Border">
    <w:name w:val="Border"/>
    <w:basedOn w:val="Normal"/>
    <w:qFormat/>
    <w:rsid w:val="00C659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9BB"/>
    <w:rPr>
      <w:b/>
      <w:bCs/>
      <w:i/>
      <w:iCs/>
      <w:color w:val="auto"/>
    </w:rPr>
  </w:style>
  <w:style w:type="paragraph" w:styleId="IntenseQuote">
    <w:name w:val="Intense Quote"/>
    <w:basedOn w:val="Normal"/>
    <w:next w:val="Normal"/>
    <w:link w:val="IntenseQuoteChar"/>
    <w:uiPriority w:val="30"/>
    <w:qFormat/>
    <w:rsid w:val="00C659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9B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659BB"/>
    <w:rPr>
      <w:smallCaps/>
      <w:color w:val="auto"/>
      <w:u w:val="single"/>
    </w:rPr>
  </w:style>
  <w:style w:type="character" w:styleId="IntenseReference">
    <w:name w:val="Intense Reference"/>
    <w:basedOn w:val="DefaultParagraphFont"/>
    <w:uiPriority w:val="32"/>
    <w:qFormat/>
    <w:rsid w:val="00C659BB"/>
    <w:rPr>
      <w:b/>
      <w:bCs/>
      <w:smallCaps/>
      <w:color w:val="auto"/>
      <w:spacing w:val="5"/>
      <w:u w:val="single"/>
    </w:rPr>
  </w:style>
  <w:style w:type="paragraph" w:customStyle="1" w:styleId="2ColumnHeading">
    <w:name w:val="2Column Heading"/>
    <w:basedOn w:val="BodyText"/>
    <w:qFormat/>
    <w:rsid w:val="00C659BB"/>
    <w:pPr>
      <w:spacing w:after="60"/>
      <w:ind w:left="-2268"/>
    </w:pPr>
    <w:rPr>
      <w:b/>
    </w:rPr>
  </w:style>
  <w:style w:type="paragraph" w:customStyle="1" w:styleId="Heading1TOC">
    <w:name w:val="Heading1 TOC"/>
    <w:basedOn w:val="Normal"/>
    <w:qFormat/>
    <w:rsid w:val="00C659BB"/>
    <w:pPr>
      <w:spacing w:before="240" w:after="120"/>
    </w:pPr>
    <w:rPr>
      <w:rFonts w:ascii="Times New Roman" w:hAnsi="Times New Roman"/>
      <w:b/>
      <w:sz w:val="32"/>
    </w:rPr>
  </w:style>
  <w:style w:type="paragraph" w:customStyle="1" w:styleId="Heading2TOC">
    <w:name w:val="Heading2 TOC"/>
    <w:basedOn w:val="Normal"/>
    <w:qFormat/>
    <w:rsid w:val="00C659BB"/>
    <w:pPr>
      <w:spacing w:before="240" w:after="60"/>
    </w:pPr>
    <w:rPr>
      <w:rFonts w:ascii="Times New Roman" w:hAnsi="Times New Roman"/>
      <w:b/>
      <w:sz w:val="28"/>
    </w:rPr>
  </w:style>
  <w:style w:type="character" w:customStyle="1" w:styleId="Underline">
    <w:name w:val="Underline"/>
    <w:basedOn w:val="DefaultParagraphFont"/>
    <w:qFormat/>
    <w:rsid w:val="00C659BB"/>
    <w:rPr>
      <w:u w:val="single"/>
    </w:rPr>
  </w:style>
  <w:style w:type="character" w:customStyle="1" w:styleId="BoldandItalics">
    <w:name w:val="Bold and Italics"/>
    <w:qFormat/>
    <w:rsid w:val="00C659BB"/>
    <w:rPr>
      <w:b/>
      <w:i/>
      <w:u w:val="none"/>
    </w:rPr>
  </w:style>
  <w:style w:type="paragraph" w:styleId="BalloonText">
    <w:name w:val="Balloon Text"/>
    <w:basedOn w:val="Normal"/>
    <w:link w:val="BalloonTextChar"/>
    <w:rsid w:val="00C659BB"/>
    <w:rPr>
      <w:rFonts w:ascii="Tahoma" w:hAnsi="Tahoma" w:cs="Tahoma"/>
      <w:sz w:val="16"/>
      <w:szCs w:val="16"/>
    </w:rPr>
  </w:style>
  <w:style w:type="character" w:customStyle="1" w:styleId="BalloonTextChar">
    <w:name w:val="Balloon Text Char"/>
    <w:basedOn w:val="DefaultParagraphFont"/>
    <w:link w:val="BalloonText"/>
    <w:rsid w:val="00C659B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659B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59B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1299</Words>
  <Characters>8110</Characters>
  <Application>Microsoft Office Word</Application>
  <DocSecurity>0</DocSecurity>
  <Lines>290</Lines>
  <Paragraphs>137</Paragraphs>
  <ScaleCrop>false</ScaleCrop>
  <Company>Author-it Software Corporation Ltd.</Company>
  <LinksUpToDate>false</LinksUpToDate>
  <CharactersWithSpaces>9350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LMFFM3020B Set up, operate and maintain sawing machines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2012-05-26T17:28:00Z</dcterms:created>
  <dcterms:modified xsi:type="dcterms:W3CDTF">2012-05-26T17:29:00Z</dcterms:modified>
</cp:coreProperties>
</file>