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7D5" w:rsidP="009F77D5">
      <w:pPr>
        <w:pStyle w:val="Title"/>
      </w:pPr>
      <w:r>
        <w:fldChar w:fldCharType="begin"/>
      </w:r>
      <w:r>
        <w:instrText xml:space="preserve"> TITLE   \* MERGEFORMAT </w:instrText>
      </w:r>
      <w:r>
        <w:fldChar w:fldCharType="separate"/>
      </w:r>
      <w:r>
        <w:t>LMFFM3007B Prepare and apply decorative surfaces for furniture</w:t>
      </w:r>
      <w:r>
        <w:fldChar w:fldCharType="end"/>
      </w:r>
    </w:p>
    <w:p w:rsidR="009F77D5" w:rsidP="009F77D5">
      <w:pPr>
        <w:pStyle w:val="Version"/>
        <w:sectPr w:rsidSect="00C54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4FB1" w:rsidP="00C54FB1">
      <w:pPr>
        <w:pStyle w:val="SuperHeading"/>
      </w:pPr>
      <w:r w:rsidRPr="00C54FB1">
        <w:t>LMFFM3007B Prepare and apply decorative surfaces for furniture</w:t>
      </w:r>
    </w:p>
    <w:p w:rsidR="00000000" w:rsidRPr="00C54FB1" w:rsidP="00C54FB1">
      <w:pPr>
        <w:pStyle w:val="SuperHeading"/>
      </w:pPr>
    </w:p>
    <w:p w:rsidR="00000000" w:rsidRPr="00C54FB1" w:rsidP="00C54FB1">
      <w:pPr>
        <w:pStyle w:val="Heading1"/>
      </w:pPr>
      <w:bookmarkStart w:id="1" w:name="O_89355"/>
      <w:bookmarkEnd w:id="1"/>
      <w:r w:rsidRPr="00C54FB1">
        <w:t>Modification History</w:t>
      </w:r>
    </w:p>
    <w:p w:rsidR="00000000" w:rsidRPr="00C54FB1" w:rsidP="00C54FB1">
      <w:pPr>
        <w:pStyle w:val="BodyText"/>
      </w:pPr>
      <w:r w:rsidRPr="00C54FB1">
        <w:t>Not applicable.</w:t>
      </w:r>
    </w:p>
    <w:p w:rsidR="00000000" w:rsidRPr="00C54FB1" w:rsidP="00C54FB1">
      <w:pPr>
        <w:pStyle w:val="AllowPageBreak"/>
      </w:pPr>
    </w:p>
    <w:p w:rsidR="00000000" w:rsidRPr="00C54FB1" w:rsidP="00C54FB1">
      <w:pPr>
        <w:pStyle w:val="Heading1"/>
      </w:pPr>
      <w:bookmarkStart w:id="2" w:name="O_89356"/>
      <w:bookmarkEnd w:id="2"/>
      <w:r w:rsidRPr="00C54FB1">
        <w:t>Unit Descriptor</w:t>
      </w:r>
    </w:p>
    <w:tbl>
      <w:tblPr>
        <w:tblW w:w="0" w:type="auto"/>
        <w:tblLayout w:type="fixed"/>
        <w:tblCellMar>
          <w:left w:w="62" w:type="dxa"/>
          <w:right w:w="62" w:type="dxa"/>
        </w:tblCellMar>
        <w:tblLook w:val="0000"/>
      </w:tblPr>
      <w:tblGrid>
        <w:gridCol w:w="2671"/>
        <w:gridCol w:w="5851"/>
      </w:tblGrid>
      <w:tr w:rsidTr="009F77D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t>This unit covers the competency to prepare, construct and apply veneers and inlays</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3" w:name="O_89357"/>
      <w:bookmarkEnd w:id="3"/>
      <w:r w:rsidRPr="00C54FB1">
        <w:t>Application of the Unit</w:t>
      </w:r>
    </w:p>
    <w:tbl>
      <w:tblPr>
        <w:tblW w:w="0" w:type="auto"/>
        <w:tblLayout w:type="fixed"/>
        <w:tblCellMar>
          <w:left w:w="62" w:type="dxa"/>
          <w:right w:w="62" w:type="dxa"/>
        </w:tblCellMar>
        <w:tblLook w:val="0000"/>
      </w:tblPr>
      <w:tblGrid>
        <w:gridCol w:w="2764"/>
        <w:gridCol w:w="5758"/>
      </w:tblGrid>
      <w:tr w:rsidTr="009F77D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4" w:name="O_89358"/>
      <w:bookmarkEnd w:id="4"/>
      <w:r w:rsidRPr="00C54FB1">
        <w:t>Licensing/Regulatory Information</w:t>
      </w:r>
    </w:p>
    <w:p w:rsidR="00000000" w:rsidRPr="00C54FB1" w:rsidP="00C54FB1">
      <w:pPr>
        <w:pStyle w:val="BodyText"/>
      </w:pPr>
      <w:r w:rsidRPr="00C54FB1">
        <w:t>Not applicable.</w:t>
      </w:r>
    </w:p>
    <w:p w:rsidR="00000000" w:rsidRPr="00C54FB1" w:rsidP="00C54FB1">
      <w:pPr>
        <w:pStyle w:val="AllowPageBreak"/>
      </w:pPr>
    </w:p>
    <w:p w:rsidR="00000000" w:rsidRPr="00C54FB1" w:rsidP="00C54FB1">
      <w:pPr>
        <w:pStyle w:val="Heading1"/>
      </w:pPr>
      <w:bookmarkStart w:id="5" w:name="O_89360"/>
      <w:bookmarkEnd w:id="5"/>
      <w:r w:rsidRPr="00C54FB1">
        <w:t>Pre-Requisites</w:t>
      </w:r>
    </w:p>
    <w:tbl>
      <w:tblPr>
        <w:tblW w:w="0" w:type="auto"/>
        <w:tblLayout w:type="fixed"/>
        <w:tblCellMar>
          <w:left w:w="62" w:type="dxa"/>
          <w:right w:w="62" w:type="dxa"/>
        </w:tblCellMar>
        <w:tblLook w:val="0000"/>
      </w:tblPr>
      <w:tblGrid>
        <w:gridCol w:w="2771"/>
        <w:gridCol w:w="1313"/>
        <w:gridCol w:w="4438"/>
      </w:tblGrid>
      <w:tr w:rsidTr="009F77D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Nil</w:t>
            </w:r>
          </w:p>
        </w:tc>
      </w:tr>
      <w:tr w:rsidTr="009F77D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p>
        </w:tc>
      </w:tr>
      <w:tr w:rsidTr="009F77D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6" w:name="O_89359"/>
      <w:bookmarkEnd w:id="6"/>
      <w:r w:rsidRPr="00C54FB1">
        <w:t>Employability Skills Information</w:t>
      </w:r>
    </w:p>
    <w:tbl>
      <w:tblPr>
        <w:tblW w:w="0" w:type="auto"/>
        <w:tblLayout w:type="fixed"/>
        <w:tblCellMar>
          <w:left w:w="62" w:type="dxa"/>
          <w:right w:w="62" w:type="dxa"/>
        </w:tblCellMar>
        <w:tblLook w:val="0000"/>
      </w:tblPr>
      <w:tblGrid>
        <w:gridCol w:w="2802"/>
        <w:gridCol w:w="5720"/>
      </w:tblGrid>
      <w:tr w:rsidTr="009F77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t>This unit contains employability skills.</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7" w:name="O_89361"/>
      <w:bookmarkEnd w:id="7"/>
      <w:r w:rsidRPr="00C54FB1">
        <w:t>Elements and Performance Criteria Pre-Content</w:t>
      </w:r>
    </w:p>
    <w:tbl>
      <w:tblPr>
        <w:tblW w:w="0" w:type="auto"/>
        <w:tblLayout w:type="fixed"/>
        <w:tblCellMar>
          <w:left w:w="62" w:type="dxa"/>
          <w:right w:w="62" w:type="dxa"/>
        </w:tblCellMar>
        <w:tblLook w:val="0000"/>
      </w:tblPr>
      <w:tblGrid>
        <w:gridCol w:w="2560"/>
        <w:gridCol w:w="5962"/>
      </w:tblGrid>
      <w:tr w:rsidTr="009F77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t>Performance criteria describe the performance needed to demonstrate achievement of the element. Where bold italicised text is used, further information is detailed in the required skills and knowledge section and the range statement. Assessment of performa</w:t>
            </w:r>
            <w:r w:rsidRPr="00C54FB1">
              <w:t>nce is to be consistent with the evidence guide.</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8" w:name="O_89362"/>
      <w:bookmarkEnd w:id="8"/>
      <w:r w:rsidRPr="00C54FB1">
        <w:t>Elements and Performance Criteria</w:t>
      </w:r>
    </w:p>
    <w:tbl>
      <w:tblPr>
        <w:tblW w:w="0" w:type="auto"/>
        <w:tblLayout w:type="fixed"/>
        <w:tblCellMar>
          <w:left w:w="62" w:type="dxa"/>
          <w:right w:w="62" w:type="dxa"/>
        </w:tblCellMar>
        <w:tblLook w:val="0000"/>
      </w:tblPr>
      <w:tblGrid>
        <w:gridCol w:w="2560"/>
        <w:gridCol w:w="5962"/>
      </w:tblGrid>
      <w:tr w:rsidTr="009F77D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PERFORMANCE CRITERIA</w:t>
            </w:r>
          </w:p>
        </w:tc>
      </w:tr>
      <w:tr w:rsidTr="009F77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List"/>
              <w:rPr>
                <w:lang w:val="en-NZ"/>
              </w:rPr>
            </w:pPr>
            <w:r w:rsidRPr="00C54FB1">
              <w:t>1.</w:t>
            </w:r>
            <w:r w:rsidRPr="00C54FB1">
              <w:tab/>
              <w:t>Prepare the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2"/>
            </w:pPr>
            <w:r w:rsidRPr="00C54FB1">
              <w:t>1.1.</w:t>
            </w:r>
            <w:r w:rsidRPr="00C54FB1">
              <w:tab/>
              <w:t xml:space="preserve">Work instructions </w:t>
            </w:r>
            <w:r w:rsidRPr="00C54FB1">
              <w:t>are used to determine job requirements, including: design, tolerances, process, materials, finish and quantity</w:t>
            </w:r>
          </w:p>
          <w:p w:rsidR="00000000" w:rsidRPr="00C54FB1" w:rsidP="00C54FB1">
            <w:pPr>
              <w:pStyle w:val="List2"/>
            </w:pPr>
            <w:r w:rsidRPr="00C54FB1">
              <w:t>1.2.</w:t>
            </w:r>
            <w:r w:rsidRPr="00C54FB1">
              <w:tab/>
              <w:t>Construction sequence are planned</w:t>
            </w:r>
          </w:p>
          <w:p w:rsidR="00000000" w:rsidRPr="00C54FB1" w:rsidP="00C54FB1">
            <w:pPr>
              <w:pStyle w:val="List2"/>
            </w:pPr>
            <w:r w:rsidRPr="00C54FB1">
              <w:t>1.3.</w:t>
            </w:r>
            <w:r w:rsidRPr="00C54FB1">
              <w:tab/>
              <w:t>Procedures are determined for checking quality at each stage of the process</w:t>
            </w:r>
          </w:p>
          <w:p w:rsidR="00000000" w:rsidRPr="00C54FB1" w:rsidP="00C54FB1">
            <w:pPr>
              <w:pStyle w:val="List2"/>
            </w:pPr>
            <w:r w:rsidRPr="00C54FB1">
              <w:t>1.4.</w:t>
            </w:r>
            <w:r w:rsidRPr="00C54FB1">
              <w:tab/>
              <w:t>Workplace health and</w:t>
            </w:r>
            <w:r w:rsidRPr="00C54FB1">
              <w:t xml:space="preserve"> safety requirements, including personal protection needs, are observed throughout the work</w:t>
            </w:r>
          </w:p>
          <w:p w:rsidR="00000000" w:rsidRPr="00C54FB1" w:rsidP="00C54FB1">
            <w:pPr>
              <w:pStyle w:val="List2"/>
            </w:pPr>
            <w:r w:rsidRPr="00C54FB1">
              <w:t>1.5.</w:t>
            </w:r>
            <w:r w:rsidRPr="00C54FB1">
              <w:tab/>
              <w:t>Suitable work area is selected for the task</w:t>
            </w:r>
          </w:p>
          <w:p w:rsidR="00000000" w:rsidP="00C54FB1">
            <w:pPr>
              <w:pStyle w:val="List2"/>
              <w:rPr>
                <w:lang w:val="en-NZ"/>
              </w:rPr>
            </w:pPr>
            <w:r w:rsidRPr="00C54FB1">
              <w:t>1.6.</w:t>
            </w:r>
            <w:r w:rsidRPr="00C54FB1">
              <w:tab/>
              <w:t>Tools and equipment suitable for construction are identified and checked for safe and effective operation</w:t>
            </w:r>
          </w:p>
        </w:tc>
      </w:tr>
      <w:tr w:rsidTr="009F77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List"/>
              <w:rPr>
                <w:lang w:val="en-NZ"/>
              </w:rPr>
            </w:pPr>
            <w:r w:rsidRPr="00C54FB1">
              <w:t>2.</w:t>
            </w:r>
            <w:r w:rsidRPr="00C54FB1">
              <w:tab/>
            </w:r>
            <w:r w:rsidRPr="00C54FB1">
              <w:t>Layout and prepare materials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2"/>
            </w:pPr>
            <w:r w:rsidRPr="00C54FB1">
              <w:t>2.1.</w:t>
            </w:r>
            <w:r w:rsidRPr="00C54FB1">
              <w:tab/>
              <w:t>Materials are selected and checked for flaws following work instructions</w:t>
            </w:r>
          </w:p>
          <w:p w:rsidR="00000000" w:rsidRPr="00C54FB1" w:rsidP="00C54FB1">
            <w:pPr>
              <w:pStyle w:val="List2"/>
            </w:pPr>
            <w:r w:rsidRPr="00C54FB1">
              <w:t>2.2.</w:t>
            </w:r>
            <w:r w:rsidRPr="00C54FB1">
              <w:tab/>
              <w:t>Materials are laid out to requirements</w:t>
            </w:r>
          </w:p>
          <w:p w:rsidR="00000000" w:rsidRPr="00C54FB1" w:rsidP="00C54FB1">
            <w:pPr>
              <w:pStyle w:val="List2"/>
            </w:pPr>
            <w:r w:rsidRPr="00C54FB1">
              <w:t>2.3.</w:t>
            </w:r>
            <w:r w:rsidRPr="00C54FB1">
              <w:tab/>
              <w:t>Suitable joining points are selected</w:t>
            </w:r>
          </w:p>
          <w:p w:rsidR="00000000" w:rsidP="00C54FB1">
            <w:pPr>
              <w:pStyle w:val="List2"/>
              <w:rPr>
                <w:lang w:val="en-NZ"/>
              </w:rPr>
            </w:pPr>
            <w:r w:rsidRPr="00C54FB1">
              <w:t>2.4.</w:t>
            </w:r>
            <w:r w:rsidRPr="00C54FB1">
              <w:tab/>
              <w:t>Material is prepared for cutting</w:t>
            </w:r>
          </w:p>
        </w:tc>
      </w:tr>
      <w:tr w:rsidTr="009F77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List"/>
              <w:rPr>
                <w:lang w:val="en-NZ"/>
              </w:rPr>
            </w:pPr>
            <w:r w:rsidRPr="00C54FB1">
              <w:t>3.</w:t>
            </w:r>
            <w:r w:rsidRPr="00C54FB1">
              <w:tab/>
            </w:r>
            <w:r w:rsidRPr="00C54FB1">
              <w:t>Construct and apply decorative surfaces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2"/>
            </w:pPr>
            <w:r w:rsidRPr="00C54FB1">
              <w:t>3.1.</w:t>
            </w:r>
            <w:r w:rsidRPr="00C54FB1">
              <w:tab/>
              <w:t>Material is cut to size and required thickness</w:t>
            </w:r>
          </w:p>
          <w:p w:rsidR="00000000" w:rsidRPr="00C54FB1" w:rsidP="00C54FB1">
            <w:pPr>
              <w:pStyle w:val="List2"/>
            </w:pPr>
            <w:r w:rsidRPr="00C54FB1">
              <w:t>3.2.</w:t>
            </w:r>
            <w:r w:rsidRPr="00C54FB1">
              <w:tab/>
              <w:t>Materials are laid out in the required design</w:t>
            </w:r>
          </w:p>
          <w:p w:rsidR="00000000" w:rsidRPr="00C54FB1" w:rsidP="00C54FB1">
            <w:pPr>
              <w:pStyle w:val="List2"/>
            </w:pPr>
            <w:r w:rsidRPr="00C54FB1">
              <w:t>3.3.</w:t>
            </w:r>
            <w:r w:rsidRPr="00C54FB1">
              <w:tab/>
              <w:t>Machinery is used in accordance with workplace procedures, including use of personal protective equipment</w:t>
            </w:r>
          </w:p>
          <w:p w:rsidR="00000000" w:rsidRPr="00C54FB1" w:rsidP="00C54FB1">
            <w:pPr>
              <w:pStyle w:val="List2"/>
            </w:pPr>
            <w:r w:rsidRPr="00C54FB1">
              <w:t>3.</w:t>
            </w:r>
            <w:r w:rsidRPr="00C54FB1">
              <w:t>4.</w:t>
            </w:r>
            <w:r w:rsidRPr="00C54FB1">
              <w:tab/>
              <w:t>Items are cut to requirements</w:t>
            </w:r>
          </w:p>
          <w:p w:rsidR="00000000" w:rsidRPr="00C54FB1" w:rsidP="00C54FB1">
            <w:pPr>
              <w:pStyle w:val="List2"/>
            </w:pPr>
            <w:r w:rsidRPr="00C54FB1">
              <w:t>3.5.</w:t>
            </w:r>
            <w:r w:rsidRPr="00C54FB1">
              <w:tab/>
              <w:t>Joining process is undertaken according to workplace procedures</w:t>
            </w:r>
          </w:p>
          <w:p w:rsidR="00000000" w:rsidRPr="00C54FB1" w:rsidP="00C54FB1">
            <w:pPr>
              <w:pStyle w:val="List2"/>
            </w:pPr>
            <w:r w:rsidRPr="00C54FB1">
              <w:t>3.6.</w:t>
            </w:r>
            <w:r w:rsidRPr="00C54FB1">
              <w:tab/>
              <w:t>Adhesives are applied according to workplace procedures and/or manufacturers' instructions</w:t>
            </w:r>
          </w:p>
          <w:p w:rsidR="00000000" w:rsidRPr="00C54FB1" w:rsidP="00C54FB1">
            <w:pPr>
              <w:pStyle w:val="List2"/>
            </w:pPr>
            <w:r w:rsidRPr="00C54FB1">
              <w:t>3.7.</w:t>
            </w:r>
            <w:r w:rsidRPr="00C54FB1">
              <w:tab/>
              <w:t>Work is checked against required quality standards</w:t>
            </w:r>
          </w:p>
          <w:p w:rsidR="00000000" w:rsidP="00C54FB1">
            <w:pPr>
              <w:pStyle w:val="List2"/>
              <w:rPr>
                <w:lang w:val="en-NZ"/>
              </w:rPr>
            </w:pPr>
            <w:r w:rsidRPr="00C54FB1">
              <w:t>3.</w:t>
            </w:r>
            <w:r w:rsidRPr="00C54FB1">
              <w:t>8.</w:t>
            </w:r>
            <w:r w:rsidRPr="00C54FB1">
              <w:tab/>
              <w:t>Any non-conformity with the required quality standards is rectified</w:t>
            </w:r>
          </w:p>
        </w:tc>
      </w:tr>
      <w:tr w:rsidTr="009F77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List"/>
              <w:rPr>
                <w:lang w:val="en-NZ"/>
              </w:rPr>
            </w:pPr>
            <w:r w:rsidRPr="00C54FB1">
              <w:t>4.</w:t>
            </w:r>
            <w:r w:rsidRPr="00C54FB1">
              <w:tab/>
              <w:t>Finalise operation and maintain equipment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2"/>
            </w:pPr>
            <w:r w:rsidRPr="00C54FB1">
              <w:t>4.1.</w:t>
            </w:r>
            <w:r w:rsidRPr="00C54FB1">
              <w:tab/>
              <w:t>Work area is cleaned, hand and/or power tools and equipment are cleaned, maintained and stored in accordance with workplace procedures</w:t>
            </w:r>
          </w:p>
          <w:p w:rsidR="00000000" w:rsidRPr="00C54FB1" w:rsidP="00C54FB1">
            <w:pPr>
              <w:pStyle w:val="List2"/>
            </w:pPr>
            <w:r w:rsidRPr="00C54FB1">
              <w:t>4.2.</w:t>
            </w:r>
            <w:r w:rsidRPr="00C54FB1">
              <w:tab/>
              <w:t>Machinery is cleaned and left in a safe mode</w:t>
            </w:r>
          </w:p>
          <w:p w:rsidR="00000000" w:rsidRPr="00C54FB1" w:rsidP="00C54FB1">
            <w:pPr>
              <w:pStyle w:val="List2"/>
            </w:pPr>
            <w:r w:rsidRPr="00C54FB1">
              <w:t>4.3.</w:t>
            </w:r>
            <w:r w:rsidRPr="00C54FB1">
              <w:tab/>
              <w:t>Faulty and/or defective equipment is tagged and reported in accordance with workplace practices</w:t>
            </w:r>
          </w:p>
          <w:p w:rsidR="00000000" w:rsidRPr="00C54FB1" w:rsidP="00C54FB1">
            <w:pPr>
              <w:pStyle w:val="List2"/>
            </w:pPr>
            <w:r w:rsidRPr="00C54FB1">
              <w:t>4.4.</w:t>
            </w:r>
            <w:r w:rsidRPr="00C54FB1">
              <w:tab/>
              <w:t xml:space="preserve">Off-cuts and unused materials are collected and stored for reuse or disposal following workplace </w:t>
            </w:r>
            <w:r w:rsidRPr="00C54FB1">
              <w:t>pr</w:t>
            </w:r>
            <w:r w:rsidRPr="00C54FB1">
              <w:t>ocedures</w:t>
            </w:r>
          </w:p>
          <w:p w:rsidR="00000000" w:rsidRPr="00C54FB1" w:rsidP="00C54FB1">
            <w:pPr>
              <w:pStyle w:val="List2"/>
            </w:pPr>
            <w:r w:rsidRPr="00C54FB1">
              <w:t>4.5.</w:t>
            </w:r>
            <w:r w:rsidRPr="00C54FB1">
              <w:tab/>
              <w:t>Waste and scrap materials are dealt with following workplace procedures</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9" w:name="O_89363"/>
      <w:bookmarkEnd w:id="9"/>
      <w:r w:rsidRPr="00C54FB1">
        <w:t>Required Skills and Knowledge</w:t>
      </w:r>
    </w:p>
    <w:tbl>
      <w:tblPr>
        <w:tblW w:w="0" w:type="auto"/>
        <w:tblLayout w:type="fixed"/>
        <w:tblCellMar>
          <w:left w:w="62" w:type="dxa"/>
          <w:right w:w="62" w:type="dxa"/>
        </w:tblCellMar>
        <w:tblLook w:val="0000"/>
      </w:tblPr>
      <w:tblGrid>
        <w:gridCol w:w="8522"/>
      </w:tblGrid>
      <w:tr w:rsidTr="009F77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REQUIRED SKILLS AND KNOWLEDGE</w:t>
            </w:r>
          </w:p>
        </w:tc>
      </w:tr>
      <w:tr w:rsidTr="009F77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This section describes the skills and knowledge required for this unit.</w:t>
            </w:r>
          </w:p>
        </w:tc>
      </w:tr>
      <w:tr w:rsidTr="009F7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Required skills</w:t>
            </w:r>
          </w:p>
        </w:tc>
      </w:tr>
      <w:tr w:rsidTr="009F7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 xml:space="preserve">collect, organise and understand information related to decorative surfaces, work orders, plans and safety procedures </w:t>
            </w:r>
          </w:p>
          <w:p w:rsidR="00000000" w:rsidRPr="00C54FB1" w:rsidP="00C54FB1">
            <w:pPr>
              <w:pStyle w:val="ListBullet"/>
            </w:pPr>
            <w:r w:rsidRPr="00C54FB1">
              <w:t>communicate ideas and information t</w:t>
            </w:r>
            <w:r w:rsidRPr="00C54FB1">
              <w:t xml:space="preserve">o enable confirmation of work requirements and specifications, coordination of work with site supervisor, other workers and customers, and the reporting of work outcomes and problems </w:t>
            </w:r>
          </w:p>
          <w:p w:rsidR="00000000" w:rsidRPr="00C54FB1" w:rsidP="00C54FB1">
            <w:pPr>
              <w:pStyle w:val="ListBullet"/>
            </w:pPr>
            <w:r w:rsidRPr="00C54FB1">
              <w:t>plan and organise activities, including the preparation and layout of th</w:t>
            </w:r>
            <w:r w:rsidRPr="00C54FB1">
              <w:t xml:space="preserve">e worksite and the obtaining of equipment and materials to avoid any back tracking, workflow interruptions or wastage </w:t>
            </w:r>
          </w:p>
          <w:p w:rsidR="00000000" w:rsidRPr="00C54FB1" w:rsidP="00C54FB1">
            <w:pPr>
              <w:pStyle w:val="ListBullet"/>
            </w:pPr>
            <w:r w:rsidRPr="00C54FB1">
              <w:t xml:space="preserve">work with others and in a team by recognising dependencies and using cooperative approaches to optimise workflow and productivity </w:t>
            </w:r>
          </w:p>
          <w:p w:rsidR="00000000" w:rsidRPr="00C54FB1" w:rsidP="00C54FB1">
            <w:pPr>
              <w:pStyle w:val="ListBullet"/>
            </w:pPr>
            <w:r w:rsidRPr="00C54FB1">
              <w:t>use ma</w:t>
            </w:r>
            <w:r w:rsidRPr="00C54FB1">
              <w:t xml:space="preserve">thematical ideas and techniques to correctly complete measurements, calculate area and estimate material requirements </w:t>
            </w:r>
          </w:p>
          <w:p w:rsidR="00000000" w:rsidRPr="00C54FB1" w:rsidP="00C54FB1">
            <w:pPr>
              <w:pStyle w:val="ListBullet"/>
            </w:pPr>
            <w:r w:rsidRPr="00C54FB1">
              <w:t>use pre-checking and inspection techniques to anticipate preparation and application problems, avoid reworking reworking and avoid wastag</w:t>
            </w:r>
            <w:r w:rsidRPr="00C54FB1">
              <w:t xml:space="preserve">e </w:t>
            </w:r>
          </w:p>
          <w:p w:rsidR="00000000" w:rsidP="00C54FB1">
            <w:pPr>
              <w:pStyle w:val="ListBullet"/>
              <w:rPr>
                <w:lang w:val="en-NZ"/>
              </w:rPr>
            </w:pPr>
            <w:r w:rsidRPr="00C54FB1">
              <w:t xml:space="preserve">use the limited workplace technology related to the preparation and application, including tools, equipment and measuring devices </w:t>
            </w:r>
          </w:p>
        </w:tc>
      </w:tr>
      <w:tr w:rsidTr="009F7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Required knowledge</w:t>
            </w:r>
          </w:p>
        </w:tc>
      </w:tr>
      <w:tr w:rsidTr="009F77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 xml:space="preserve">types, characteristics, uses and limitations of decorative surfaces </w:t>
            </w:r>
          </w:p>
          <w:p w:rsidR="00000000" w:rsidRPr="00C54FB1" w:rsidP="00C54FB1">
            <w:pPr>
              <w:pStyle w:val="ListBullet"/>
            </w:pPr>
            <w:r w:rsidRPr="00C54FB1">
              <w:t>the interpretation of plan repr</w:t>
            </w:r>
            <w:r w:rsidRPr="00C54FB1">
              <w:t xml:space="preserve">esentation of furniture design </w:t>
            </w:r>
          </w:p>
          <w:p w:rsidR="00000000" w:rsidRPr="00C54FB1" w:rsidP="00C54FB1">
            <w:pPr>
              <w:pStyle w:val="ListBullet"/>
            </w:pPr>
            <w:r w:rsidRPr="00C54FB1">
              <w:t xml:space="preserve">the preparation of drawings/set-outs </w:t>
            </w:r>
          </w:p>
          <w:p w:rsidR="00000000" w:rsidRPr="00C54FB1" w:rsidP="00C54FB1">
            <w:pPr>
              <w:pStyle w:val="ListBullet"/>
            </w:pPr>
            <w:r w:rsidRPr="00C54FB1">
              <w:t xml:space="preserve">identification of hand and/or power tools, materials, equipment, processes and procedures </w:t>
            </w:r>
          </w:p>
          <w:p w:rsidR="00000000" w:rsidRPr="00C54FB1" w:rsidP="00C54FB1">
            <w:pPr>
              <w:pStyle w:val="ListBullet"/>
            </w:pPr>
            <w:r w:rsidRPr="00C54FB1">
              <w:t>workflow in relation to furniture production</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10" w:name="O_89364"/>
      <w:bookmarkEnd w:id="10"/>
      <w:r w:rsidRPr="00C54FB1">
        <w:t>Evidence Guide</w:t>
      </w:r>
    </w:p>
    <w:tbl>
      <w:tblPr>
        <w:tblW w:w="9570" w:type="dxa"/>
        <w:tblLayout w:type="fixed"/>
        <w:tblCellMar>
          <w:left w:w="62" w:type="dxa"/>
          <w:right w:w="62" w:type="dxa"/>
        </w:tblCellMar>
        <w:tblLook w:val="0000"/>
      </w:tblPr>
      <w:tblGrid>
        <w:gridCol w:w="3908"/>
        <w:gridCol w:w="5662"/>
      </w:tblGrid>
      <w:tr w:rsidTr="009F77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EVIDENCE GUIDE</w:t>
            </w:r>
          </w:p>
        </w:tc>
      </w:tr>
      <w:tr w:rsidTr="009F77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The Evidence Guide provides advice on assessment and must be read in conjunction with the performance criteria, required skills and knowledge, range statement and the Assessment Guidelines for the Training Package.</w:t>
            </w:r>
          </w:p>
        </w:tc>
      </w:tr>
      <w:tr w:rsidTr="009F7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 xml:space="preserve">Interpret work order and locate relevant information </w:t>
            </w:r>
          </w:p>
          <w:p w:rsidR="00000000" w:rsidRPr="00C54FB1" w:rsidP="00C54FB1">
            <w:pPr>
              <w:pStyle w:val="ListBullet"/>
            </w:pPr>
            <w:r w:rsidRPr="00C54FB1">
              <w:t xml:space="preserve">Apply safe handling requirements for equipment, products and materials, including use of personal protective equipment </w:t>
            </w:r>
          </w:p>
          <w:p w:rsidR="00000000" w:rsidRPr="00C54FB1" w:rsidP="00C54FB1">
            <w:pPr>
              <w:pStyle w:val="ListBullet"/>
            </w:pPr>
            <w:r w:rsidRPr="00C54FB1">
              <w:t xml:space="preserve">Follow work instructions, operating procedures and inspection practices to: </w:t>
            </w:r>
          </w:p>
          <w:p w:rsidR="00000000" w:rsidRPr="00C54FB1" w:rsidP="00C54FB1">
            <w:pPr>
              <w:pStyle w:val="ListBullet2"/>
            </w:pPr>
            <w:r w:rsidRPr="00C54FB1">
              <w:t>mini</w:t>
            </w:r>
            <w:r w:rsidRPr="00C54FB1">
              <w:t xml:space="preserve">mise the risk of injury to self or others </w:t>
            </w:r>
          </w:p>
          <w:p w:rsidR="00000000" w:rsidRPr="00C54FB1" w:rsidP="00C54FB1">
            <w:pPr>
              <w:pStyle w:val="ListBullet2"/>
            </w:pPr>
            <w:r w:rsidRPr="00C54FB1">
              <w:t xml:space="preserve">prevent damage to goods, tools, equipment or products </w:t>
            </w:r>
          </w:p>
          <w:p w:rsidR="00000000" w:rsidRPr="00C54FB1" w:rsidP="00C54FB1">
            <w:pPr>
              <w:pStyle w:val="ListBullet2"/>
            </w:pPr>
            <w:r w:rsidRPr="00C54FB1">
              <w:t xml:space="preserve">maintain required production output and product quality </w:t>
            </w:r>
          </w:p>
          <w:p w:rsidR="00000000" w:rsidRPr="00C54FB1" w:rsidP="00C54FB1">
            <w:pPr>
              <w:pStyle w:val="ListBullet"/>
            </w:pPr>
            <w:r w:rsidRPr="00C54FB1">
              <w:t xml:space="preserve">Prepare and apply a minimum of three different decorative surfaces to various substrates </w:t>
            </w:r>
          </w:p>
          <w:p w:rsidR="00000000" w:rsidRPr="00C54FB1" w:rsidP="00C54FB1">
            <w:pPr>
              <w:pStyle w:val="ListBullet"/>
            </w:pPr>
            <w:r w:rsidRPr="00C54FB1">
              <w:t>Work effec</w:t>
            </w:r>
            <w:r w:rsidRPr="00C54FB1">
              <w:t xml:space="preserve">tively with others </w:t>
            </w:r>
          </w:p>
          <w:p w:rsidR="00000000" w:rsidP="00C54FB1">
            <w:pPr>
              <w:pStyle w:val="ListBullet"/>
              <w:rPr>
                <w:lang w:val="en-NZ"/>
              </w:rPr>
            </w:pPr>
            <w:r w:rsidRPr="00C54FB1">
              <w:t xml:space="preserve">Modify activities to cater for variations in workplace context and environment </w:t>
            </w:r>
          </w:p>
        </w:tc>
      </w:tr>
      <w:tr w:rsidTr="009F7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Access to plans, hand and/or power tools, equipment, materials, cauls and jigs, woodworking machinery, and a work area.</w:t>
            </w:r>
          </w:p>
        </w:tc>
      </w:tr>
      <w:tr w:rsidTr="009F7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t>Assessment methods must confirm consistency of performance over time and in a range of workplace relevant contexts.</w:t>
            </w:r>
          </w:p>
          <w:p w:rsidR="00000000" w:rsidRPr="00C54FB1" w:rsidP="00C54FB1">
            <w:pPr>
              <w:pStyle w:val="BodyText"/>
            </w:pPr>
            <w:r w:rsidRPr="00C54FB1">
              <w:t>Assessment should be by direct observation of tasks and questioning on underpinning knowledge.</w:t>
            </w:r>
          </w:p>
          <w:p w:rsidR="00000000" w:rsidP="00C54FB1">
            <w:pPr>
              <w:pStyle w:val="BodyText"/>
              <w:rPr>
                <w:lang w:val="en-NZ"/>
              </w:rPr>
            </w:pPr>
            <w:r w:rsidRPr="00C54FB1">
              <w:t>Assessment should be con</w:t>
            </w:r>
            <w:r w:rsidRPr="00C54FB1">
              <w:t>ducted over time and may be in conjunction with assessment of other units of competency.</w:t>
            </w:r>
          </w:p>
        </w:tc>
      </w:tr>
      <w:tr w:rsidTr="009F77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t>Assessment may occur on the job or in a workplace simulated facility with relevant process equipment, materials, work instructions and deadlines</w:t>
            </w:r>
            <w:r w:rsidRPr="00C54FB1">
              <w:t>.</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11" w:name="O_89365"/>
      <w:bookmarkEnd w:id="11"/>
      <w:r w:rsidRPr="00C54FB1">
        <w:t>Range Statement</w:t>
      </w:r>
    </w:p>
    <w:tbl>
      <w:tblPr>
        <w:tblW w:w="0" w:type="auto"/>
        <w:tblLayout w:type="fixed"/>
        <w:tblCellMar>
          <w:left w:w="62" w:type="dxa"/>
          <w:right w:w="62" w:type="dxa"/>
        </w:tblCellMar>
        <w:tblLook w:val="0000"/>
      </w:tblPr>
      <w:tblGrid>
        <w:gridCol w:w="3487"/>
        <w:gridCol w:w="5035"/>
      </w:tblGrid>
      <w:tr w:rsidTr="009F77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RANGE STATEMENT</w:t>
            </w:r>
          </w:p>
        </w:tc>
      </w:tr>
      <w:tr w:rsidTr="009F77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 xml:space="preserve">The range statement relates to the unit of competency as a whole. It allows for different work environments and situations that may affect </w:t>
            </w:r>
            <w:r w:rsidRPr="00C54FB1">
              <w:t>performance. Bold italicised wording, if used in the performance criteria, is detailed below. Essential operating conditions that may be present with training and assessment (depending on the work situation, needs of the candidate, accessibility of the ite</w:t>
            </w:r>
            <w:r w:rsidRPr="00C54FB1">
              <w:t>m, and local industry and regional contexts) may also be included.</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Decorative surfaces are to include</w:t>
            </w:r>
            <w:r w:rsidRPr="00C54FB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ListBullet"/>
              <w:rPr>
                <w:lang w:val="en-NZ"/>
              </w:rPr>
            </w:pPr>
            <w:r w:rsidRPr="00C54FB1">
              <w:t>veneers and inlays</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OH&amp;S requirements include legislation, building codes, material safety management systems, hazardous sub</w:t>
            </w:r>
            <w:r w:rsidRPr="00C54FB1">
              <w:t xml:space="preserve">stances and dangerous goods code and local safe operating procedures </w:t>
            </w:r>
          </w:p>
          <w:p w:rsidR="00000000" w:rsidRPr="00C54FB1" w:rsidP="00C54FB1">
            <w:pPr>
              <w:pStyle w:val="ListBullet"/>
            </w:pPr>
            <w:r w:rsidRPr="00C54FB1">
              <w:t>Work is carried out in accordance with legislative obligations, environmental legislation, relevant health regulations, manual handling procedures and organisation insurance requirements</w:t>
            </w:r>
            <w:r w:rsidRPr="00C54FB1">
              <w:t xml:space="preserve"> </w:t>
            </w:r>
          </w:p>
          <w:p w:rsidR="00000000" w:rsidRPr="00C54FB1" w:rsidP="00C54FB1">
            <w:pPr>
              <w:pStyle w:val="ListBullet"/>
            </w:pPr>
            <w:r w:rsidRPr="00C54FB1">
              <w:t xml:space="preserve">Work requires individuals to demonstrate some discretion, judgement and problem solving skills in preparation and application of decorative surfaces </w:t>
            </w:r>
          </w:p>
          <w:p w:rsidR="00000000" w:rsidP="00C54FB1">
            <w:pPr>
              <w:pStyle w:val="ListBullet"/>
              <w:rPr>
                <w:lang w:val="en-NZ"/>
              </w:rPr>
            </w:pPr>
            <w:r w:rsidRPr="00C54FB1">
              <w:t>Competency may be demonstrated in workplaces involved in the manufacture of solid timber furniture, dome</w:t>
            </w:r>
            <w:r w:rsidRPr="00C54FB1">
              <w:t xml:space="preserve">stic furniture, commercial furniture, kitchen and bathroom cabinets and/or furniture components </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Tools and equipment may include</w:t>
            </w:r>
            <w:r w:rsidRPr="00C54FB1">
              <w:t xml:space="preserve">, </w:t>
            </w:r>
            <w:r w:rsidRPr="00C54FB1">
              <w:rPr>
                <w:rStyle w:val="SpecialBold"/>
              </w:rPr>
              <w:t>but are not limited to</w:t>
            </w:r>
            <w:r w:rsidRPr="00C54FB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measuring tapes or rulers</w:t>
            </w:r>
          </w:p>
          <w:p w:rsidR="00000000" w:rsidRPr="00C54FB1" w:rsidP="00C54FB1">
            <w:pPr>
              <w:pStyle w:val="ListBullet"/>
            </w:pPr>
            <w:r w:rsidRPr="00C54FB1">
              <w:t>knives</w:t>
            </w:r>
          </w:p>
          <w:p w:rsidR="00000000" w:rsidRPr="00C54FB1" w:rsidP="00C54FB1">
            <w:pPr>
              <w:pStyle w:val="ListBullet"/>
            </w:pPr>
            <w:r w:rsidRPr="00C54FB1">
              <w:t>mallets</w:t>
            </w:r>
          </w:p>
          <w:p w:rsidR="00000000" w:rsidRPr="00C54FB1" w:rsidP="00C54FB1">
            <w:pPr>
              <w:pStyle w:val="ListBullet"/>
            </w:pPr>
            <w:r w:rsidRPr="00C54FB1">
              <w:t>squares</w:t>
            </w:r>
          </w:p>
          <w:p w:rsidR="00000000" w:rsidRPr="00C54FB1" w:rsidP="00C54FB1">
            <w:pPr>
              <w:pStyle w:val="ListBullet"/>
            </w:pPr>
            <w:r w:rsidRPr="00C54FB1">
              <w:t>bevels</w:t>
            </w:r>
          </w:p>
          <w:p w:rsidR="00000000" w:rsidRPr="00C54FB1" w:rsidP="00C54FB1">
            <w:pPr>
              <w:pStyle w:val="ListBullet"/>
            </w:pPr>
            <w:r w:rsidRPr="00C54FB1">
              <w:t>chisels</w:t>
            </w:r>
          </w:p>
          <w:p w:rsidR="00000000" w:rsidRPr="00C54FB1" w:rsidP="00C54FB1">
            <w:pPr>
              <w:pStyle w:val="ListBullet"/>
            </w:pPr>
            <w:r w:rsidRPr="00C54FB1">
              <w:t>planes</w:t>
            </w:r>
          </w:p>
          <w:p w:rsidR="00000000" w:rsidP="00C54FB1">
            <w:pPr>
              <w:pStyle w:val="ListBullet"/>
              <w:rPr>
                <w:lang w:val="en-NZ"/>
              </w:rPr>
            </w:pPr>
            <w:r w:rsidRPr="00C54FB1">
              <w:t>clamps and portable vacuum pr</w:t>
            </w:r>
            <w:r w:rsidRPr="00C54FB1">
              <w:t>esses</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Machines may include</w:t>
            </w:r>
            <w:r w:rsidRPr="00C54FB1">
              <w:t xml:space="preserve">, </w:t>
            </w:r>
            <w:r w:rsidRPr="00C54FB1">
              <w:rPr>
                <w:rStyle w:val="SpecialBold"/>
              </w:rPr>
              <w:t>but are not limited to</w:t>
            </w:r>
            <w:r w:rsidRPr="00C54FB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band saws</w:t>
            </w:r>
          </w:p>
          <w:p w:rsidR="00000000" w:rsidRPr="00C54FB1" w:rsidP="00C54FB1">
            <w:pPr>
              <w:pStyle w:val="ListBullet"/>
            </w:pPr>
            <w:r w:rsidRPr="00C54FB1">
              <w:t>mitre saws</w:t>
            </w:r>
          </w:p>
          <w:p w:rsidR="00000000" w:rsidRPr="00C54FB1" w:rsidP="00C54FB1">
            <w:pPr>
              <w:pStyle w:val="ListBullet"/>
            </w:pPr>
            <w:r w:rsidRPr="00C54FB1">
              <w:t>panel saws</w:t>
            </w:r>
          </w:p>
          <w:p w:rsidR="00000000" w:rsidRPr="00C54FB1" w:rsidP="00C54FB1">
            <w:pPr>
              <w:pStyle w:val="ListBullet"/>
            </w:pPr>
            <w:r w:rsidRPr="00C54FB1">
              <w:t>sanders</w:t>
            </w:r>
          </w:p>
          <w:p w:rsidR="00000000" w:rsidP="00C54FB1">
            <w:pPr>
              <w:pStyle w:val="ListBullet"/>
              <w:rPr>
                <w:lang w:val="en-NZ"/>
              </w:rPr>
            </w:pPr>
            <w:r w:rsidRPr="00C54FB1">
              <w:t>presses and veneer guillotines</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Materials to be used may include but are not limited to</w:t>
            </w:r>
            <w:r w:rsidRPr="00C54FB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timber</w:t>
            </w:r>
          </w:p>
          <w:p w:rsidR="00000000" w:rsidRPr="00C54FB1" w:rsidP="00C54FB1">
            <w:pPr>
              <w:pStyle w:val="ListBullet"/>
            </w:pPr>
            <w:r w:rsidRPr="00C54FB1">
              <w:t>manufactured board</w:t>
            </w:r>
          </w:p>
          <w:p w:rsidR="00000000" w:rsidRPr="00C54FB1" w:rsidP="00C54FB1">
            <w:pPr>
              <w:pStyle w:val="ListBullet"/>
            </w:pPr>
            <w:r w:rsidRPr="00C54FB1">
              <w:t>veneer</w:t>
            </w:r>
          </w:p>
          <w:p w:rsidR="00000000" w:rsidRPr="00C54FB1" w:rsidP="00C54FB1">
            <w:pPr>
              <w:pStyle w:val="ListBullet"/>
            </w:pPr>
            <w:r w:rsidRPr="00C54FB1">
              <w:t>brass</w:t>
            </w:r>
          </w:p>
          <w:p w:rsidR="00000000" w:rsidRPr="00C54FB1" w:rsidP="00C54FB1">
            <w:pPr>
              <w:pStyle w:val="ListBullet"/>
            </w:pPr>
            <w:r w:rsidRPr="00C54FB1">
              <w:t>alloys</w:t>
            </w:r>
          </w:p>
          <w:p w:rsidR="00000000" w:rsidRPr="00C54FB1" w:rsidP="00C54FB1">
            <w:pPr>
              <w:pStyle w:val="ListBullet"/>
            </w:pPr>
            <w:r w:rsidRPr="00C54FB1">
              <w:t>adhesives</w:t>
            </w:r>
          </w:p>
          <w:p w:rsidR="00000000" w:rsidP="00C54FB1">
            <w:pPr>
              <w:pStyle w:val="ListBullet"/>
              <w:rPr>
                <w:lang w:val="en-NZ"/>
              </w:rPr>
            </w:pPr>
            <w:r w:rsidRPr="00C54FB1">
              <w:t>perspex and decorative laminates</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t xml:space="preserve">Personal protective equipment is to include that prescribed under legislation, regulations and enterprise policies and practices </w:t>
            </w:r>
          </w:p>
        </w:tc>
      </w:tr>
      <w:tr w:rsidTr="009F77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ListBullet"/>
            </w:pPr>
            <w:r w:rsidRPr="00C54FB1">
              <w:t xml:space="preserve">Workplace procedures relating to </w:t>
            </w:r>
            <w:r w:rsidRPr="00C54FB1">
              <w:t xml:space="preserve">the use of tools and equipment </w:t>
            </w:r>
          </w:p>
          <w:p w:rsidR="00000000" w:rsidRPr="00C54FB1" w:rsidP="00C54FB1">
            <w:pPr>
              <w:pStyle w:val="ListBullet"/>
            </w:pPr>
            <w:r w:rsidRPr="00C54FB1">
              <w:t xml:space="preserve">Work instructions, including job sheets, cutting lists, plans, drawings and designs </w:t>
            </w:r>
          </w:p>
          <w:p w:rsidR="00000000" w:rsidRPr="00C54FB1" w:rsidP="00C54FB1">
            <w:pPr>
              <w:pStyle w:val="ListBullet"/>
            </w:pPr>
            <w:r w:rsidRPr="00C54FB1">
              <w:t xml:space="preserve">Workplace procedures relating to reporting and communication </w:t>
            </w:r>
          </w:p>
          <w:p w:rsidR="00000000" w:rsidRPr="00C54FB1" w:rsidP="00C54FB1">
            <w:pPr>
              <w:pStyle w:val="ListBullet"/>
            </w:pPr>
            <w:r w:rsidRPr="00C54FB1">
              <w:t xml:space="preserve">Manufacturers' specifications and operational procedures </w:t>
            </w:r>
          </w:p>
        </w:tc>
      </w:tr>
    </w:tbl>
    <w:p w:rsidR="009F77D5" w:rsidP="00C54FB1">
      <w:pPr>
        <w:pStyle w:val="BodyText"/>
      </w:pPr>
    </w:p>
    <w:p w:rsidR="009F77D5" w:rsidP="00C54FB1">
      <w:pPr>
        <w:pStyle w:val="BodyText"/>
      </w:pPr>
    </w:p>
    <w:p w:rsidR="00000000" w:rsidRPr="00C54FB1" w:rsidP="00C54FB1">
      <w:pPr>
        <w:pStyle w:val="Heading1"/>
      </w:pPr>
      <w:bookmarkStart w:id="12" w:name="O_89366"/>
      <w:bookmarkEnd w:id="12"/>
      <w:r w:rsidRPr="00C54FB1">
        <w:t>Unit Sector(s)</w:t>
      </w:r>
    </w:p>
    <w:tbl>
      <w:tblPr>
        <w:tblW w:w="0" w:type="auto"/>
        <w:tblLayout w:type="fixed"/>
        <w:tblCellMar>
          <w:left w:w="62" w:type="dxa"/>
          <w:right w:w="62" w:type="dxa"/>
        </w:tblCellMar>
        <w:tblLook w:val="0000"/>
      </w:tblPr>
      <w:tblGrid>
        <w:gridCol w:w="2614"/>
        <w:gridCol w:w="5908"/>
      </w:tblGrid>
      <w:tr w:rsidTr="009F77D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r w:rsidRPr="00C54FB1">
              <w:t>Furniture Making</w:t>
            </w: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13" w:name="O_158122"/>
      <w:bookmarkEnd w:id="13"/>
      <w:r w:rsidRPr="00C54FB1">
        <w:t>Competency field</w:t>
      </w:r>
    </w:p>
    <w:tbl>
      <w:tblPr>
        <w:tblW w:w="0" w:type="auto"/>
        <w:tblLayout w:type="fixed"/>
        <w:tblCellMar>
          <w:left w:w="62" w:type="dxa"/>
          <w:right w:w="62" w:type="dxa"/>
        </w:tblCellMar>
        <w:tblLook w:val="0000"/>
      </w:tblPr>
      <w:tblGrid>
        <w:gridCol w:w="2784"/>
        <w:gridCol w:w="5738"/>
      </w:tblGrid>
      <w:tr w:rsidTr="009F77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p>
        </w:tc>
      </w:tr>
    </w:tbl>
    <w:p w:rsidR="00000000" w:rsidRPr="00C54FB1" w:rsidP="00C54FB1">
      <w:pPr>
        <w:pStyle w:val="BodyText"/>
      </w:pPr>
    </w:p>
    <w:p w:rsidR="00000000" w:rsidRPr="00C54FB1" w:rsidP="00C54FB1">
      <w:pPr>
        <w:pStyle w:val="AllowPageBreak"/>
      </w:pPr>
    </w:p>
    <w:p w:rsidR="00000000" w:rsidRPr="00C54FB1" w:rsidP="00C54FB1">
      <w:pPr>
        <w:pStyle w:val="Heading1"/>
      </w:pPr>
      <w:bookmarkStart w:id="14" w:name="O_158121"/>
      <w:bookmarkEnd w:id="14"/>
      <w:r w:rsidRPr="00C54FB1">
        <w:t>Co-requisite units</w:t>
      </w:r>
    </w:p>
    <w:tbl>
      <w:tblPr>
        <w:tblW w:w="0" w:type="auto"/>
        <w:tblLayout w:type="fixed"/>
        <w:tblCellMar>
          <w:left w:w="62" w:type="dxa"/>
          <w:right w:w="62" w:type="dxa"/>
        </w:tblCellMar>
        <w:tblLook w:val="0000"/>
      </w:tblPr>
      <w:tblGrid>
        <w:gridCol w:w="2641"/>
        <w:gridCol w:w="1322"/>
        <w:gridCol w:w="4559"/>
      </w:tblGrid>
      <w:tr w:rsidTr="009F77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r w:rsidRPr="00C54F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77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FB1">
            <w:pPr>
              <w:pStyle w:val="BodyText"/>
              <w:rPr>
                <w:lang w:val="en-NZ"/>
              </w:rPr>
            </w:pPr>
          </w:p>
        </w:tc>
      </w:tr>
      <w:tr w:rsidTr="009F77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FB1" w:rsidP="00C54FB1">
            <w:pPr>
              <w:pStyle w:val="BodyText"/>
            </w:pPr>
          </w:p>
        </w:tc>
      </w:tr>
    </w:tbl>
    <w:p w:rsidR="00000000" w:rsidRPr="00C54FB1" w:rsidP="00C54FB1">
      <w:pPr>
        <w:pStyle w:val="BodyText"/>
      </w:pPr>
    </w:p>
    <w:p w:rsidR="00000000" w:rsidRPr="00C54FB1" w:rsidP="00C54FB1"/>
    <w:sectPr w:rsidSect="00C54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7D5" w:rsidP="009F7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5" w:rsidP="00C54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77D5" w:rsidP="00C54F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77D5" w:rsidP="00C54F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7D5" w:rsidP="009F77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5" w:rsidP="00C54FB1">
    <w:pPr>
      <w:pStyle w:val="Header"/>
      <w:framePr w:wrap="around"/>
    </w:pPr>
    <w:r>
      <w:fldChar w:fldCharType="begin"/>
    </w:r>
    <w:r>
      <w:instrText xml:space="preserve"> TITLE   \* MERGEFORMAT </w:instrText>
    </w:r>
    <w:r>
      <w:fldChar w:fldCharType="separate"/>
    </w:r>
    <w:r>
      <w:t>LMFFM3007B Prepare and apply decorative surfaces for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7D5" w:rsidP="00C54F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C04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0A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04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F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4FB1"/>
    <w:pPr>
      <w:spacing w:before="360" w:after="60"/>
      <w:outlineLvl w:val="0"/>
    </w:pPr>
    <w:rPr>
      <w:sz w:val="32"/>
    </w:rPr>
  </w:style>
  <w:style w:type="paragraph" w:styleId="Heading2">
    <w:name w:val="heading 2"/>
    <w:basedOn w:val="HeadingBase"/>
    <w:next w:val="BodyText"/>
    <w:link w:val="Heading2Char"/>
    <w:qFormat/>
    <w:rsid w:val="00C54FB1"/>
    <w:pPr>
      <w:keepLines/>
      <w:spacing w:before="240" w:after="120"/>
      <w:outlineLvl w:val="1"/>
    </w:pPr>
    <w:rPr>
      <w:sz w:val="28"/>
      <w:szCs w:val="40"/>
    </w:rPr>
  </w:style>
  <w:style w:type="paragraph" w:styleId="Heading3">
    <w:name w:val="heading 3"/>
    <w:basedOn w:val="HeadingBase"/>
    <w:next w:val="BodyText"/>
    <w:link w:val="Heading3Char"/>
    <w:qFormat/>
    <w:rsid w:val="00C54FB1"/>
    <w:pPr>
      <w:spacing w:before="180" w:after="120"/>
      <w:outlineLvl w:val="2"/>
    </w:pPr>
    <w:rPr>
      <w:spacing w:val="-10"/>
      <w:kern w:val="32"/>
    </w:rPr>
  </w:style>
  <w:style w:type="paragraph" w:styleId="Heading4">
    <w:name w:val="heading 4"/>
    <w:basedOn w:val="HeadingBase"/>
    <w:next w:val="BodyText"/>
    <w:link w:val="Heading4Char"/>
    <w:qFormat/>
    <w:rsid w:val="00C54FB1"/>
    <w:pPr>
      <w:spacing w:before="160" w:after="120"/>
      <w:outlineLvl w:val="3"/>
    </w:pPr>
    <w:rPr>
      <w:sz w:val="22"/>
    </w:rPr>
  </w:style>
  <w:style w:type="paragraph" w:styleId="Heading5">
    <w:name w:val="heading 5"/>
    <w:basedOn w:val="HeadingBase"/>
    <w:next w:val="Normal"/>
    <w:link w:val="Heading5Char"/>
    <w:qFormat/>
    <w:rsid w:val="00C54FB1"/>
    <w:pPr>
      <w:spacing w:before="80"/>
      <w:outlineLvl w:val="4"/>
    </w:pPr>
    <w:rPr>
      <w:color w:val="918585"/>
      <w:sz w:val="20"/>
    </w:rPr>
  </w:style>
  <w:style w:type="paragraph" w:styleId="Heading6">
    <w:name w:val="heading 6"/>
    <w:basedOn w:val="HeadingBase"/>
    <w:next w:val="Normal"/>
    <w:link w:val="Heading6Char"/>
    <w:qFormat/>
    <w:rsid w:val="00C54FB1"/>
    <w:pPr>
      <w:spacing w:before="60"/>
      <w:outlineLvl w:val="5"/>
    </w:pPr>
    <w:rPr>
      <w:color w:val="918585"/>
      <w:sz w:val="20"/>
    </w:rPr>
  </w:style>
  <w:style w:type="paragraph" w:styleId="Heading7">
    <w:name w:val="heading 7"/>
    <w:basedOn w:val="Normal"/>
    <w:next w:val="Normal"/>
    <w:link w:val="Heading7Char"/>
    <w:qFormat/>
    <w:rsid w:val="00C54FB1"/>
    <w:pPr>
      <w:ind w:left="720"/>
      <w:outlineLvl w:val="6"/>
    </w:pPr>
    <w:rPr>
      <w:i/>
    </w:rPr>
  </w:style>
  <w:style w:type="paragraph" w:styleId="Heading8">
    <w:name w:val="heading 8"/>
    <w:basedOn w:val="Normal"/>
    <w:next w:val="Normal"/>
    <w:link w:val="Heading8Char"/>
    <w:qFormat/>
    <w:rsid w:val="00C54FB1"/>
    <w:pPr>
      <w:ind w:left="720"/>
      <w:outlineLvl w:val="7"/>
    </w:pPr>
    <w:rPr>
      <w:i/>
    </w:rPr>
  </w:style>
  <w:style w:type="paragraph" w:styleId="Heading9">
    <w:name w:val="heading 9"/>
    <w:basedOn w:val="Normal"/>
    <w:next w:val="Normal"/>
    <w:link w:val="Heading9Char"/>
    <w:qFormat/>
    <w:rsid w:val="00C54FB1"/>
    <w:pPr>
      <w:ind w:left="720"/>
      <w:outlineLvl w:val="8"/>
    </w:pPr>
    <w:rPr>
      <w:i/>
    </w:rPr>
  </w:style>
  <w:style w:type="character" w:default="1" w:styleId="DefaultParagraphFont">
    <w:name w:val="Default Paragraph Font"/>
    <w:uiPriority w:val="1"/>
    <w:unhideWhenUsed/>
    <w:rsid w:val="00C54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FB1"/>
  </w:style>
  <w:style w:type="character" w:customStyle="1" w:styleId="Heading1Char">
    <w:name w:val="Heading 1 Char"/>
    <w:basedOn w:val="DefaultParagraphFont"/>
    <w:link w:val="Heading1"/>
    <w:rsid w:val="00C54FB1"/>
    <w:rPr>
      <w:rFonts w:ascii="Times New Roman" w:eastAsia="Times New Roman" w:hAnsi="Times New Roman" w:cs="Times New Roman"/>
      <w:b/>
      <w:sz w:val="32"/>
      <w:szCs w:val="20"/>
      <w:lang w:eastAsia="en-US"/>
    </w:rPr>
  </w:style>
  <w:style w:type="paragraph" w:styleId="BodyText">
    <w:name w:val="Body Text"/>
    <w:basedOn w:val="Normal"/>
    <w:link w:val="BodyTextChar"/>
    <w:rsid w:val="00C54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FB1"/>
    <w:rPr>
      <w:rFonts w:ascii="Times New Roman" w:eastAsia="Times New Roman" w:hAnsi="Times New Roman" w:cs="Times New Roman"/>
      <w:sz w:val="24"/>
      <w:lang w:val="en-US" w:eastAsia="en-US"/>
    </w:rPr>
  </w:style>
  <w:style w:type="paragraph" w:styleId="Footer">
    <w:name w:val="footer"/>
    <w:basedOn w:val="Normal"/>
    <w:link w:val="FooterChar"/>
    <w:rsid w:val="00C54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FB1"/>
    <w:rPr>
      <w:rFonts w:ascii="Times New Roman" w:eastAsia="Times New Roman" w:hAnsi="Times New Roman" w:cs="Times New Roman"/>
      <w:sz w:val="16"/>
      <w:lang w:val="en-US" w:eastAsia="en-US"/>
    </w:rPr>
  </w:style>
  <w:style w:type="paragraph" w:styleId="List">
    <w:name w:val="List"/>
    <w:basedOn w:val="BodyText"/>
    <w:next w:val="BodyText"/>
    <w:rsid w:val="00C54FB1"/>
    <w:pPr>
      <w:tabs>
        <w:tab w:val="left" w:pos="340"/>
      </w:tabs>
      <w:spacing w:before="60" w:after="60"/>
      <w:ind w:left="340" w:hanging="340"/>
    </w:pPr>
  </w:style>
  <w:style w:type="paragraph" w:styleId="ListBullet">
    <w:name w:val="List Bullet"/>
    <w:basedOn w:val="List"/>
    <w:rsid w:val="00C54FB1"/>
    <w:pPr>
      <w:numPr>
        <w:numId w:val="13"/>
      </w:numPr>
      <w:tabs>
        <w:tab w:val="clear" w:pos="340"/>
      </w:tabs>
      <w:spacing w:before="40" w:after="40"/>
    </w:pPr>
  </w:style>
  <w:style w:type="character" w:customStyle="1" w:styleId="SpecialBold">
    <w:name w:val="Special Bold"/>
    <w:basedOn w:val="DefaultParagraphFont"/>
    <w:rsid w:val="00C54FB1"/>
    <w:rPr>
      <w:b/>
      <w:spacing w:val="0"/>
    </w:rPr>
  </w:style>
  <w:style w:type="paragraph" w:styleId="ListBullet2">
    <w:name w:val="List Bullet 2"/>
    <w:basedOn w:val="List2"/>
    <w:rsid w:val="00C54FB1"/>
    <w:pPr>
      <w:numPr>
        <w:numId w:val="14"/>
      </w:numPr>
      <w:tabs>
        <w:tab w:val="clear" w:pos="680"/>
      </w:tabs>
    </w:pPr>
  </w:style>
  <w:style w:type="paragraph" w:styleId="Header">
    <w:name w:val="header"/>
    <w:basedOn w:val="Normal"/>
    <w:link w:val="HeaderChar"/>
    <w:rsid w:val="00C54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F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4FB1"/>
    <w:pPr>
      <w:spacing w:before="240" w:after="120"/>
      <w:outlineLvl w:val="0"/>
    </w:pPr>
    <w:rPr>
      <w:rFonts w:ascii="Times New Roman" w:hAnsi="Times New Roman"/>
      <w:b/>
      <w:sz w:val="28"/>
    </w:rPr>
  </w:style>
  <w:style w:type="paragraph" w:customStyle="1" w:styleId="AllowPageBreak">
    <w:name w:val="AllowPageBreak"/>
    <w:rsid w:val="00C54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4FB1"/>
    <w:pPr>
      <w:tabs>
        <w:tab w:val="left" w:pos="680"/>
      </w:tabs>
      <w:spacing w:before="60" w:after="60"/>
      <w:ind w:left="680" w:hanging="340"/>
    </w:pPr>
  </w:style>
  <w:style w:type="character" w:customStyle="1" w:styleId="Heading2Char">
    <w:name w:val="Heading 2 Char"/>
    <w:basedOn w:val="DefaultParagraphFont"/>
    <w:link w:val="Heading2"/>
    <w:rsid w:val="00C54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F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4F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4FB1"/>
    <w:rPr>
      <w:rFonts w:ascii="Courier New" w:eastAsia="Times New Roman" w:hAnsi="Courier New" w:cs="Times New Roman"/>
      <w:i/>
      <w:szCs w:val="20"/>
      <w:lang w:val="en-US" w:eastAsia="en-US"/>
    </w:rPr>
  </w:style>
  <w:style w:type="paragraph" w:customStyle="1" w:styleId="HeadingBase">
    <w:name w:val="Heading Base"/>
    <w:rsid w:val="00C54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FB1"/>
    <w:pPr>
      <w:tabs>
        <w:tab w:val="right" w:leader="dot" w:pos="9072"/>
      </w:tabs>
      <w:ind w:left="567"/>
    </w:pPr>
    <w:rPr>
      <w:szCs w:val="22"/>
    </w:rPr>
  </w:style>
  <w:style w:type="paragraph" w:customStyle="1" w:styleId="TOCBase">
    <w:name w:val="TOC Base"/>
    <w:rsid w:val="00C54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FB1"/>
    <w:pPr>
      <w:tabs>
        <w:tab w:val="right" w:leader="dot" w:pos="9072"/>
      </w:tabs>
      <w:spacing w:before="40" w:after="40"/>
      <w:ind w:left="284"/>
    </w:pPr>
    <w:rPr>
      <w:rFonts w:ascii="Times New Roman" w:hAnsi="Times New Roman"/>
    </w:rPr>
  </w:style>
  <w:style w:type="paragraph" w:styleId="TOC1">
    <w:name w:val="toc 1"/>
    <w:basedOn w:val="TOCBase"/>
    <w:next w:val="Normal"/>
    <w:rsid w:val="00C54F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4FB1"/>
    <w:pPr>
      <w:spacing w:before="5040"/>
      <w:jc w:val="center"/>
    </w:pPr>
    <w:rPr>
      <w:sz w:val="48"/>
      <w:szCs w:val="72"/>
      <w:lang w:val="en-US"/>
    </w:rPr>
  </w:style>
  <w:style w:type="character" w:customStyle="1" w:styleId="TitleChar">
    <w:name w:val="Title Char"/>
    <w:basedOn w:val="DefaultParagraphFont"/>
    <w:link w:val="Title"/>
    <w:rsid w:val="00C54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FB1"/>
    <w:pPr>
      <w:tabs>
        <w:tab w:val="left" w:pos="3600"/>
        <w:tab w:val="left" w:pos="3958"/>
      </w:tabs>
    </w:pPr>
  </w:style>
  <w:style w:type="paragraph" w:customStyle="1" w:styleId="Note">
    <w:name w:val="Note"/>
    <w:basedOn w:val="BodyText"/>
    <w:rsid w:val="00C54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FB1"/>
    <w:pPr>
      <w:framePr w:wrap="auto" w:hAnchor="text" w:y="6049"/>
    </w:pPr>
    <w:rPr>
      <w:color w:val="000000"/>
      <w:sz w:val="40"/>
    </w:rPr>
  </w:style>
  <w:style w:type="paragraph" w:customStyle="1" w:styleId="TOCTitle">
    <w:name w:val="TOCTitle"/>
    <w:basedOn w:val="Heading1"/>
    <w:rsid w:val="00C54FB1"/>
    <w:pPr>
      <w:spacing w:after="240"/>
      <w:jc w:val="center"/>
      <w:outlineLvl w:val="9"/>
    </w:pPr>
    <w:rPr>
      <w:caps/>
    </w:rPr>
  </w:style>
  <w:style w:type="paragraph" w:customStyle="1" w:styleId="Version">
    <w:name w:val="Version"/>
    <w:rsid w:val="00C54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FB1"/>
    <w:pPr>
      <w:keepNext w:val="0"/>
      <w:tabs>
        <w:tab w:val="right" w:pos="4176"/>
      </w:tabs>
      <w:ind w:left="198" w:hanging="198"/>
    </w:pPr>
    <w:rPr>
      <w:rFonts w:ascii="Garamond" w:hAnsi="Garamond"/>
    </w:rPr>
  </w:style>
  <w:style w:type="paragraph" w:styleId="IndexHeading">
    <w:name w:val="index heading"/>
    <w:basedOn w:val="Normal"/>
    <w:next w:val="Index1"/>
    <w:semiHidden/>
    <w:rsid w:val="00C54FB1"/>
    <w:pPr>
      <w:spacing w:before="120" w:after="120"/>
    </w:pPr>
    <w:rPr>
      <w:rFonts w:ascii="Arial" w:hAnsi="Arial"/>
      <w:b/>
      <w:color w:val="918585"/>
      <w:sz w:val="24"/>
    </w:rPr>
  </w:style>
  <w:style w:type="paragraph" w:customStyle="1" w:styleId="Chapter">
    <w:name w:val="Chapter"/>
    <w:basedOn w:val="Normal"/>
    <w:rsid w:val="00C54FB1"/>
    <w:pPr>
      <w:spacing w:before="240"/>
    </w:pPr>
    <w:rPr>
      <w:rFonts w:ascii="Times New Roman" w:hAnsi="Times New Roman"/>
      <w:smallCaps/>
      <w:spacing w:val="80"/>
      <w:sz w:val="28"/>
    </w:rPr>
  </w:style>
  <w:style w:type="paragraph" w:customStyle="1" w:styleId="InChapter">
    <w:name w:val="InChapter"/>
    <w:basedOn w:val="Heading3"/>
    <w:rsid w:val="00C54FB1"/>
    <w:pPr>
      <w:spacing w:after="240"/>
      <w:outlineLvl w:val="9"/>
    </w:pPr>
    <w:rPr>
      <w:noProof/>
    </w:rPr>
  </w:style>
  <w:style w:type="paragraph" w:styleId="Index2">
    <w:name w:val="index 2"/>
    <w:basedOn w:val="Normal"/>
    <w:next w:val="Normal"/>
    <w:semiHidden/>
    <w:rsid w:val="00C54FB1"/>
    <w:pPr>
      <w:tabs>
        <w:tab w:val="right" w:pos="4176"/>
      </w:tabs>
      <w:ind w:left="568" w:hanging="284"/>
    </w:pPr>
    <w:rPr>
      <w:rFonts w:ascii="Garamond" w:hAnsi="Garamond"/>
    </w:rPr>
  </w:style>
  <w:style w:type="paragraph" w:customStyle="1" w:styleId="Byline">
    <w:name w:val="Byline"/>
    <w:rsid w:val="00C54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FB1"/>
    <w:pPr>
      <w:tabs>
        <w:tab w:val="clear" w:pos="3600"/>
        <w:tab w:val="clear" w:pos="3958"/>
      </w:tabs>
      <w:jc w:val="right"/>
    </w:pPr>
  </w:style>
  <w:style w:type="character" w:styleId="Emphasis">
    <w:name w:val="Emphasis"/>
    <w:basedOn w:val="DefaultParagraphFont"/>
    <w:qFormat/>
    <w:rsid w:val="00C54FB1"/>
    <w:rPr>
      <w:i/>
    </w:rPr>
  </w:style>
  <w:style w:type="paragraph" w:styleId="Caption">
    <w:name w:val="caption"/>
    <w:basedOn w:val="BodyText"/>
    <w:next w:val="Normal"/>
    <w:qFormat/>
    <w:rsid w:val="00C54FB1"/>
    <w:pPr>
      <w:framePr w:w="2268" w:hSpace="181" w:vSpace="181" w:wrap="around" w:vAnchor="text" w:hAnchor="page" w:x="1135" w:y="285" w:anchorLock="1"/>
    </w:pPr>
    <w:rPr>
      <w:i/>
    </w:rPr>
  </w:style>
  <w:style w:type="paragraph" w:customStyle="1" w:styleId="MiniTOCTitle">
    <w:name w:val="MiniTOCTitle"/>
    <w:basedOn w:val="Heading4"/>
    <w:rsid w:val="00C54FB1"/>
    <w:pPr>
      <w:spacing w:before="240"/>
      <w:outlineLvl w:val="9"/>
    </w:pPr>
    <w:rPr>
      <w:noProof/>
      <w:sz w:val="24"/>
    </w:rPr>
  </w:style>
  <w:style w:type="paragraph" w:customStyle="1" w:styleId="MiniTOCItem">
    <w:name w:val="MiniTOCItem"/>
    <w:basedOn w:val="ListBullet"/>
    <w:rsid w:val="00C54FB1"/>
    <w:pPr>
      <w:numPr>
        <w:numId w:val="0"/>
      </w:numPr>
      <w:tabs>
        <w:tab w:val="right" w:leader="dot" w:pos="6521"/>
      </w:tabs>
      <w:spacing w:before="0" w:after="0"/>
    </w:pPr>
  </w:style>
  <w:style w:type="paragraph" w:customStyle="1" w:styleId="TOFTitle">
    <w:name w:val="TOFTitle"/>
    <w:basedOn w:val="TOCTitle"/>
    <w:rsid w:val="00C54FB1"/>
  </w:style>
  <w:style w:type="paragraph" w:styleId="TableofFigures">
    <w:name w:val="table of figures"/>
    <w:basedOn w:val="Normal"/>
    <w:next w:val="Normal"/>
    <w:semiHidden/>
    <w:rsid w:val="00C54FB1"/>
    <w:pPr>
      <w:tabs>
        <w:tab w:val="right" w:leader="dot" w:pos="9072"/>
      </w:tabs>
      <w:ind w:left="970" w:hanging="403"/>
    </w:pPr>
    <w:rPr>
      <w:rFonts w:ascii="Times New Roman" w:hAnsi="Times New Roman"/>
      <w:b/>
    </w:rPr>
  </w:style>
  <w:style w:type="paragraph" w:styleId="ListNumber">
    <w:name w:val="List Number"/>
    <w:basedOn w:val="List"/>
    <w:rsid w:val="00C54FB1"/>
    <w:pPr>
      <w:numPr>
        <w:numId w:val="11"/>
      </w:numPr>
    </w:pPr>
  </w:style>
  <w:style w:type="character" w:customStyle="1" w:styleId="WingdingSymbols">
    <w:name w:val="Wingding Symbols"/>
    <w:rsid w:val="00C54FB1"/>
    <w:rPr>
      <w:rFonts w:ascii="Wingdings" w:hAnsi="Wingdings"/>
    </w:rPr>
  </w:style>
  <w:style w:type="paragraph" w:customStyle="1" w:styleId="TableHeading">
    <w:name w:val="Table Heading"/>
    <w:basedOn w:val="HeadingBase"/>
    <w:rsid w:val="00C54FB1"/>
    <w:pPr>
      <w:keepLines/>
      <w:pBdr>
        <w:bottom w:val="single" w:sz="6" w:space="1" w:color="918585"/>
      </w:pBdr>
      <w:spacing w:before="240"/>
    </w:pPr>
  </w:style>
  <w:style w:type="character" w:customStyle="1" w:styleId="HotSpot">
    <w:name w:val="HotSpot"/>
    <w:rsid w:val="00C54FB1"/>
    <w:rPr>
      <w:color w:val="0033CC"/>
      <w:u w:val="none"/>
    </w:rPr>
  </w:style>
  <w:style w:type="paragraph" w:customStyle="1" w:styleId="BodyTextRight">
    <w:name w:val="Body Text Right"/>
    <w:basedOn w:val="BodyText"/>
    <w:rsid w:val="00C54FB1"/>
    <w:pPr>
      <w:spacing w:before="0" w:after="0"/>
      <w:jc w:val="right"/>
    </w:pPr>
  </w:style>
  <w:style w:type="paragraph" w:styleId="Index3">
    <w:name w:val="index 3"/>
    <w:basedOn w:val="ListNumber2"/>
    <w:next w:val="Normal"/>
    <w:semiHidden/>
    <w:rsid w:val="00C54FB1"/>
    <w:pPr>
      <w:numPr>
        <w:numId w:val="0"/>
      </w:numPr>
      <w:tabs>
        <w:tab w:val="right" w:leader="dot" w:pos="4176"/>
      </w:tabs>
    </w:pPr>
  </w:style>
  <w:style w:type="paragraph" w:styleId="ListNumber2">
    <w:name w:val="List Number 2"/>
    <w:basedOn w:val="List2"/>
    <w:rsid w:val="00C54FB1"/>
    <w:pPr>
      <w:numPr>
        <w:numId w:val="10"/>
      </w:numPr>
      <w:tabs>
        <w:tab w:val="clear" w:pos="1060"/>
      </w:tabs>
    </w:pPr>
  </w:style>
  <w:style w:type="paragraph" w:customStyle="1" w:styleId="MarginNote">
    <w:name w:val="Margin Note"/>
    <w:basedOn w:val="BodyText"/>
    <w:rsid w:val="00C54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F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4FB1"/>
    <w:rPr>
      <w:sz w:val="32"/>
    </w:rPr>
  </w:style>
  <w:style w:type="paragraph" w:customStyle="1" w:styleId="HeadingProcedure">
    <w:name w:val="Heading Procedure"/>
    <w:basedOn w:val="HeadingBase"/>
    <w:next w:val="Normal"/>
    <w:rsid w:val="00C54FB1"/>
    <w:pPr>
      <w:tabs>
        <w:tab w:val="left" w:pos="0"/>
      </w:tabs>
      <w:spacing w:before="120" w:after="60"/>
    </w:pPr>
    <w:rPr>
      <w:i/>
      <w:color w:val="918585"/>
      <w:sz w:val="22"/>
    </w:rPr>
  </w:style>
  <w:style w:type="paragraph" w:customStyle="1" w:styleId="TableBodyText">
    <w:name w:val="Table Body Text"/>
    <w:basedOn w:val="BodyText"/>
    <w:rsid w:val="00C54FB1"/>
    <w:pPr>
      <w:spacing w:before="60" w:after="60"/>
    </w:pPr>
  </w:style>
  <w:style w:type="paragraph" w:styleId="ListContinue">
    <w:name w:val="List Continue"/>
    <w:basedOn w:val="List"/>
    <w:rsid w:val="00C54FB1"/>
    <w:pPr>
      <w:ind w:firstLine="0"/>
    </w:pPr>
  </w:style>
  <w:style w:type="paragraph" w:customStyle="1" w:styleId="ListNote">
    <w:name w:val="List Note"/>
    <w:basedOn w:val="List"/>
    <w:rsid w:val="00C54FB1"/>
    <w:pPr>
      <w:pBdr>
        <w:top w:val="single" w:sz="6" w:space="2" w:color="918585"/>
        <w:bottom w:val="single" w:sz="6" w:space="2" w:color="918585"/>
      </w:pBdr>
      <w:tabs>
        <w:tab w:val="left" w:pos="1021"/>
      </w:tabs>
      <w:ind w:firstLine="0"/>
    </w:pPr>
  </w:style>
  <w:style w:type="paragraph" w:customStyle="1" w:styleId="Warning">
    <w:name w:val="Warning"/>
    <w:basedOn w:val="BodyText"/>
    <w:rsid w:val="00C54FB1"/>
    <w:pPr>
      <w:shd w:val="clear" w:color="auto" w:fill="D9D9D9"/>
      <w:tabs>
        <w:tab w:val="left" w:pos="992"/>
      </w:tabs>
      <w:ind w:left="119" w:right="119"/>
    </w:pPr>
    <w:rPr>
      <w:sz w:val="20"/>
    </w:rPr>
  </w:style>
  <w:style w:type="paragraph" w:customStyle="1" w:styleId="MarginIcons">
    <w:name w:val="Margin Icons"/>
    <w:basedOn w:val="BodyText"/>
    <w:rsid w:val="00C54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FB1"/>
    <w:rPr>
      <w:rFonts w:ascii="Courier New" w:hAnsi="Courier New"/>
    </w:rPr>
  </w:style>
  <w:style w:type="paragraph" w:customStyle="1" w:styleId="NoteBullet">
    <w:name w:val="Note Bullet"/>
    <w:basedOn w:val="Note"/>
    <w:rsid w:val="00C54FB1"/>
    <w:pPr>
      <w:tabs>
        <w:tab w:val="clear" w:pos="680"/>
      </w:tabs>
      <w:spacing w:before="60" w:after="60"/>
    </w:pPr>
  </w:style>
  <w:style w:type="paragraph" w:customStyle="1" w:styleId="SubHeading2">
    <w:name w:val="SubHeading2"/>
    <w:basedOn w:val="HeadingBase"/>
    <w:rsid w:val="00C54FB1"/>
    <w:pPr>
      <w:spacing w:before="240" w:after="60"/>
    </w:pPr>
    <w:rPr>
      <w:sz w:val="20"/>
    </w:rPr>
  </w:style>
  <w:style w:type="paragraph" w:customStyle="1" w:styleId="SubHeading1">
    <w:name w:val="SubHeading1"/>
    <w:basedOn w:val="HeadingBase"/>
    <w:rsid w:val="00C54FB1"/>
    <w:pPr>
      <w:spacing w:before="240" w:after="60"/>
    </w:pPr>
    <w:rPr>
      <w:color w:val="918585"/>
      <w:sz w:val="22"/>
    </w:rPr>
  </w:style>
  <w:style w:type="paragraph" w:customStyle="1" w:styleId="SideHeading">
    <w:name w:val="Side Heading"/>
    <w:basedOn w:val="HeadingBase"/>
    <w:rsid w:val="00C54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FB1"/>
    <w:pPr>
      <w:numPr>
        <w:numId w:val="12"/>
      </w:numPr>
    </w:pPr>
  </w:style>
  <w:style w:type="paragraph" w:styleId="PlainText">
    <w:name w:val="Plain Text"/>
    <w:basedOn w:val="Normal"/>
    <w:link w:val="PlainTextChar"/>
    <w:rsid w:val="00C54FB1"/>
    <w:rPr>
      <w:sz w:val="20"/>
    </w:rPr>
  </w:style>
  <w:style w:type="character" w:customStyle="1" w:styleId="PlainTextChar">
    <w:name w:val="Plain Text Char"/>
    <w:basedOn w:val="DefaultParagraphFont"/>
    <w:link w:val="PlainText"/>
    <w:rsid w:val="00C54F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4FB1"/>
    <w:rPr>
      <w:b/>
      <w:smallCaps/>
    </w:rPr>
  </w:style>
  <w:style w:type="paragraph" w:customStyle="1" w:styleId="TableListNumber">
    <w:name w:val="Table List Number"/>
    <w:basedOn w:val="ListNumber"/>
    <w:rsid w:val="00C54FB1"/>
    <w:pPr>
      <w:numPr>
        <w:numId w:val="0"/>
      </w:numPr>
    </w:pPr>
  </w:style>
  <w:style w:type="paragraph" w:styleId="TOC4">
    <w:name w:val="toc 4"/>
    <w:basedOn w:val="TOCBase"/>
    <w:next w:val="Normal"/>
    <w:semiHidden/>
    <w:rsid w:val="00C54FB1"/>
    <w:pPr>
      <w:tabs>
        <w:tab w:val="right" w:leader="dot" w:pos="9071"/>
      </w:tabs>
      <w:ind w:left="1701"/>
    </w:pPr>
  </w:style>
  <w:style w:type="paragraph" w:customStyle="1" w:styleId="ListAlpha">
    <w:name w:val="List Alpha"/>
    <w:basedOn w:val="List"/>
    <w:rsid w:val="00C54FB1"/>
    <w:pPr>
      <w:numPr>
        <w:numId w:val="9"/>
      </w:numPr>
    </w:pPr>
  </w:style>
  <w:style w:type="paragraph" w:customStyle="1" w:styleId="ListAlpha2">
    <w:name w:val="List Alpha 2"/>
    <w:basedOn w:val="List2"/>
    <w:rsid w:val="00C54FB1"/>
    <w:pPr>
      <w:numPr>
        <w:numId w:val="8"/>
      </w:numPr>
    </w:pPr>
  </w:style>
  <w:style w:type="paragraph" w:styleId="List3">
    <w:name w:val="List 3"/>
    <w:basedOn w:val="BodyText"/>
    <w:rsid w:val="00C54FB1"/>
    <w:pPr>
      <w:tabs>
        <w:tab w:val="left" w:pos="1021"/>
      </w:tabs>
      <w:spacing w:before="60" w:after="60"/>
      <w:ind w:left="1020" w:hanging="340"/>
    </w:pPr>
  </w:style>
  <w:style w:type="paragraph" w:styleId="List4">
    <w:name w:val="List 4"/>
    <w:basedOn w:val="BodyText"/>
    <w:rsid w:val="00C54FB1"/>
    <w:pPr>
      <w:tabs>
        <w:tab w:val="left" w:pos="1361"/>
      </w:tabs>
      <w:spacing w:before="60" w:after="60"/>
      <w:ind w:left="1361" w:hanging="340"/>
    </w:pPr>
  </w:style>
  <w:style w:type="paragraph" w:styleId="List5">
    <w:name w:val="List 5"/>
    <w:basedOn w:val="BodyText"/>
    <w:rsid w:val="00C54FB1"/>
    <w:pPr>
      <w:tabs>
        <w:tab w:val="left" w:pos="1701"/>
      </w:tabs>
      <w:spacing w:before="60" w:after="60"/>
      <w:ind w:left="1701" w:hanging="340"/>
    </w:pPr>
  </w:style>
  <w:style w:type="paragraph" w:styleId="ListBullet3">
    <w:name w:val="List Bullet 3"/>
    <w:basedOn w:val="List3"/>
    <w:rsid w:val="00C54FB1"/>
    <w:pPr>
      <w:numPr>
        <w:numId w:val="15"/>
      </w:numPr>
      <w:tabs>
        <w:tab w:val="clear" w:pos="1021"/>
      </w:tabs>
      <w:ind w:left="1037" w:hanging="357"/>
    </w:pPr>
  </w:style>
  <w:style w:type="paragraph" w:styleId="ListBullet4">
    <w:name w:val="List Bullet 4"/>
    <w:basedOn w:val="List4"/>
    <w:rsid w:val="00C54FB1"/>
    <w:pPr>
      <w:numPr>
        <w:numId w:val="3"/>
      </w:numPr>
    </w:pPr>
  </w:style>
  <w:style w:type="paragraph" w:styleId="ListBullet5">
    <w:name w:val="List Bullet 5"/>
    <w:basedOn w:val="List5"/>
    <w:rsid w:val="00C54FB1"/>
    <w:pPr>
      <w:numPr>
        <w:numId w:val="4"/>
      </w:numPr>
    </w:pPr>
  </w:style>
  <w:style w:type="paragraph" w:styleId="ListContinue2">
    <w:name w:val="List Continue 2"/>
    <w:basedOn w:val="List2"/>
    <w:rsid w:val="00C54FB1"/>
    <w:pPr>
      <w:ind w:firstLine="0"/>
    </w:pPr>
  </w:style>
  <w:style w:type="paragraph" w:styleId="ListContinue3">
    <w:name w:val="List Continue 3"/>
    <w:basedOn w:val="List3"/>
    <w:rsid w:val="00C54FB1"/>
    <w:pPr>
      <w:ind w:left="1021" w:firstLine="0"/>
    </w:pPr>
  </w:style>
  <w:style w:type="paragraph" w:styleId="ListContinue4">
    <w:name w:val="List Continue 4"/>
    <w:basedOn w:val="List4"/>
    <w:rsid w:val="00C54FB1"/>
    <w:pPr>
      <w:ind w:firstLine="0"/>
    </w:pPr>
  </w:style>
  <w:style w:type="paragraph" w:styleId="ListContinue5">
    <w:name w:val="List Continue 5"/>
    <w:basedOn w:val="List5"/>
    <w:rsid w:val="00C54FB1"/>
    <w:pPr>
      <w:ind w:firstLine="0"/>
    </w:pPr>
  </w:style>
  <w:style w:type="paragraph" w:styleId="ListNumber3">
    <w:name w:val="List Number 3"/>
    <w:basedOn w:val="List3"/>
    <w:rsid w:val="00C54FB1"/>
    <w:pPr>
      <w:numPr>
        <w:numId w:val="5"/>
      </w:numPr>
    </w:pPr>
  </w:style>
  <w:style w:type="paragraph" w:styleId="ListNumber4">
    <w:name w:val="List Number 4"/>
    <w:basedOn w:val="List4"/>
    <w:rsid w:val="00C54FB1"/>
    <w:pPr>
      <w:numPr>
        <w:numId w:val="6"/>
      </w:numPr>
    </w:pPr>
  </w:style>
  <w:style w:type="paragraph" w:styleId="ListNumber5">
    <w:name w:val="List Number 5"/>
    <w:basedOn w:val="List5"/>
    <w:rsid w:val="00C54FB1"/>
    <w:pPr>
      <w:numPr>
        <w:numId w:val="7"/>
      </w:numPr>
    </w:pPr>
  </w:style>
  <w:style w:type="paragraph" w:styleId="BlockText">
    <w:name w:val="Block Text"/>
    <w:basedOn w:val="Normal"/>
    <w:rsid w:val="00C54FB1"/>
    <w:pPr>
      <w:spacing w:after="120"/>
      <w:ind w:left="1440" w:right="1440"/>
    </w:pPr>
  </w:style>
  <w:style w:type="character" w:customStyle="1" w:styleId="Subscript">
    <w:name w:val="Subscript"/>
    <w:basedOn w:val="DefaultParagraphFont"/>
    <w:rsid w:val="00C54FB1"/>
    <w:rPr>
      <w:sz w:val="16"/>
      <w:vertAlign w:val="subscript"/>
    </w:rPr>
  </w:style>
  <w:style w:type="character" w:customStyle="1" w:styleId="Superscript">
    <w:name w:val="Superscript"/>
    <w:basedOn w:val="DefaultParagraphFont"/>
    <w:rsid w:val="00C54FB1"/>
    <w:rPr>
      <w:sz w:val="16"/>
      <w:vertAlign w:val="superscript"/>
    </w:rPr>
  </w:style>
  <w:style w:type="character" w:customStyle="1" w:styleId="Symbols">
    <w:name w:val="Symbols"/>
    <w:basedOn w:val="DefaultParagraphFont"/>
    <w:rsid w:val="00C54FB1"/>
    <w:rPr>
      <w:rFonts w:ascii="Symbol" w:hAnsi="Symbol"/>
    </w:rPr>
  </w:style>
  <w:style w:type="character" w:customStyle="1" w:styleId="MenuOptions">
    <w:name w:val="Menu Options"/>
    <w:basedOn w:val="DefaultParagraphFont"/>
    <w:rsid w:val="00C54FB1"/>
    <w:rPr>
      <w:rFonts w:ascii="Arial Narrow" w:hAnsi="Arial Narrow"/>
      <w:smallCaps/>
    </w:rPr>
  </w:style>
  <w:style w:type="character" w:customStyle="1" w:styleId="Buttons">
    <w:name w:val="Buttons"/>
    <w:basedOn w:val="DefaultParagraphFont"/>
    <w:rsid w:val="00C54FB1"/>
    <w:rPr>
      <w:b/>
    </w:rPr>
  </w:style>
  <w:style w:type="character" w:customStyle="1" w:styleId="Underlined">
    <w:name w:val="Underlined"/>
    <w:basedOn w:val="DefaultParagraphFont"/>
    <w:rsid w:val="00C54FB1"/>
    <w:rPr>
      <w:u w:val="single"/>
    </w:rPr>
  </w:style>
  <w:style w:type="paragraph" w:customStyle="1" w:styleId="TableBodyTextRight">
    <w:name w:val="Table Body Text Right"/>
    <w:basedOn w:val="TableBodyText"/>
    <w:rsid w:val="00C54FB1"/>
    <w:pPr>
      <w:widowControl w:val="0"/>
      <w:autoSpaceDE w:val="0"/>
      <w:autoSpaceDN w:val="0"/>
      <w:adjustRightInd w:val="0"/>
      <w:jc w:val="right"/>
    </w:pPr>
    <w:rPr>
      <w:rFonts w:cs="Arial"/>
      <w:szCs w:val="18"/>
    </w:rPr>
  </w:style>
  <w:style w:type="paragraph" w:customStyle="1" w:styleId="CopyrightText">
    <w:name w:val="Copyright Text"/>
    <w:basedOn w:val="BodyText"/>
    <w:rsid w:val="00C54FB1"/>
    <w:rPr>
      <w:sz w:val="18"/>
    </w:rPr>
  </w:style>
  <w:style w:type="paragraph" w:customStyle="1" w:styleId="BodySmallRight">
    <w:name w:val="Body Small Right"/>
    <w:basedOn w:val="BodyTextRight"/>
    <w:rsid w:val="00C54FB1"/>
    <w:rPr>
      <w:sz w:val="18"/>
      <w:szCs w:val="18"/>
    </w:rPr>
  </w:style>
  <w:style w:type="paragraph" w:customStyle="1" w:styleId="MarginEdition">
    <w:name w:val="Margin Edition"/>
    <w:basedOn w:val="MarginNote"/>
    <w:rsid w:val="00C54FB1"/>
    <w:pPr>
      <w:spacing w:before="0" w:after="0"/>
    </w:pPr>
    <w:rPr>
      <w:rFonts w:ascii="Times New Roman" w:hAnsi="Times New Roman"/>
      <w:color w:val="999999"/>
    </w:rPr>
  </w:style>
  <w:style w:type="paragraph" w:customStyle="1" w:styleId="Spacer">
    <w:name w:val="Spacer"/>
    <w:basedOn w:val="Normal"/>
    <w:rsid w:val="00C54FB1"/>
    <w:rPr>
      <w:sz w:val="2"/>
      <w:szCs w:val="2"/>
    </w:rPr>
  </w:style>
  <w:style w:type="character" w:customStyle="1" w:styleId="Small">
    <w:name w:val="Small"/>
    <w:basedOn w:val="DefaultParagraphFont"/>
    <w:rsid w:val="00C54FB1"/>
    <w:rPr>
      <w:sz w:val="16"/>
    </w:rPr>
  </w:style>
  <w:style w:type="paragraph" w:customStyle="1" w:styleId="WideTable">
    <w:name w:val="Wide Table"/>
    <w:basedOn w:val="Normal"/>
    <w:rsid w:val="00C54FB1"/>
    <w:pPr>
      <w:ind w:left="-1418"/>
    </w:pPr>
    <w:rPr>
      <w:sz w:val="2"/>
      <w:szCs w:val="2"/>
    </w:rPr>
  </w:style>
  <w:style w:type="character" w:styleId="PageNumber">
    <w:name w:val="page number"/>
    <w:basedOn w:val="DefaultParagraphFont"/>
    <w:rsid w:val="00C54FB1"/>
  </w:style>
  <w:style w:type="paragraph" w:styleId="Quote">
    <w:name w:val="Quote"/>
    <w:basedOn w:val="Heading1"/>
    <w:link w:val="QuoteChar"/>
    <w:qFormat/>
    <w:rsid w:val="00C54FB1"/>
    <w:rPr>
      <w:b w:val="0"/>
      <w:sz w:val="72"/>
      <w:szCs w:val="72"/>
      <w:lang w:val="en-NZ"/>
    </w:rPr>
  </w:style>
  <w:style w:type="character" w:customStyle="1" w:styleId="QuoteChar">
    <w:name w:val="Quote Char"/>
    <w:basedOn w:val="DefaultParagraphFont"/>
    <w:link w:val="Quote"/>
    <w:rsid w:val="00C54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FB1"/>
    <w:pPr>
      <w:pageBreakBefore/>
    </w:pPr>
  </w:style>
  <w:style w:type="paragraph" w:customStyle="1" w:styleId="Border">
    <w:name w:val="Border"/>
    <w:basedOn w:val="Normal"/>
    <w:qFormat/>
    <w:rsid w:val="00C54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FB1"/>
    <w:rPr>
      <w:b/>
      <w:bCs/>
      <w:i/>
      <w:iCs/>
      <w:color w:val="auto"/>
    </w:rPr>
  </w:style>
  <w:style w:type="paragraph" w:styleId="IntenseQuote">
    <w:name w:val="Intense Quote"/>
    <w:basedOn w:val="Normal"/>
    <w:next w:val="Normal"/>
    <w:link w:val="IntenseQuoteChar"/>
    <w:uiPriority w:val="30"/>
    <w:qFormat/>
    <w:rsid w:val="00C54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F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4FB1"/>
    <w:rPr>
      <w:smallCaps/>
      <w:color w:val="auto"/>
      <w:u w:val="single"/>
    </w:rPr>
  </w:style>
  <w:style w:type="character" w:styleId="IntenseReference">
    <w:name w:val="Intense Reference"/>
    <w:basedOn w:val="DefaultParagraphFont"/>
    <w:uiPriority w:val="32"/>
    <w:qFormat/>
    <w:rsid w:val="00C54FB1"/>
    <w:rPr>
      <w:b/>
      <w:bCs/>
      <w:smallCaps/>
      <w:color w:val="auto"/>
      <w:spacing w:val="5"/>
      <w:u w:val="single"/>
    </w:rPr>
  </w:style>
  <w:style w:type="paragraph" w:customStyle="1" w:styleId="2ColumnHeading">
    <w:name w:val="2Column Heading"/>
    <w:basedOn w:val="BodyText"/>
    <w:qFormat/>
    <w:rsid w:val="00C54FB1"/>
    <w:pPr>
      <w:spacing w:after="60"/>
      <w:ind w:left="-2268"/>
    </w:pPr>
    <w:rPr>
      <w:b/>
    </w:rPr>
  </w:style>
  <w:style w:type="paragraph" w:customStyle="1" w:styleId="Heading1TOC">
    <w:name w:val="Heading1 TOC"/>
    <w:basedOn w:val="Normal"/>
    <w:qFormat/>
    <w:rsid w:val="00C54FB1"/>
    <w:pPr>
      <w:spacing w:before="240" w:after="120"/>
    </w:pPr>
    <w:rPr>
      <w:rFonts w:ascii="Times New Roman" w:hAnsi="Times New Roman"/>
      <w:b/>
      <w:sz w:val="32"/>
    </w:rPr>
  </w:style>
  <w:style w:type="paragraph" w:customStyle="1" w:styleId="Heading2TOC">
    <w:name w:val="Heading2 TOC"/>
    <w:basedOn w:val="Normal"/>
    <w:qFormat/>
    <w:rsid w:val="00C54FB1"/>
    <w:pPr>
      <w:spacing w:before="240" w:after="60"/>
    </w:pPr>
    <w:rPr>
      <w:rFonts w:ascii="Times New Roman" w:hAnsi="Times New Roman"/>
      <w:b/>
      <w:sz w:val="28"/>
    </w:rPr>
  </w:style>
  <w:style w:type="character" w:customStyle="1" w:styleId="Underline">
    <w:name w:val="Underline"/>
    <w:basedOn w:val="DefaultParagraphFont"/>
    <w:qFormat/>
    <w:rsid w:val="00C54FB1"/>
    <w:rPr>
      <w:u w:val="single"/>
    </w:rPr>
  </w:style>
  <w:style w:type="character" w:customStyle="1" w:styleId="BoldandItalics">
    <w:name w:val="Bold and Italics"/>
    <w:qFormat/>
    <w:rsid w:val="00C54FB1"/>
    <w:rPr>
      <w:b/>
      <w:i/>
      <w:u w:val="none"/>
    </w:rPr>
  </w:style>
  <w:style w:type="paragraph" w:styleId="BalloonText">
    <w:name w:val="Balloon Text"/>
    <w:basedOn w:val="Normal"/>
    <w:link w:val="BalloonTextChar"/>
    <w:rsid w:val="00C54FB1"/>
    <w:rPr>
      <w:rFonts w:ascii="Tahoma" w:hAnsi="Tahoma" w:cs="Tahoma"/>
      <w:sz w:val="16"/>
      <w:szCs w:val="16"/>
    </w:rPr>
  </w:style>
  <w:style w:type="character" w:customStyle="1" w:styleId="BalloonTextChar">
    <w:name w:val="Balloon Text Char"/>
    <w:basedOn w:val="DefaultParagraphFont"/>
    <w:link w:val="BalloonText"/>
    <w:rsid w:val="00C54F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4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F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7137</Characters>
  <Application>Microsoft Office Word</Application>
  <DocSecurity>0</DocSecurity>
  <Lines>267</Lines>
  <Paragraphs>136</Paragraphs>
  <ScaleCrop>false</ScaleCrop>
  <Company>Author-it Software Corporation Ltd.</Company>
  <LinksUpToDate>false</LinksUpToDate>
  <CharactersWithSpaces>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LMFFM3007B Prepare and apply decorative surfaces for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