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B6B" w:rsidP="00F93B6B">
      <w:pPr>
        <w:pStyle w:val="Title"/>
      </w:pPr>
      <w:r>
        <w:fldChar w:fldCharType="begin"/>
      </w:r>
      <w:r>
        <w:instrText xml:space="preserve"> TITLE   \* MERGEFORMAT </w:instrText>
      </w:r>
      <w:r>
        <w:fldChar w:fldCharType="separate"/>
      </w:r>
      <w:r>
        <w:t>LMFFM2008B Bend and form cane</w:t>
      </w:r>
      <w:r>
        <w:fldChar w:fldCharType="end"/>
      </w:r>
    </w:p>
    <w:p w:rsidR="00F93B6B" w:rsidP="00F93B6B">
      <w:pPr>
        <w:pStyle w:val="Version"/>
        <w:sectPr w:rsidSect="00444B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44BA7" w:rsidP="00444BA7">
      <w:pPr>
        <w:pStyle w:val="SuperHeading"/>
      </w:pPr>
      <w:r w:rsidRPr="00444BA7">
        <w:t>LMFFM2008B Bend and form cane</w:t>
      </w:r>
    </w:p>
    <w:p w:rsidR="00000000" w:rsidRPr="00444BA7" w:rsidP="00444BA7">
      <w:pPr>
        <w:pStyle w:val="SuperHeading"/>
      </w:pPr>
    </w:p>
    <w:p w:rsidR="00000000" w:rsidRPr="00444BA7" w:rsidP="00444BA7">
      <w:pPr>
        <w:pStyle w:val="Heading1"/>
      </w:pPr>
      <w:bookmarkStart w:id="1" w:name="O_89223"/>
      <w:bookmarkEnd w:id="1"/>
      <w:r w:rsidRPr="00444BA7">
        <w:t>Modification History</w:t>
      </w:r>
    </w:p>
    <w:p w:rsidR="00000000" w:rsidRPr="00444BA7" w:rsidP="00444BA7">
      <w:pPr>
        <w:pStyle w:val="BodyText"/>
      </w:pPr>
      <w:r w:rsidRPr="00444BA7">
        <w:t>Not applicable.</w:t>
      </w:r>
    </w:p>
    <w:p w:rsidR="00000000" w:rsidRPr="00444BA7" w:rsidP="00444BA7">
      <w:pPr>
        <w:pStyle w:val="AllowPageBreak"/>
      </w:pPr>
    </w:p>
    <w:p w:rsidR="00000000" w:rsidRPr="00444BA7" w:rsidP="00444BA7">
      <w:pPr>
        <w:pStyle w:val="Heading1"/>
      </w:pPr>
      <w:bookmarkStart w:id="2" w:name="O_89224"/>
      <w:bookmarkEnd w:id="2"/>
      <w:r w:rsidRPr="00444BA7">
        <w:t>Unit Descriptor</w:t>
      </w:r>
    </w:p>
    <w:tbl>
      <w:tblPr>
        <w:tblW w:w="0" w:type="auto"/>
        <w:tblLayout w:type="fixed"/>
        <w:tblCellMar>
          <w:left w:w="62" w:type="dxa"/>
          <w:right w:w="62" w:type="dxa"/>
        </w:tblCellMar>
        <w:tblLook w:val="0000"/>
      </w:tblPr>
      <w:tblGrid>
        <w:gridCol w:w="2671"/>
        <w:gridCol w:w="5851"/>
      </w:tblGrid>
      <w:tr w:rsidTr="00F93B6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BA7" w:rsidP="00444BA7">
            <w:pPr>
              <w:pStyle w:val="BodyText"/>
            </w:pPr>
            <w:r w:rsidRPr="00444BA7">
              <w:t>This unit covers the competency to bend and form cane for use in furniture construction</w:t>
            </w:r>
          </w:p>
        </w:tc>
      </w:tr>
    </w:tbl>
    <w:p w:rsidR="00000000" w:rsidRPr="00444BA7" w:rsidP="00444BA7">
      <w:pPr>
        <w:pStyle w:val="BodyText"/>
      </w:pPr>
    </w:p>
    <w:p w:rsidR="00000000" w:rsidRPr="00444BA7" w:rsidP="00444BA7">
      <w:pPr>
        <w:pStyle w:val="AllowPageBreak"/>
      </w:pPr>
    </w:p>
    <w:p w:rsidR="00000000" w:rsidRPr="00444BA7" w:rsidP="00444BA7">
      <w:pPr>
        <w:pStyle w:val="Heading1"/>
      </w:pPr>
      <w:bookmarkStart w:id="3" w:name="O_89225"/>
      <w:bookmarkEnd w:id="3"/>
      <w:r w:rsidRPr="00444BA7">
        <w:t>Application of the Unit</w:t>
      </w:r>
    </w:p>
    <w:tbl>
      <w:tblPr>
        <w:tblW w:w="0" w:type="auto"/>
        <w:tblLayout w:type="fixed"/>
        <w:tblCellMar>
          <w:left w:w="62" w:type="dxa"/>
          <w:right w:w="62" w:type="dxa"/>
        </w:tblCellMar>
        <w:tblLook w:val="0000"/>
      </w:tblPr>
      <w:tblGrid>
        <w:gridCol w:w="2764"/>
        <w:gridCol w:w="5758"/>
      </w:tblGrid>
      <w:tr w:rsidTr="00F93B6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BA7" w:rsidP="00444BA7">
            <w:pPr>
              <w:pStyle w:val="BodyText"/>
            </w:pPr>
          </w:p>
        </w:tc>
      </w:tr>
    </w:tbl>
    <w:p w:rsidR="00000000" w:rsidRPr="00444BA7" w:rsidP="00444BA7">
      <w:pPr>
        <w:pStyle w:val="BodyText"/>
      </w:pPr>
    </w:p>
    <w:p w:rsidR="00000000" w:rsidRPr="00444BA7" w:rsidP="00444BA7">
      <w:pPr>
        <w:pStyle w:val="AllowPageBreak"/>
      </w:pPr>
    </w:p>
    <w:p w:rsidR="00000000" w:rsidRPr="00444BA7" w:rsidP="00444BA7">
      <w:pPr>
        <w:pStyle w:val="Heading1"/>
      </w:pPr>
      <w:bookmarkStart w:id="4" w:name="O_89226"/>
      <w:bookmarkEnd w:id="4"/>
      <w:r w:rsidRPr="00444BA7">
        <w:t>Licensing/Regulatory Information</w:t>
      </w:r>
    </w:p>
    <w:p w:rsidR="00000000" w:rsidRPr="00444BA7" w:rsidP="00444BA7">
      <w:pPr>
        <w:pStyle w:val="BodyText"/>
      </w:pPr>
      <w:r w:rsidRPr="00444BA7">
        <w:t>Not applicable.</w:t>
      </w:r>
    </w:p>
    <w:p w:rsidR="00000000" w:rsidRPr="00444BA7" w:rsidP="00444BA7">
      <w:pPr>
        <w:pStyle w:val="AllowPageBreak"/>
      </w:pPr>
    </w:p>
    <w:p w:rsidR="00000000" w:rsidRPr="00444BA7" w:rsidP="00444BA7">
      <w:pPr>
        <w:pStyle w:val="Heading1"/>
      </w:pPr>
      <w:bookmarkStart w:id="5" w:name="O_89228"/>
      <w:bookmarkEnd w:id="5"/>
      <w:r w:rsidRPr="00444BA7">
        <w:t>Pre-Requisites</w:t>
      </w:r>
    </w:p>
    <w:tbl>
      <w:tblPr>
        <w:tblW w:w="0" w:type="auto"/>
        <w:tblLayout w:type="fixed"/>
        <w:tblCellMar>
          <w:left w:w="62" w:type="dxa"/>
          <w:right w:w="62" w:type="dxa"/>
        </w:tblCellMar>
        <w:tblLook w:val="0000"/>
      </w:tblPr>
      <w:tblGrid>
        <w:gridCol w:w="2771"/>
        <w:gridCol w:w="1313"/>
        <w:gridCol w:w="4438"/>
      </w:tblGrid>
      <w:tr w:rsidTr="00F93B6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t>Nil</w:t>
            </w:r>
          </w:p>
        </w:tc>
      </w:tr>
      <w:tr w:rsidTr="00F93B6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p>
        </w:tc>
      </w:tr>
      <w:tr w:rsidTr="00F93B6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BA7" w:rsidP="00444BA7">
            <w:pPr>
              <w:pStyle w:val="BodyText"/>
            </w:pPr>
          </w:p>
        </w:tc>
      </w:tr>
    </w:tbl>
    <w:p w:rsidR="00000000" w:rsidRPr="00444BA7" w:rsidP="00444BA7">
      <w:pPr>
        <w:pStyle w:val="BodyText"/>
      </w:pPr>
    </w:p>
    <w:p w:rsidR="00000000" w:rsidRPr="00444BA7" w:rsidP="00444BA7">
      <w:pPr>
        <w:pStyle w:val="AllowPageBreak"/>
      </w:pPr>
    </w:p>
    <w:p w:rsidR="00000000" w:rsidRPr="00444BA7" w:rsidP="00444BA7">
      <w:pPr>
        <w:pStyle w:val="Heading1"/>
      </w:pPr>
      <w:bookmarkStart w:id="6" w:name="O_89227"/>
      <w:bookmarkEnd w:id="6"/>
      <w:r w:rsidRPr="00444BA7">
        <w:t>Employability Skills Information</w:t>
      </w:r>
    </w:p>
    <w:tbl>
      <w:tblPr>
        <w:tblW w:w="0" w:type="auto"/>
        <w:tblLayout w:type="fixed"/>
        <w:tblCellMar>
          <w:left w:w="62" w:type="dxa"/>
          <w:right w:w="62" w:type="dxa"/>
        </w:tblCellMar>
        <w:tblLook w:val="0000"/>
      </w:tblPr>
      <w:tblGrid>
        <w:gridCol w:w="2802"/>
        <w:gridCol w:w="5720"/>
      </w:tblGrid>
      <w:tr w:rsidTr="00F93B6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BA7" w:rsidP="00444BA7">
            <w:pPr>
              <w:pStyle w:val="BodyText"/>
            </w:pPr>
            <w:r w:rsidRPr="00444BA7">
              <w:t>This unit contains employability skills.</w:t>
            </w:r>
          </w:p>
        </w:tc>
      </w:tr>
    </w:tbl>
    <w:p w:rsidR="00000000" w:rsidRPr="00444BA7" w:rsidP="00444BA7">
      <w:pPr>
        <w:pStyle w:val="BodyText"/>
      </w:pPr>
    </w:p>
    <w:p w:rsidR="00000000" w:rsidRPr="00444BA7" w:rsidP="00444BA7">
      <w:pPr>
        <w:pStyle w:val="AllowPageBreak"/>
      </w:pPr>
    </w:p>
    <w:p w:rsidR="00000000" w:rsidRPr="00444BA7" w:rsidP="00444BA7">
      <w:pPr>
        <w:pStyle w:val="Heading1"/>
      </w:pPr>
      <w:bookmarkStart w:id="7" w:name="O_89229"/>
      <w:bookmarkEnd w:id="7"/>
      <w:r w:rsidRPr="00444BA7">
        <w:t>Elements and Performance Criteria Pre-Content</w:t>
      </w:r>
    </w:p>
    <w:tbl>
      <w:tblPr>
        <w:tblW w:w="0" w:type="auto"/>
        <w:tblLayout w:type="fixed"/>
        <w:tblCellMar>
          <w:left w:w="62" w:type="dxa"/>
          <w:right w:w="62" w:type="dxa"/>
        </w:tblCellMar>
        <w:tblLook w:val="0000"/>
      </w:tblPr>
      <w:tblGrid>
        <w:gridCol w:w="2564"/>
        <w:gridCol w:w="5958"/>
      </w:tblGrid>
      <w:tr w:rsidTr="00F93B6B">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BA7" w:rsidP="00444BA7">
            <w:pPr>
              <w:pStyle w:val="BodyText"/>
            </w:pPr>
            <w:r w:rsidRPr="00444BA7">
              <w:t>Performance criteria describe the performance needed to demonstrate achievement of the element. Where bold italicised text is used, further information is detailed in the required skills and knowledge section and the range statement. Assessment of performa</w:t>
            </w:r>
            <w:r w:rsidRPr="00444BA7">
              <w:t>nce is to be consistent with the evidence guide.</w:t>
            </w:r>
          </w:p>
        </w:tc>
      </w:tr>
    </w:tbl>
    <w:p w:rsidR="00000000" w:rsidRPr="00444BA7" w:rsidP="00444BA7">
      <w:pPr>
        <w:pStyle w:val="BodyText"/>
      </w:pPr>
    </w:p>
    <w:p w:rsidR="00000000" w:rsidRPr="00444BA7" w:rsidP="00444BA7">
      <w:pPr>
        <w:pStyle w:val="AllowPageBreak"/>
      </w:pPr>
    </w:p>
    <w:p w:rsidR="00000000" w:rsidRPr="00444BA7" w:rsidP="00444BA7">
      <w:pPr>
        <w:pStyle w:val="Heading1"/>
      </w:pPr>
      <w:bookmarkStart w:id="8" w:name="O_89230"/>
      <w:bookmarkEnd w:id="8"/>
      <w:r w:rsidRPr="00444BA7">
        <w:t>Elements and Performance Criteria</w:t>
      </w:r>
    </w:p>
    <w:tbl>
      <w:tblPr>
        <w:tblW w:w="0" w:type="auto"/>
        <w:tblLayout w:type="fixed"/>
        <w:tblCellMar>
          <w:left w:w="62" w:type="dxa"/>
          <w:right w:w="62" w:type="dxa"/>
        </w:tblCellMar>
        <w:tblLook w:val="0000"/>
      </w:tblPr>
      <w:tblGrid>
        <w:gridCol w:w="2564"/>
        <w:gridCol w:w="5958"/>
      </w:tblGrid>
      <w:tr w:rsidTr="00F93B6B">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BA7" w:rsidP="00444BA7">
            <w:pPr>
              <w:pStyle w:val="BodyText"/>
            </w:pPr>
            <w:r w:rsidRPr="00444BA7">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rPr>
                <w:rStyle w:val="SpecialBold"/>
              </w:rPr>
              <w:t>PERFORMANCE CRITERIA</w:t>
            </w:r>
          </w:p>
        </w:tc>
      </w:tr>
      <w:tr w:rsidTr="00F93B6B">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List"/>
              <w:rPr>
                <w:lang w:val="en-NZ"/>
              </w:rPr>
            </w:pPr>
            <w:r w:rsidRPr="00444BA7">
              <w:t>1.</w:t>
            </w:r>
            <w:r w:rsidRPr="00444BA7">
              <w:tab/>
              <w:t>Prepare for work</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BA7" w:rsidP="00444BA7">
            <w:pPr>
              <w:pStyle w:val="List2"/>
            </w:pPr>
            <w:r w:rsidRPr="00444BA7">
              <w:t>1.1.</w:t>
            </w:r>
            <w:r w:rsidRPr="00444BA7">
              <w:tab/>
              <w:t>Workplace health and safety requirements, incl</w:t>
            </w:r>
            <w:r w:rsidRPr="00444BA7">
              <w:t>uding personal protection needs, are observed throughout the work</w:t>
            </w:r>
          </w:p>
          <w:p w:rsidR="00000000" w:rsidRPr="00444BA7" w:rsidP="00444BA7">
            <w:pPr>
              <w:pStyle w:val="List2"/>
            </w:pPr>
            <w:r w:rsidRPr="00444BA7">
              <w:t>1.2.</w:t>
            </w:r>
            <w:r w:rsidRPr="00444BA7">
              <w:tab/>
              <w:t>Tools, machines and materials are selected and checked prior to use to ensure that they are appropriate for the work, serviceable and in a safe condition</w:t>
            </w:r>
          </w:p>
          <w:p w:rsidR="00000000" w:rsidRPr="00444BA7" w:rsidP="00444BA7">
            <w:pPr>
              <w:pStyle w:val="List2"/>
            </w:pPr>
            <w:r w:rsidRPr="00444BA7">
              <w:t>1.3.</w:t>
            </w:r>
            <w:r w:rsidRPr="00444BA7">
              <w:tab/>
              <w:t>Furniture design, toleranc</w:t>
            </w:r>
            <w:r w:rsidRPr="00444BA7">
              <w:t>es, process, materials and quantities are determined from work instructions</w:t>
            </w:r>
          </w:p>
          <w:p w:rsidR="00000000" w:rsidRPr="00444BA7" w:rsidP="00444BA7">
            <w:pPr>
              <w:pStyle w:val="List2"/>
            </w:pPr>
            <w:r w:rsidRPr="00444BA7">
              <w:t>1.4.</w:t>
            </w:r>
            <w:r w:rsidRPr="00444BA7">
              <w:tab/>
              <w:t>Work sequence is planned</w:t>
            </w:r>
          </w:p>
          <w:p w:rsidR="00000000" w:rsidRPr="00444BA7" w:rsidP="00444BA7">
            <w:pPr>
              <w:pStyle w:val="List2"/>
            </w:pPr>
            <w:r w:rsidRPr="00444BA7">
              <w:t>1.5.</w:t>
            </w:r>
            <w:r w:rsidRPr="00444BA7">
              <w:tab/>
              <w:t>Procedures are determined for checking quality at each stage of the process</w:t>
            </w:r>
          </w:p>
          <w:p w:rsidR="00000000" w:rsidRPr="00444BA7" w:rsidP="00444BA7">
            <w:pPr>
              <w:pStyle w:val="List2"/>
            </w:pPr>
            <w:r w:rsidRPr="00444BA7">
              <w:t>1.6.</w:t>
            </w:r>
            <w:r w:rsidRPr="00444BA7">
              <w:tab/>
              <w:t>Suitable work area is selected for the task</w:t>
            </w:r>
          </w:p>
          <w:p w:rsidR="00000000" w:rsidP="00444BA7">
            <w:pPr>
              <w:pStyle w:val="List2"/>
              <w:rPr>
                <w:lang w:val="en-NZ"/>
              </w:rPr>
            </w:pPr>
            <w:r w:rsidRPr="00444BA7">
              <w:t>1.7.</w:t>
            </w:r>
            <w:r w:rsidRPr="00444BA7">
              <w:tab/>
              <w:t>Preparatory dra</w:t>
            </w:r>
            <w:r w:rsidRPr="00444BA7">
              <w:t>wings/set-outs for tasks are completed where required</w:t>
            </w:r>
          </w:p>
        </w:tc>
      </w:tr>
      <w:tr w:rsidTr="00F93B6B">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List"/>
              <w:rPr>
                <w:lang w:val="en-NZ"/>
              </w:rPr>
            </w:pPr>
            <w:r w:rsidRPr="00444BA7">
              <w:t>2.</w:t>
            </w:r>
            <w:r w:rsidRPr="00444BA7">
              <w:tab/>
              <w:t>Complete bending and forming process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BA7" w:rsidP="00444BA7">
            <w:pPr>
              <w:pStyle w:val="List2"/>
            </w:pPr>
            <w:r w:rsidRPr="00444BA7">
              <w:t>2.1.</w:t>
            </w:r>
            <w:r w:rsidRPr="00444BA7">
              <w:tab/>
              <w:t>Tools, machines and equipment are used in accordance with safety requirements and manufacturers' specifications</w:t>
            </w:r>
          </w:p>
          <w:p w:rsidR="00000000" w:rsidRPr="00444BA7" w:rsidP="00444BA7">
            <w:pPr>
              <w:pStyle w:val="List2"/>
            </w:pPr>
            <w:r w:rsidRPr="00444BA7">
              <w:t>2.2.</w:t>
            </w:r>
            <w:r w:rsidRPr="00444BA7">
              <w:tab/>
              <w:t>Materials are visually inspected for fl</w:t>
            </w:r>
            <w:r w:rsidRPr="00444BA7">
              <w:t>aws and faults</w:t>
            </w:r>
          </w:p>
          <w:p w:rsidR="00000000" w:rsidRPr="00444BA7" w:rsidP="00444BA7">
            <w:pPr>
              <w:pStyle w:val="List2"/>
            </w:pPr>
            <w:r w:rsidRPr="00444BA7">
              <w:t>2.3.</w:t>
            </w:r>
            <w:r w:rsidRPr="00444BA7">
              <w:tab/>
              <w:t>Cane is machine sanded to remove exterior blemishes, flaws or faults</w:t>
            </w:r>
          </w:p>
          <w:p w:rsidR="00000000" w:rsidRPr="00444BA7" w:rsidP="00444BA7">
            <w:pPr>
              <w:pStyle w:val="List2"/>
            </w:pPr>
            <w:r w:rsidRPr="00444BA7">
              <w:t>2.4.</w:t>
            </w:r>
            <w:r w:rsidRPr="00444BA7">
              <w:tab/>
              <w:t>Cane is prepared by straightening where required and marked for bending</w:t>
            </w:r>
          </w:p>
          <w:p w:rsidR="00000000" w:rsidRPr="00444BA7" w:rsidP="00444BA7">
            <w:pPr>
              <w:pStyle w:val="List2"/>
            </w:pPr>
            <w:r w:rsidRPr="00444BA7">
              <w:t>2.5.</w:t>
            </w:r>
            <w:r w:rsidRPr="00444BA7">
              <w:tab/>
              <w:t>Cane is heated in ovens in accordance with design/pattern bending requirements</w:t>
            </w:r>
          </w:p>
          <w:p w:rsidR="00000000" w:rsidRPr="00444BA7" w:rsidP="00444BA7">
            <w:pPr>
              <w:pStyle w:val="List2"/>
            </w:pPr>
            <w:r w:rsidRPr="00444BA7">
              <w:t>2.6.</w:t>
            </w:r>
            <w:r w:rsidRPr="00444BA7">
              <w:tab/>
            </w:r>
            <w:r w:rsidRPr="00444BA7">
              <w:t>Cane is bent in accordance with design/pattern requirements</w:t>
            </w:r>
          </w:p>
          <w:p w:rsidR="00000000" w:rsidRPr="00444BA7" w:rsidP="00444BA7">
            <w:pPr>
              <w:pStyle w:val="List2"/>
            </w:pPr>
            <w:r w:rsidRPr="00444BA7">
              <w:t>2.7.</w:t>
            </w:r>
            <w:r w:rsidRPr="00444BA7">
              <w:tab/>
              <w:t>Product is checked against plans at identified checkpoints to ensure compliance with specifications</w:t>
            </w:r>
          </w:p>
          <w:p w:rsidR="00000000" w:rsidP="00444BA7">
            <w:pPr>
              <w:pStyle w:val="List2"/>
              <w:rPr>
                <w:lang w:val="en-NZ"/>
              </w:rPr>
            </w:pPr>
            <w:r w:rsidRPr="00444BA7">
              <w:t>2.8.</w:t>
            </w:r>
            <w:r w:rsidRPr="00444BA7">
              <w:tab/>
              <w:t>Non-conformity with the required quality standards is rectified</w:t>
            </w:r>
          </w:p>
        </w:tc>
      </w:tr>
      <w:tr w:rsidTr="00F93B6B">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List"/>
              <w:rPr>
                <w:lang w:val="en-NZ"/>
              </w:rPr>
            </w:pPr>
            <w:r w:rsidRPr="00444BA7">
              <w:t>3.</w:t>
            </w:r>
            <w:r w:rsidRPr="00444BA7">
              <w:tab/>
              <w:t>Finalise operation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BA7" w:rsidP="00444BA7">
            <w:pPr>
              <w:pStyle w:val="List2"/>
            </w:pPr>
            <w:r w:rsidRPr="00444BA7">
              <w:t>3.1.</w:t>
            </w:r>
            <w:r w:rsidRPr="00444BA7">
              <w:tab/>
              <w:t>Faulty and/or defective equipment is tagged and reported in accordance with workplace practices</w:t>
            </w:r>
          </w:p>
          <w:p w:rsidR="00000000" w:rsidRPr="00444BA7" w:rsidP="00444BA7">
            <w:pPr>
              <w:pStyle w:val="List2"/>
            </w:pPr>
            <w:r w:rsidRPr="00444BA7">
              <w:t>3.2.</w:t>
            </w:r>
            <w:r w:rsidRPr="00444BA7">
              <w:tab/>
              <w:t>Work area is cleaned, hand and/or power tools and equipment are cleaned, maintained and stored in accordance with workplace procedures</w:t>
            </w:r>
          </w:p>
          <w:p w:rsidR="00000000" w:rsidRPr="00444BA7" w:rsidP="00444BA7">
            <w:pPr>
              <w:pStyle w:val="List2"/>
            </w:pPr>
            <w:r w:rsidRPr="00444BA7">
              <w:t>3.3.</w:t>
            </w:r>
            <w:r w:rsidRPr="00444BA7">
              <w:tab/>
              <w:t xml:space="preserve">Off-cuts </w:t>
            </w:r>
            <w:r w:rsidRPr="00444BA7">
              <w:t>and unused materials are collected and stored for reuse or disposed of following workplace procedures</w:t>
            </w:r>
          </w:p>
          <w:p w:rsidR="00000000" w:rsidRPr="00444BA7" w:rsidP="00444BA7">
            <w:pPr>
              <w:pStyle w:val="List2"/>
            </w:pPr>
            <w:r w:rsidRPr="00444BA7">
              <w:t>3.4.</w:t>
            </w:r>
            <w:r w:rsidRPr="00444BA7">
              <w:tab/>
              <w:t xml:space="preserve">Waste and scrap materials are dealt with following </w:t>
            </w:r>
            <w:r w:rsidRPr="00444BA7">
              <w:t>workplace procedures</w:t>
            </w:r>
          </w:p>
        </w:tc>
      </w:tr>
    </w:tbl>
    <w:p w:rsidR="00000000" w:rsidRPr="00444BA7" w:rsidP="00444BA7">
      <w:pPr>
        <w:pStyle w:val="BodyText"/>
      </w:pPr>
    </w:p>
    <w:p w:rsidR="00000000" w:rsidRPr="00444BA7" w:rsidP="00444BA7">
      <w:pPr>
        <w:pStyle w:val="AllowPageBreak"/>
      </w:pPr>
    </w:p>
    <w:p w:rsidR="00000000" w:rsidRPr="00444BA7" w:rsidP="00444BA7">
      <w:pPr>
        <w:pStyle w:val="Heading1"/>
      </w:pPr>
      <w:bookmarkStart w:id="9" w:name="O_89231"/>
      <w:bookmarkEnd w:id="9"/>
      <w:r w:rsidRPr="00444BA7">
        <w:t>Required Skills and Knowledge</w:t>
      </w:r>
    </w:p>
    <w:tbl>
      <w:tblPr>
        <w:tblW w:w="0" w:type="auto"/>
        <w:tblLayout w:type="fixed"/>
        <w:tblCellMar>
          <w:left w:w="62" w:type="dxa"/>
          <w:right w:w="62" w:type="dxa"/>
        </w:tblCellMar>
        <w:tblLook w:val="0000"/>
      </w:tblPr>
      <w:tblGrid>
        <w:gridCol w:w="8522"/>
      </w:tblGrid>
      <w:tr w:rsidTr="00F93B6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4BA7">
            <w:pPr>
              <w:pStyle w:val="BodyText"/>
              <w:rPr>
                <w:lang w:val="en-NZ"/>
              </w:rPr>
            </w:pPr>
            <w:r w:rsidRPr="00444BA7">
              <w:rPr>
                <w:rStyle w:val="SpecialBold"/>
              </w:rPr>
              <w:t>REQUIRED SKILLS AND KNOWLEDGE</w:t>
            </w:r>
          </w:p>
        </w:tc>
      </w:tr>
      <w:tr w:rsidTr="00F93B6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t>This section describes the skills and knowledge required for this unit.</w:t>
            </w:r>
          </w:p>
        </w:tc>
      </w:tr>
      <w:tr w:rsidTr="00F93B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rPr>
                <w:rStyle w:val="SpecialBold"/>
              </w:rPr>
              <w:t>Required skills</w:t>
            </w:r>
          </w:p>
        </w:tc>
      </w:tr>
      <w:tr w:rsidTr="00F93B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BA7" w:rsidP="00444BA7">
            <w:pPr>
              <w:pStyle w:val="ListBullet"/>
            </w:pPr>
            <w:r w:rsidRPr="00444BA7">
              <w:t xml:space="preserve">collect, organise and understand information related to work orders, plans, and safety procedures </w:t>
            </w:r>
          </w:p>
          <w:p w:rsidR="00000000" w:rsidRPr="00444BA7" w:rsidP="00444BA7">
            <w:pPr>
              <w:pStyle w:val="ListBullet"/>
            </w:pPr>
            <w:r w:rsidRPr="00444BA7">
              <w:t xml:space="preserve">communicate ideas and information to enable confirmation of work requirements and specifications, coordination of work with site supervisor, other workers and customers, and the reporting of work outcomes and problems </w:t>
            </w:r>
          </w:p>
          <w:p w:rsidR="00000000" w:rsidRPr="00444BA7" w:rsidP="00444BA7">
            <w:pPr>
              <w:pStyle w:val="ListBullet"/>
            </w:pPr>
            <w:r w:rsidRPr="00444BA7">
              <w:t>plan and organise activities, includi</w:t>
            </w:r>
            <w:r w:rsidRPr="00444BA7">
              <w:t xml:space="preserve">ng the preparation and layout of the worksite and the obtaining of equipment and materials to avoid any back tracking, workflow interruptions or wastage </w:t>
            </w:r>
          </w:p>
          <w:p w:rsidR="00000000" w:rsidRPr="00444BA7" w:rsidP="00444BA7">
            <w:pPr>
              <w:pStyle w:val="ListBullet"/>
            </w:pPr>
            <w:r w:rsidRPr="00444BA7">
              <w:t>work with others and in a team by recognising dependencies and using cooperative approaches to optimis</w:t>
            </w:r>
            <w:r w:rsidRPr="00444BA7">
              <w:t xml:space="preserve">e workflow and productivity </w:t>
            </w:r>
          </w:p>
          <w:p w:rsidR="00000000" w:rsidRPr="00444BA7" w:rsidP="00444BA7">
            <w:pPr>
              <w:pStyle w:val="ListBullet"/>
            </w:pPr>
            <w:r w:rsidRPr="00444BA7">
              <w:t xml:space="preserve">use mathematical ideas and techniques to correctly complete measurements, calculate area and estimate material requirements </w:t>
            </w:r>
          </w:p>
          <w:p w:rsidR="00000000" w:rsidRPr="00444BA7" w:rsidP="00444BA7">
            <w:pPr>
              <w:pStyle w:val="ListBullet"/>
            </w:pPr>
            <w:r w:rsidRPr="00444BA7">
              <w:t>use pre-checking and inspection techniques to anticipate installation problems, avoid reworking and av</w:t>
            </w:r>
            <w:r w:rsidRPr="00444BA7">
              <w:t xml:space="preserve">oid wastage </w:t>
            </w:r>
          </w:p>
          <w:p w:rsidR="00000000" w:rsidP="00444BA7">
            <w:pPr>
              <w:pStyle w:val="ListBullet"/>
              <w:rPr>
                <w:lang w:val="en-NZ"/>
              </w:rPr>
            </w:pPr>
            <w:r w:rsidRPr="00444BA7">
              <w:t xml:space="preserve">use the limited workplace technology related to the installation, including tools, equipment, calculators and measuring devices </w:t>
            </w:r>
          </w:p>
        </w:tc>
      </w:tr>
      <w:tr w:rsidTr="00F93B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rPr>
                <w:rStyle w:val="SpecialBold"/>
              </w:rPr>
              <w:t>Required knowledge</w:t>
            </w:r>
          </w:p>
        </w:tc>
      </w:tr>
      <w:tr w:rsidTr="00F93B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BA7" w:rsidP="00444BA7">
            <w:pPr>
              <w:pStyle w:val="ListBullet"/>
            </w:pPr>
            <w:r w:rsidRPr="00444BA7">
              <w:t xml:space="preserve">the interpretation of plan representation of cane furniture design </w:t>
            </w:r>
          </w:p>
          <w:p w:rsidR="00000000" w:rsidRPr="00444BA7" w:rsidP="00444BA7">
            <w:pPr>
              <w:pStyle w:val="ListBullet"/>
            </w:pPr>
            <w:r w:rsidRPr="00444BA7">
              <w:t>the preparation of drawi</w:t>
            </w:r>
            <w:r w:rsidRPr="00444BA7">
              <w:t xml:space="preserve">ngs/set-outs </w:t>
            </w:r>
          </w:p>
          <w:p w:rsidR="00000000" w:rsidRPr="00444BA7" w:rsidP="00444BA7">
            <w:pPr>
              <w:pStyle w:val="ListBullet"/>
            </w:pPr>
            <w:r w:rsidRPr="00444BA7">
              <w:t xml:space="preserve">identification of hand and/or power tools, materials, equipment, processes and procedures </w:t>
            </w:r>
          </w:p>
          <w:p w:rsidR="00000000" w:rsidRPr="00444BA7" w:rsidP="00444BA7">
            <w:pPr>
              <w:pStyle w:val="ListBullet"/>
            </w:pPr>
            <w:r w:rsidRPr="00444BA7">
              <w:t>workflow in relation to cane bending and forming</w:t>
            </w:r>
          </w:p>
        </w:tc>
      </w:tr>
    </w:tbl>
    <w:p w:rsidR="00000000" w:rsidRPr="00444BA7" w:rsidP="00444BA7">
      <w:pPr>
        <w:pStyle w:val="BodyText"/>
      </w:pPr>
    </w:p>
    <w:p w:rsidR="00000000" w:rsidRPr="00444BA7" w:rsidP="00444BA7">
      <w:pPr>
        <w:pStyle w:val="AllowPageBreak"/>
      </w:pPr>
    </w:p>
    <w:p w:rsidR="00000000" w:rsidRPr="00444BA7" w:rsidP="00444BA7">
      <w:pPr>
        <w:pStyle w:val="Heading1"/>
      </w:pPr>
      <w:bookmarkStart w:id="10" w:name="O_89232"/>
      <w:bookmarkEnd w:id="10"/>
      <w:r w:rsidRPr="00444BA7">
        <w:t>Evidence Guide</w:t>
      </w:r>
    </w:p>
    <w:tbl>
      <w:tblPr>
        <w:tblW w:w="9570" w:type="dxa"/>
        <w:tblLayout w:type="fixed"/>
        <w:tblCellMar>
          <w:left w:w="62" w:type="dxa"/>
          <w:right w:w="62" w:type="dxa"/>
        </w:tblCellMar>
        <w:tblLook w:val="0000"/>
      </w:tblPr>
      <w:tblGrid>
        <w:gridCol w:w="3908"/>
        <w:gridCol w:w="5662"/>
      </w:tblGrid>
      <w:tr w:rsidTr="00F93B6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rPr>
                <w:rStyle w:val="SpecialBold"/>
              </w:rPr>
              <w:t>EVIDENCE GUIDE</w:t>
            </w:r>
          </w:p>
        </w:tc>
      </w:tr>
      <w:tr w:rsidTr="00F93B6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t>The Evidence Guide provides advice on assessment and must be read in conjunction with the performance criteria, required skills and knowledge, range statement and the Assessment Guidelines for the Training Package.</w:t>
            </w:r>
          </w:p>
        </w:tc>
      </w:tr>
      <w:tr w:rsidTr="00F93B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BA7" w:rsidP="00444BA7">
            <w:pPr>
              <w:pStyle w:val="ListBullet"/>
            </w:pPr>
            <w:r w:rsidRPr="00444BA7">
              <w:t>Interpret</w:t>
            </w:r>
            <w:r w:rsidRPr="00444BA7">
              <w:t xml:space="preserve"> work order and locate and apply relevant information </w:t>
            </w:r>
          </w:p>
          <w:p w:rsidR="00000000" w:rsidRPr="00444BA7" w:rsidP="00444BA7">
            <w:pPr>
              <w:pStyle w:val="ListBullet"/>
            </w:pPr>
            <w:r w:rsidRPr="00444BA7">
              <w:t xml:space="preserve">Apply safe handling requirements for equipment, products and materials, including use of personal protective equipment </w:t>
            </w:r>
          </w:p>
          <w:p w:rsidR="00000000" w:rsidRPr="00444BA7" w:rsidP="00444BA7">
            <w:pPr>
              <w:pStyle w:val="ListBullet"/>
            </w:pPr>
            <w:r w:rsidRPr="00444BA7">
              <w:t xml:space="preserve">Apply ventilation standards </w:t>
            </w:r>
          </w:p>
          <w:p w:rsidR="00000000" w:rsidRPr="00444BA7" w:rsidP="00444BA7">
            <w:pPr>
              <w:pStyle w:val="ListBullet"/>
            </w:pPr>
            <w:r w:rsidRPr="00444BA7">
              <w:t xml:space="preserve">Follow work instructions, operating procedures and inspection practices to: </w:t>
            </w:r>
          </w:p>
          <w:p w:rsidR="00000000" w:rsidRPr="00444BA7" w:rsidP="00444BA7">
            <w:pPr>
              <w:pStyle w:val="ListBullet2"/>
            </w:pPr>
            <w:r w:rsidRPr="00444BA7">
              <w:t xml:space="preserve">minimise the risk of injury to self and others </w:t>
            </w:r>
          </w:p>
          <w:p w:rsidR="00000000" w:rsidRPr="00444BA7" w:rsidP="00444BA7">
            <w:pPr>
              <w:pStyle w:val="ListBullet2"/>
            </w:pPr>
            <w:r w:rsidRPr="00444BA7">
              <w:t xml:space="preserve">prevent damage to goods, equipment and products </w:t>
            </w:r>
          </w:p>
          <w:p w:rsidR="00000000" w:rsidRPr="00444BA7" w:rsidP="00444BA7">
            <w:pPr>
              <w:pStyle w:val="ListBullet2"/>
            </w:pPr>
            <w:r w:rsidRPr="00444BA7">
              <w:t xml:space="preserve">maintain required production output and product quality </w:t>
            </w:r>
          </w:p>
          <w:p w:rsidR="00000000" w:rsidRPr="00444BA7" w:rsidP="00444BA7">
            <w:pPr>
              <w:pStyle w:val="ListBullet"/>
            </w:pPr>
            <w:r w:rsidRPr="00444BA7">
              <w:t xml:space="preserve">Bend and form cane for </w:t>
            </w:r>
            <w:r w:rsidRPr="00444BA7">
              <w:t xml:space="preserve">a minimum of three furniture items, including </w:t>
            </w:r>
          </w:p>
          <w:p w:rsidR="00000000" w:rsidRPr="00444BA7" w:rsidP="00444BA7">
            <w:pPr>
              <w:pStyle w:val="ListBullet2"/>
            </w:pPr>
            <w:r w:rsidRPr="00444BA7">
              <w:t xml:space="preserve">two or three seater lounge </w:t>
            </w:r>
          </w:p>
          <w:p w:rsidR="00000000" w:rsidRPr="00444BA7" w:rsidP="00444BA7">
            <w:pPr>
              <w:pStyle w:val="ListBullet2"/>
            </w:pPr>
            <w:r w:rsidRPr="00444BA7">
              <w:t xml:space="preserve">oval dining table </w:t>
            </w:r>
          </w:p>
          <w:p w:rsidR="00000000" w:rsidRPr="00444BA7" w:rsidP="00444BA7">
            <w:pPr>
              <w:pStyle w:val="ListBullet2"/>
            </w:pPr>
            <w:r w:rsidRPr="00444BA7">
              <w:t xml:space="preserve">dining chair </w:t>
            </w:r>
          </w:p>
          <w:p w:rsidR="00000000" w:rsidRPr="00444BA7" w:rsidP="00444BA7">
            <w:pPr>
              <w:pStyle w:val="ListBullet"/>
            </w:pPr>
            <w:r w:rsidRPr="00444BA7">
              <w:t xml:space="preserve">Work effectively with others </w:t>
            </w:r>
          </w:p>
          <w:p w:rsidR="00000000" w:rsidP="00444BA7">
            <w:pPr>
              <w:pStyle w:val="ListBullet"/>
              <w:rPr>
                <w:lang w:val="en-NZ"/>
              </w:rPr>
            </w:pPr>
            <w:r w:rsidRPr="00444BA7">
              <w:t xml:space="preserve">Modify activities to cater for variations in workplace context and environment </w:t>
            </w:r>
          </w:p>
        </w:tc>
      </w:tr>
      <w:tr w:rsidTr="00F93B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t>Access to plans, hand and/or power tools, equipment, machines, cane and a work area.</w:t>
            </w:r>
          </w:p>
        </w:tc>
      </w:tr>
      <w:tr w:rsidTr="00F93B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BA7" w:rsidP="00444BA7">
            <w:pPr>
              <w:pStyle w:val="BodyText"/>
            </w:pPr>
            <w:r w:rsidRPr="00444BA7">
              <w:t>Assessment methods must confirm consistency of performance over time and in a range of workplace relevant contexts.</w:t>
            </w:r>
          </w:p>
          <w:p w:rsidR="00000000" w:rsidRPr="00444BA7" w:rsidP="00444BA7">
            <w:pPr>
              <w:pStyle w:val="BodyText"/>
            </w:pPr>
            <w:r w:rsidRPr="00444BA7">
              <w:t>Assessment should be by direct ob</w:t>
            </w:r>
            <w:r w:rsidRPr="00444BA7">
              <w:t>servation of tasks and questioning on underpinning knowledge.</w:t>
            </w:r>
          </w:p>
          <w:p w:rsidR="00000000" w:rsidP="00444BA7">
            <w:pPr>
              <w:pStyle w:val="BodyText"/>
              <w:rPr>
                <w:lang w:val="en-NZ"/>
              </w:rPr>
            </w:pPr>
            <w:r w:rsidRPr="00444BA7">
              <w:t>Assessment may be in conjunction with assessment of other relevant units of competency.</w:t>
            </w:r>
          </w:p>
        </w:tc>
      </w:tr>
      <w:tr w:rsidTr="00F93B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BA7" w:rsidP="00444BA7">
            <w:pPr>
              <w:pStyle w:val="BodyText"/>
            </w:pPr>
            <w:r w:rsidRPr="00444BA7">
              <w:t xml:space="preserve">Assessment may occur on the job or in a workplace simulated facility with relevant </w:t>
            </w:r>
            <w:r w:rsidRPr="00444BA7">
              <w:t>machines, tools, equipment, materials, work instructions and deadlines.</w:t>
            </w:r>
          </w:p>
        </w:tc>
      </w:tr>
    </w:tbl>
    <w:p w:rsidR="00000000" w:rsidRPr="00444BA7" w:rsidP="00444BA7">
      <w:pPr>
        <w:pStyle w:val="BodyText"/>
      </w:pPr>
    </w:p>
    <w:p w:rsidR="00000000" w:rsidRPr="00444BA7" w:rsidP="00444BA7">
      <w:pPr>
        <w:pStyle w:val="AllowPageBreak"/>
      </w:pPr>
    </w:p>
    <w:p w:rsidR="00000000" w:rsidRPr="00444BA7" w:rsidP="00444BA7">
      <w:pPr>
        <w:pStyle w:val="Heading1"/>
      </w:pPr>
      <w:bookmarkStart w:id="11" w:name="O_89233"/>
      <w:bookmarkEnd w:id="11"/>
      <w:r w:rsidRPr="00444BA7">
        <w:t>Range Statement</w:t>
      </w:r>
    </w:p>
    <w:tbl>
      <w:tblPr>
        <w:tblW w:w="0" w:type="auto"/>
        <w:tblLayout w:type="fixed"/>
        <w:tblCellMar>
          <w:left w:w="62" w:type="dxa"/>
          <w:right w:w="62" w:type="dxa"/>
        </w:tblCellMar>
        <w:tblLook w:val="0000"/>
      </w:tblPr>
      <w:tblGrid>
        <w:gridCol w:w="3487"/>
        <w:gridCol w:w="5035"/>
      </w:tblGrid>
      <w:tr w:rsidTr="00F93B6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rPr>
                <w:rStyle w:val="SpecialBold"/>
              </w:rPr>
              <w:t>RANGE STATEMENT</w:t>
            </w:r>
          </w:p>
        </w:tc>
      </w:tr>
      <w:tr w:rsidTr="00F93B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t>The range statement relates to the unit of competency as a whole. It allows for different work environments and situations that may affect performance. Bold italicised wording, if used in the performance criteria, is detailed below. Essential operating con</w:t>
            </w:r>
            <w:r w:rsidRPr="00444BA7">
              <w:t>ditions that may be present with training and assessment (depending on the work situation, needs of the candidate, accessibility of the item, and local industry and regional contexts) may also be included.</w:t>
            </w:r>
          </w:p>
        </w:tc>
      </w:tr>
      <w:tr w:rsidTr="00F93B6B">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rPr>
                <w:rStyle w:val="SpecialBold"/>
              </w:rPr>
              <w:t>Cane furniture may include</w:t>
            </w:r>
            <w:r w:rsidRPr="00444BA7">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BA7" w:rsidP="00444BA7">
            <w:pPr>
              <w:pStyle w:val="ListBullet"/>
            </w:pPr>
            <w:r w:rsidRPr="00444BA7">
              <w:t>lounge chairs</w:t>
            </w:r>
          </w:p>
          <w:p w:rsidR="00000000" w:rsidRPr="00444BA7" w:rsidP="00444BA7">
            <w:pPr>
              <w:pStyle w:val="ListBullet"/>
            </w:pPr>
            <w:r w:rsidRPr="00444BA7">
              <w:t>dinin</w:t>
            </w:r>
            <w:r w:rsidRPr="00444BA7">
              <w:t>g chairs</w:t>
            </w:r>
          </w:p>
          <w:p w:rsidR="00000000" w:rsidRPr="00444BA7" w:rsidP="00444BA7">
            <w:pPr>
              <w:pStyle w:val="ListBullet"/>
            </w:pPr>
            <w:r w:rsidRPr="00444BA7">
              <w:t>tables</w:t>
            </w:r>
          </w:p>
          <w:p w:rsidR="00000000" w:rsidRPr="00444BA7" w:rsidP="00444BA7">
            <w:pPr>
              <w:pStyle w:val="ListBullet"/>
            </w:pPr>
            <w:r w:rsidRPr="00444BA7">
              <w:t>side tables</w:t>
            </w:r>
          </w:p>
          <w:p w:rsidR="00000000" w:rsidRPr="00444BA7" w:rsidP="00444BA7">
            <w:pPr>
              <w:pStyle w:val="ListBullet"/>
            </w:pPr>
            <w:r w:rsidRPr="00444BA7">
              <w:t>coffee tables</w:t>
            </w:r>
          </w:p>
          <w:p w:rsidR="00000000" w:rsidRPr="00444BA7" w:rsidP="00444BA7">
            <w:pPr>
              <w:pStyle w:val="ListBullet"/>
            </w:pPr>
            <w:r w:rsidRPr="00444BA7">
              <w:t>entertainment units</w:t>
            </w:r>
          </w:p>
          <w:p w:rsidR="00000000" w:rsidP="00444BA7">
            <w:pPr>
              <w:pStyle w:val="ListBullet"/>
              <w:rPr>
                <w:lang w:val="en-NZ"/>
              </w:rPr>
            </w:pPr>
            <w:r w:rsidRPr="00444BA7">
              <w:t>bookcases</w:t>
            </w:r>
          </w:p>
        </w:tc>
      </w:tr>
      <w:tr w:rsidTr="00F93B6B">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BA7" w:rsidP="00444BA7">
            <w:pPr>
              <w:pStyle w:val="ListBullet"/>
            </w:pPr>
            <w:r w:rsidRPr="00444BA7">
              <w:t xml:space="preserve">OH&amp;S requirements include legislation, building codes, material safety management </w:t>
            </w:r>
            <w:r w:rsidRPr="00444BA7">
              <w:t xml:space="preserve">systems, hazardous substances and dangerous goods code and local safe operating procedures </w:t>
            </w:r>
          </w:p>
          <w:p w:rsidR="00000000" w:rsidRPr="00444BA7" w:rsidP="00444BA7">
            <w:pPr>
              <w:pStyle w:val="ListBullet"/>
            </w:pPr>
            <w:r w:rsidRPr="00444BA7">
              <w:t xml:space="preserve">Work is carried out in accordance with legislative obligations, environmental legislation, relevant health regulations, manual handling procedures and organisation </w:t>
            </w:r>
            <w:r w:rsidRPr="00444BA7">
              <w:t xml:space="preserve">insurance requirements </w:t>
            </w:r>
          </w:p>
          <w:p w:rsidR="00000000" w:rsidRPr="00444BA7" w:rsidP="00444BA7">
            <w:pPr>
              <w:pStyle w:val="ListBullet"/>
            </w:pPr>
            <w:r w:rsidRPr="00444BA7">
              <w:t xml:space="preserve">Work involves reading and interpreting plans, developing set-outs, using hand and/or power tools, equipment and operating machinery </w:t>
            </w:r>
          </w:p>
          <w:p w:rsidR="00000000" w:rsidP="00444BA7">
            <w:pPr>
              <w:pStyle w:val="ListBullet"/>
              <w:rPr>
                <w:lang w:val="en-NZ"/>
              </w:rPr>
            </w:pPr>
            <w:r w:rsidRPr="00444BA7">
              <w:t xml:space="preserve">Competency may be demonstrated in workplaces involved in the manufacture of cane furniture </w:t>
            </w:r>
          </w:p>
        </w:tc>
      </w:tr>
      <w:tr w:rsidTr="00F93B6B">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rPr>
                <w:rStyle w:val="SpecialBold"/>
              </w:rPr>
              <w:t xml:space="preserve">Tools </w:t>
            </w:r>
            <w:r w:rsidRPr="00444BA7">
              <w:rPr>
                <w:rStyle w:val="SpecialBold"/>
              </w:rPr>
              <w:t>and equipment may include</w:t>
            </w:r>
            <w:r w:rsidRPr="00444BA7">
              <w:t xml:space="preserve">, </w:t>
            </w:r>
            <w:r w:rsidRPr="00444BA7">
              <w:rPr>
                <w:rStyle w:val="SpecialBold"/>
              </w:rPr>
              <w:t>but are not limited to</w:t>
            </w:r>
            <w:r w:rsidRPr="00444BA7">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ListBullet"/>
              <w:rPr>
                <w:lang w:val="en-NZ"/>
              </w:rPr>
            </w:pPr>
            <w:r w:rsidRPr="00444BA7">
              <w:t>hand sanders and planers</w:t>
            </w:r>
          </w:p>
        </w:tc>
      </w:tr>
      <w:tr w:rsidTr="00F93B6B">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rPr>
                <w:rStyle w:val="SpecialBold"/>
              </w:rPr>
              <w:t>Machines may include</w:t>
            </w:r>
            <w:r w:rsidRPr="00444BA7">
              <w:t xml:space="preserve">, </w:t>
            </w:r>
            <w:r w:rsidRPr="00444BA7">
              <w:rPr>
                <w:rStyle w:val="SpecialBold"/>
              </w:rPr>
              <w:t>but are not limited to</w:t>
            </w:r>
            <w:r w:rsidRPr="00444BA7">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BA7" w:rsidP="00444BA7">
            <w:pPr>
              <w:pStyle w:val="ListBullet"/>
            </w:pPr>
            <w:r w:rsidRPr="00444BA7">
              <w:t>bench saws</w:t>
            </w:r>
          </w:p>
          <w:p w:rsidR="00000000" w:rsidRPr="00444BA7" w:rsidP="00444BA7">
            <w:pPr>
              <w:pStyle w:val="ListBullet"/>
            </w:pPr>
            <w:r w:rsidRPr="00444BA7">
              <w:t>drop saws</w:t>
            </w:r>
          </w:p>
          <w:p w:rsidR="00000000" w:rsidRPr="00444BA7" w:rsidP="00444BA7">
            <w:pPr>
              <w:pStyle w:val="ListBullet"/>
            </w:pPr>
            <w:r w:rsidRPr="00444BA7">
              <w:t>stationary sanding machines</w:t>
            </w:r>
          </w:p>
          <w:p w:rsidR="00000000" w:rsidRPr="00444BA7" w:rsidP="00444BA7">
            <w:pPr>
              <w:pStyle w:val="ListBullet"/>
            </w:pPr>
            <w:r w:rsidRPr="00444BA7">
              <w:t>ovens</w:t>
            </w:r>
          </w:p>
          <w:p w:rsidR="00000000" w:rsidP="00444BA7">
            <w:pPr>
              <w:pStyle w:val="ListBullet"/>
              <w:rPr>
                <w:lang w:val="en-NZ"/>
              </w:rPr>
            </w:pPr>
            <w:r w:rsidRPr="00444BA7">
              <w:t>bending presses</w:t>
            </w:r>
          </w:p>
        </w:tc>
      </w:tr>
      <w:tr w:rsidTr="00F93B6B">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t xml:space="preserve">Personal protective equipment is to include that prescribed under legislation, regulations and enterprise policies and practices </w:t>
            </w:r>
          </w:p>
        </w:tc>
      </w:tr>
      <w:tr w:rsidTr="00F93B6B">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BA7" w:rsidP="00444BA7">
            <w:pPr>
              <w:pStyle w:val="ListBullet"/>
            </w:pPr>
            <w:r w:rsidRPr="00444BA7">
              <w:t xml:space="preserve">Workplace procedures relating to the use and operation of tools and equipment </w:t>
            </w:r>
          </w:p>
          <w:p w:rsidR="00000000" w:rsidRPr="00444BA7" w:rsidP="00444BA7">
            <w:pPr>
              <w:pStyle w:val="ListBullet"/>
            </w:pPr>
            <w:r w:rsidRPr="00444BA7">
              <w:t>Workplace instruct</w:t>
            </w:r>
            <w:r w:rsidRPr="00444BA7">
              <w:t xml:space="preserve">ions, including job sheets, plans, drawings and designs </w:t>
            </w:r>
          </w:p>
          <w:p w:rsidR="00000000" w:rsidRPr="00444BA7" w:rsidP="00444BA7">
            <w:pPr>
              <w:pStyle w:val="ListBullet"/>
            </w:pPr>
            <w:r w:rsidRPr="00444BA7">
              <w:t xml:space="preserve">Workplace procedures relating to reporting and communications </w:t>
            </w:r>
          </w:p>
          <w:p w:rsidR="00000000" w:rsidRPr="00444BA7" w:rsidP="00444BA7">
            <w:pPr>
              <w:pStyle w:val="ListBullet"/>
            </w:pPr>
            <w:r w:rsidRPr="00444BA7">
              <w:t xml:space="preserve">Manufacturers' instructions for the use of equipment and materials </w:t>
            </w:r>
          </w:p>
        </w:tc>
      </w:tr>
    </w:tbl>
    <w:p w:rsidR="00F93B6B" w:rsidP="00444BA7">
      <w:pPr>
        <w:pStyle w:val="BodyText"/>
      </w:pPr>
    </w:p>
    <w:p w:rsidR="00F93B6B" w:rsidP="00444BA7">
      <w:pPr>
        <w:pStyle w:val="BodyText"/>
      </w:pPr>
    </w:p>
    <w:p w:rsidR="00000000" w:rsidRPr="00444BA7" w:rsidP="00444BA7">
      <w:pPr>
        <w:pStyle w:val="Heading1"/>
      </w:pPr>
      <w:bookmarkStart w:id="12" w:name="O_89234"/>
      <w:bookmarkEnd w:id="12"/>
      <w:r w:rsidRPr="00444BA7">
        <w:t>Unit Sector(s)</w:t>
      </w:r>
    </w:p>
    <w:tbl>
      <w:tblPr>
        <w:tblW w:w="0" w:type="auto"/>
        <w:tblLayout w:type="fixed"/>
        <w:tblCellMar>
          <w:left w:w="62" w:type="dxa"/>
          <w:right w:w="62" w:type="dxa"/>
        </w:tblCellMar>
        <w:tblLook w:val="0000"/>
      </w:tblPr>
      <w:tblGrid>
        <w:gridCol w:w="2614"/>
        <w:gridCol w:w="5908"/>
      </w:tblGrid>
      <w:tr w:rsidTr="00F93B6B">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BA7" w:rsidP="00444BA7">
            <w:pPr>
              <w:pStyle w:val="BodyText"/>
            </w:pPr>
            <w:r w:rsidRPr="00444BA7">
              <w:t>Furniture Making</w:t>
            </w:r>
          </w:p>
        </w:tc>
      </w:tr>
    </w:tbl>
    <w:p w:rsidR="00000000" w:rsidRPr="00444BA7" w:rsidP="00444BA7">
      <w:pPr>
        <w:pStyle w:val="BodyText"/>
      </w:pPr>
    </w:p>
    <w:p w:rsidR="00000000" w:rsidRPr="00444BA7" w:rsidP="00444BA7">
      <w:pPr>
        <w:pStyle w:val="AllowPageBreak"/>
      </w:pPr>
    </w:p>
    <w:p w:rsidR="00000000" w:rsidRPr="00444BA7" w:rsidP="00444BA7">
      <w:pPr>
        <w:pStyle w:val="Heading1"/>
      </w:pPr>
      <w:bookmarkStart w:id="13" w:name="O_158100"/>
      <w:bookmarkEnd w:id="13"/>
      <w:r w:rsidRPr="00444BA7">
        <w:t>Competency field</w:t>
      </w:r>
    </w:p>
    <w:tbl>
      <w:tblPr>
        <w:tblW w:w="0" w:type="auto"/>
        <w:tblLayout w:type="fixed"/>
        <w:tblCellMar>
          <w:left w:w="62" w:type="dxa"/>
          <w:right w:w="62" w:type="dxa"/>
        </w:tblCellMar>
        <w:tblLook w:val="0000"/>
      </w:tblPr>
      <w:tblGrid>
        <w:gridCol w:w="2784"/>
        <w:gridCol w:w="5738"/>
      </w:tblGrid>
      <w:tr w:rsidTr="00F93B6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BA7" w:rsidP="00444BA7">
            <w:pPr>
              <w:pStyle w:val="BodyText"/>
            </w:pPr>
          </w:p>
        </w:tc>
      </w:tr>
    </w:tbl>
    <w:p w:rsidR="00000000" w:rsidRPr="00444BA7" w:rsidP="00444BA7">
      <w:pPr>
        <w:pStyle w:val="BodyText"/>
      </w:pPr>
    </w:p>
    <w:p w:rsidR="00000000" w:rsidRPr="00444BA7" w:rsidP="00444BA7">
      <w:pPr>
        <w:pStyle w:val="AllowPageBreak"/>
      </w:pPr>
    </w:p>
    <w:p w:rsidR="00000000" w:rsidRPr="00444BA7" w:rsidP="00444BA7">
      <w:pPr>
        <w:pStyle w:val="Heading1"/>
      </w:pPr>
      <w:bookmarkStart w:id="14" w:name="O_158099"/>
      <w:bookmarkEnd w:id="14"/>
      <w:r w:rsidRPr="00444BA7">
        <w:t>Co-requisite units</w:t>
      </w:r>
    </w:p>
    <w:tbl>
      <w:tblPr>
        <w:tblW w:w="0" w:type="auto"/>
        <w:tblLayout w:type="fixed"/>
        <w:tblCellMar>
          <w:left w:w="62" w:type="dxa"/>
          <w:right w:w="62" w:type="dxa"/>
        </w:tblCellMar>
        <w:tblLook w:val="0000"/>
      </w:tblPr>
      <w:tblGrid>
        <w:gridCol w:w="2641"/>
        <w:gridCol w:w="1322"/>
        <w:gridCol w:w="4559"/>
      </w:tblGrid>
      <w:tr w:rsidTr="00F93B6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r w:rsidRPr="00444BA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p>
        </w:tc>
      </w:tr>
      <w:tr w:rsidTr="00F93B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4BA7">
            <w:pPr>
              <w:pStyle w:val="BodyText"/>
              <w:rPr>
                <w:lang w:val="en-NZ"/>
              </w:rPr>
            </w:pPr>
          </w:p>
        </w:tc>
      </w:tr>
      <w:tr w:rsidTr="00F93B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4BA7" w:rsidP="00444BA7">
            <w:pPr>
              <w:pStyle w:val="BodyText"/>
            </w:pPr>
          </w:p>
        </w:tc>
      </w:tr>
    </w:tbl>
    <w:p w:rsidR="00000000" w:rsidRPr="00444BA7" w:rsidP="00444BA7">
      <w:pPr>
        <w:pStyle w:val="BodyText"/>
      </w:pPr>
    </w:p>
    <w:p w:rsidR="00000000" w:rsidRPr="00444BA7" w:rsidP="00444BA7"/>
    <w:sectPr w:rsidSect="00444B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B6B" w:rsidP="00F93B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B6B" w:rsidP="00444B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93B6B" w:rsidP="00444B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93B6B" w:rsidP="00444B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B6B" w:rsidP="00F93B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B6B" w:rsidP="00444BA7">
    <w:pPr>
      <w:pStyle w:val="Header"/>
      <w:framePr w:wrap="around"/>
    </w:pPr>
    <w:r>
      <w:fldChar w:fldCharType="begin"/>
    </w:r>
    <w:r>
      <w:instrText xml:space="preserve"> TITLE   \* MERGEFORMAT </w:instrText>
    </w:r>
    <w:r>
      <w:fldChar w:fldCharType="separate"/>
    </w:r>
    <w:r>
      <w:t>LMFFM2008B Bend and form cane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3B6B" w:rsidP="00444B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1E05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784B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2623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B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4BA7"/>
    <w:pPr>
      <w:spacing w:before="360" w:after="60"/>
      <w:outlineLvl w:val="0"/>
    </w:pPr>
    <w:rPr>
      <w:sz w:val="32"/>
    </w:rPr>
  </w:style>
  <w:style w:type="paragraph" w:styleId="Heading2">
    <w:name w:val="heading 2"/>
    <w:basedOn w:val="HeadingBase"/>
    <w:next w:val="BodyText"/>
    <w:link w:val="Heading2Char"/>
    <w:qFormat/>
    <w:rsid w:val="00444BA7"/>
    <w:pPr>
      <w:keepLines/>
      <w:spacing w:before="240" w:after="120"/>
      <w:outlineLvl w:val="1"/>
    </w:pPr>
    <w:rPr>
      <w:sz w:val="28"/>
      <w:szCs w:val="40"/>
    </w:rPr>
  </w:style>
  <w:style w:type="paragraph" w:styleId="Heading3">
    <w:name w:val="heading 3"/>
    <w:basedOn w:val="HeadingBase"/>
    <w:next w:val="BodyText"/>
    <w:link w:val="Heading3Char"/>
    <w:qFormat/>
    <w:rsid w:val="00444BA7"/>
    <w:pPr>
      <w:spacing w:before="180" w:after="120"/>
      <w:outlineLvl w:val="2"/>
    </w:pPr>
    <w:rPr>
      <w:spacing w:val="-10"/>
      <w:kern w:val="32"/>
    </w:rPr>
  </w:style>
  <w:style w:type="paragraph" w:styleId="Heading4">
    <w:name w:val="heading 4"/>
    <w:basedOn w:val="HeadingBase"/>
    <w:next w:val="BodyText"/>
    <w:link w:val="Heading4Char"/>
    <w:qFormat/>
    <w:rsid w:val="00444BA7"/>
    <w:pPr>
      <w:spacing w:before="160" w:after="120"/>
      <w:outlineLvl w:val="3"/>
    </w:pPr>
    <w:rPr>
      <w:sz w:val="22"/>
    </w:rPr>
  </w:style>
  <w:style w:type="paragraph" w:styleId="Heading5">
    <w:name w:val="heading 5"/>
    <w:basedOn w:val="HeadingBase"/>
    <w:next w:val="Normal"/>
    <w:link w:val="Heading5Char"/>
    <w:qFormat/>
    <w:rsid w:val="00444BA7"/>
    <w:pPr>
      <w:spacing w:before="80"/>
      <w:outlineLvl w:val="4"/>
    </w:pPr>
    <w:rPr>
      <w:color w:val="918585"/>
      <w:sz w:val="20"/>
    </w:rPr>
  </w:style>
  <w:style w:type="paragraph" w:styleId="Heading6">
    <w:name w:val="heading 6"/>
    <w:basedOn w:val="HeadingBase"/>
    <w:next w:val="Normal"/>
    <w:link w:val="Heading6Char"/>
    <w:qFormat/>
    <w:rsid w:val="00444BA7"/>
    <w:pPr>
      <w:spacing w:before="60"/>
      <w:outlineLvl w:val="5"/>
    </w:pPr>
    <w:rPr>
      <w:color w:val="918585"/>
      <w:sz w:val="20"/>
    </w:rPr>
  </w:style>
  <w:style w:type="paragraph" w:styleId="Heading7">
    <w:name w:val="heading 7"/>
    <w:basedOn w:val="Normal"/>
    <w:next w:val="Normal"/>
    <w:link w:val="Heading7Char"/>
    <w:qFormat/>
    <w:rsid w:val="00444BA7"/>
    <w:pPr>
      <w:ind w:left="720"/>
      <w:outlineLvl w:val="6"/>
    </w:pPr>
    <w:rPr>
      <w:i/>
    </w:rPr>
  </w:style>
  <w:style w:type="paragraph" w:styleId="Heading8">
    <w:name w:val="heading 8"/>
    <w:basedOn w:val="Normal"/>
    <w:next w:val="Normal"/>
    <w:link w:val="Heading8Char"/>
    <w:qFormat/>
    <w:rsid w:val="00444BA7"/>
    <w:pPr>
      <w:ind w:left="720"/>
      <w:outlineLvl w:val="7"/>
    </w:pPr>
    <w:rPr>
      <w:i/>
    </w:rPr>
  </w:style>
  <w:style w:type="paragraph" w:styleId="Heading9">
    <w:name w:val="heading 9"/>
    <w:basedOn w:val="Normal"/>
    <w:next w:val="Normal"/>
    <w:link w:val="Heading9Char"/>
    <w:qFormat/>
    <w:rsid w:val="00444BA7"/>
    <w:pPr>
      <w:ind w:left="720"/>
      <w:outlineLvl w:val="8"/>
    </w:pPr>
    <w:rPr>
      <w:i/>
    </w:rPr>
  </w:style>
  <w:style w:type="character" w:default="1" w:styleId="DefaultParagraphFont">
    <w:name w:val="Default Paragraph Font"/>
    <w:uiPriority w:val="1"/>
    <w:unhideWhenUsed/>
    <w:rsid w:val="00444B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BA7"/>
  </w:style>
  <w:style w:type="character" w:customStyle="1" w:styleId="Heading1Char">
    <w:name w:val="Heading 1 Char"/>
    <w:basedOn w:val="DefaultParagraphFont"/>
    <w:link w:val="Heading1"/>
    <w:rsid w:val="00444BA7"/>
    <w:rPr>
      <w:rFonts w:ascii="Times New Roman" w:eastAsia="Times New Roman" w:hAnsi="Times New Roman" w:cs="Times New Roman"/>
      <w:b/>
      <w:sz w:val="32"/>
      <w:szCs w:val="20"/>
      <w:lang w:eastAsia="en-US"/>
    </w:rPr>
  </w:style>
  <w:style w:type="paragraph" w:styleId="BodyText">
    <w:name w:val="Body Text"/>
    <w:basedOn w:val="Normal"/>
    <w:link w:val="BodyTextChar"/>
    <w:rsid w:val="00444B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4BA7"/>
    <w:rPr>
      <w:rFonts w:ascii="Times New Roman" w:eastAsia="Times New Roman" w:hAnsi="Times New Roman" w:cs="Times New Roman"/>
      <w:sz w:val="24"/>
      <w:lang w:val="en-US" w:eastAsia="en-US"/>
    </w:rPr>
  </w:style>
  <w:style w:type="paragraph" w:styleId="Footer">
    <w:name w:val="footer"/>
    <w:basedOn w:val="Normal"/>
    <w:link w:val="FooterChar"/>
    <w:rsid w:val="00444B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BA7"/>
    <w:rPr>
      <w:rFonts w:ascii="Times New Roman" w:eastAsia="Times New Roman" w:hAnsi="Times New Roman" w:cs="Times New Roman"/>
      <w:sz w:val="16"/>
      <w:lang w:val="en-US" w:eastAsia="en-US"/>
    </w:rPr>
  </w:style>
  <w:style w:type="paragraph" w:styleId="List">
    <w:name w:val="List"/>
    <w:basedOn w:val="BodyText"/>
    <w:next w:val="BodyText"/>
    <w:rsid w:val="00444BA7"/>
    <w:pPr>
      <w:tabs>
        <w:tab w:val="left" w:pos="340"/>
      </w:tabs>
      <w:spacing w:before="60" w:after="60"/>
      <w:ind w:left="340" w:hanging="340"/>
    </w:pPr>
  </w:style>
  <w:style w:type="paragraph" w:styleId="ListBullet">
    <w:name w:val="List Bullet"/>
    <w:basedOn w:val="List"/>
    <w:rsid w:val="00444BA7"/>
    <w:pPr>
      <w:numPr>
        <w:numId w:val="13"/>
      </w:numPr>
      <w:tabs>
        <w:tab w:val="clear" w:pos="340"/>
      </w:tabs>
      <w:spacing w:before="40" w:after="40"/>
    </w:pPr>
  </w:style>
  <w:style w:type="character" w:customStyle="1" w:styleId="SpecialBold">
    <w:name w:val="Special Bold"/>
    <w:basedOn w:val="DefaultParagraphFont"/>
    <w:rsid w:val="00444BA7"/>
    <w:rPr>
      <w:b/>
      <w:spacing w:val="0"/>
    </w:rPr>
  </w:style>
  <w:style w:type="paragraph" w:styleId="ListBullet2">
    <w:name w:val="List Bullet 2"/>
    <w:basedOn w:val="List2"/>
    <w:rsid w:val="00444BA7"/>
    <w:pPr>
      <w:numPr>
        <w:numId w:val="14"/>
      </w:numPr>
      <w:tabs>
        <w:tab w:val="clear" w:pos="680"/>
      </w:tabs>
    </w:pPr>
  </w:style>
  <w:style w:type="paragraph" w:styleId="Header">
    <w:name w:val="header"/>
    <w:basedOn w:val="Normal"/>
    <w:link w:val="HeaderChar"/>
    <w:rsid w:val="00444B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B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4BA7"/>
    <w:pPr>
      <w:spacing w:before="240" w:after="120"/>
      <w:outlineLvl w:val="0"/>
    </w:pPr>
    <w:rPr>
      <w:rFonts w:ascii="Times New Roman" w:hAnsi="Times New Roman"/>
      <w:b/>
      <w:sz w:val="28"/>
    </w:rPr>
  </w:style>
  <w:style w:type="paragraph" w:customStyle="1" w:styleId="AllowPageBreak">
    <w:name w:val="AllowPageBreak"/>
    <w:rsid w:val="00444B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4BA7"/>
    <w:pPr>
      <w:tabs>
        <w:tab w:val="left" w:pos="680"/>
      </w:tabs>
      <w:spacing w:before="60" w:after="60"/>
      <w:ind w:left="680" w:hanging="340"/>
    </w:pPr>
  </w:style>
  <w:style w:type="character" w:customStyle="1" w:styleId="Heading2Char">
    <w:name w:val="Heading 2 Char"/>
    <w:basedOn w:val="DefaultParagraphFont"/>
    <w:link w:val="Heading2"/>
    <w:rsid w:val="00444B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B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B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B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B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B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4B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4BA7"/>
    <w:rPr>
      <w:rFonts w:ascii="Courier New" w:eastAsia="Times New Roman" w:hAnsi="Courier New" w:cs="Times New Roman"/>
      <w:i/>
      <w:szCs w:val="20"/>
      <w:lang w:val="en-US" w:eastAsia="en-US"/>
    </w:rPr>
  </w:style>
  <w:style w:type="paragraph" w:customStyle="1" w:styleId="HeadingBase">
    <w:name w:val="Heading Base"/>
    <w:rsid w:val="00444B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BA7"/>
    <w:pPr>
      <w:tabs>
        <w:tab w:val="right" w:leader="dot" w:pos="9072"/>
      </w:tabs>
      <w:ind w:left="567"/>
    </w:pPr>
    <w:rPr>
      <w:szCs w:val="22"/>
    </w:rPr>
  </w:style>
  <w:style w:type="paragraph" w:customStyle="1" w:styleId="TOCBase">
    <w:name w:val="TOC Base"/>
    <w:rsid w:val="00444B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BA7"/>
    <w:pPr>
      <w:tabs>
        <w:tab w:val="right" w:leader="dot" w:pos="9072"/>
      </w:tabs>
      <w:spacing w:before="40" w:after="40"/>
      <w:ind w:left="284"/>
    </w:pPr>
    <w:rPr>
      <w:rFonts w:ascii="Times New Roman" w:hAnsi="Times New Roman"/>
    </w:rPr>
  </w:style>
  <w:style w:type="paragraph" w:styleId="TOC1">
    <w:name w:val="toc 1"/>
    <w:basedOn w:val="TOCBase"/>
    <w:next w:val="Normal"/>
    <w:rsid w:val="00444B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4BA7"/>
    <w:pPr>
      <w:spacing w:before="5040"/>
      <w:jc w:val="center"/>
    </w:pPr>
    <w:rPr>
      <w:sz w:val="48"/>
      <w:szCs w:val="72"/>
      <w:lang w:val="en-US"/>
    </w:rPr>
  </w:style>
  <w:style w:type="character" w:customStyle="1" w:styleId="TitleChar">
    <w:name w:val="Title Char"/>
    <w:basedOn w:val="DefaultParagraphFont"/>
    <w:link w:val="Title"/>
    <w:rsid w:val="00444B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BA7"/>
    <w:pPr>
      <w:tabs>
        <w:tab w:val="left" w:pos="3600"/>
        <w:tab w:val="left" w:pos="3958"/>
      </w:tabs>
    </w:pPr>
  </w:style>
  <w:style w:type="paragraph" w:customStyle="1" w:styleId="Note">
    <w:name w:val="Note"/>
    <w:basedOn w:val="BodyText"/>
    <w:rsid w:val="00444B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BA7"/>
    <w:pPr>
      <w:framePr w:wrap="auto" w:hAnchor="text" w:y="6049"/>
    </w:pPr>
    <w:rPr>
      <w:color w:val="000000"/>
      <w:sz w:val="40"/>
    </w:rPr>
  </w:style>
  <w:style w:type="paragraph" w:customStyle="1" w:styleId="TOCTitle">
    <w:name w:val="TOCTitle"/>
    <w:basedOn w:val="Heading1"/>
    <w:rsid w:val="00444BA7"/>
    <w:pPr>
      <w:spacing w:after="240"/>
      <w:jc w:val="center"/>
      <w:outlineLvl w:val="9"/>
    </w:pPr>
    <w:rPr>
      <w:caps/>
    </w:rPr>
  </w:style>
  <w:style w:type="paragraph" w:customStyle="1" w:styleId="Version">
    <w:name w:val="Version"/>
    <w:rsid w:val="00444B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4BA7"/>
    <w:pPr>
      <w:keepNext w:val="0"/>
      <w:tabs>
        <w:tab w:val="right" w:pos="4176"/>
      </w:tabs>
      <w:ind w:left="198" w:hanging="198"/>
    </w:pPr>
    <w:rPr>
      <w:rFonts w:ascii="Garamond" w:hAnsi="Garamond"/>
    </w:rPr>
  </w:style>
  <w:style w:type="paragraph" w:styleId="IndexHeading">
    <w:name w:val="index heading"/>
    <w:basedOn w:val="Normal"/>
    <w:next w:val="Index1"/>
    <w:semiHidden/>
    <w:rsid w:val="00444BA7"/>
    <w:pPr>
      <w:spacing w:before="120" w:after="120"/>
    </w:pPr>
    <w:rPr>
      <w:rFonts w:ascii="Arial" w:hAnsi="Arial"/>
      <w:b/>
      <w:color w:val="918585"/>
      <w:sz w:val="24"/>
    </w:rPr>
  </w:style>
  <w:style w:type="paragraph" w:customStyle="1" w:styleId="Chapter">
    <w:name w:val="Chapter"/>
    <w:basedOn w:val="Normal"/>
    <w:rsid w:val="00444BA7"/>
    <w:pPr>
      <w:spacing w:before="240"/>
    </w:pPr>
    <w:rPr>
      <w:rFonts w:ascii="Times New Roman" w:hAnsi="Times New Roman"/>
      <w:smallCaps/>
      <w:spacing w:val="80"/>
      <w:sz w:val="28"/>
    </w:rPr>
  </w:style>
  <w:style w:type="paragraph" w:customStyle="1" w:styleId="InChapter">
    <w:name w:val="InChapter"/>
    <w:basedOn w:val="Heading3"/>
    <w:rsid w:val="00444BA7"/>
    <w:pPr>
      <w:spacing w:after="240"/>
      <w:outlineLvl w:val="9"/>
    </w:pPr>
    <w:rPr>
      <w:noProof/>
    </w:rPr>
  </w:style>
  <w:style w:type="paragraph" w:styleId="Index2">
    <w:name w:val="index 2"/>
    <w:basedOn w:val="Normal"/>
    <w:next w:val="Normal"/>
    <w:semiHidden/>
    <w:rsid w:val="00444BA7"/>
    <w:pPr>
      <w:tabs>
        <w:tab w:val="right" w:pos="4176"/>
      </w:tabs>
      <w:ind w:left="568" w:hanging="284"/>
    </w:pPr>
    <w:rPr>
      <w:rFonts w:ascii="Garamond" w:hAnsi="Garamond"/>
    </w:rPr>
  </w:style>
  <w:style w:type="paragraph" w:customStyle="1" w:styleId="Byline">
    <w:name w:val="Byline"/>
    <w:rsid w:val="00444B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BA7"/>
    <w:pPr>
      <w:tabs>
        <w:tab w:val="clear" w:pos="3600"/>
        <w:tab w:val="clear" w:pos="3958"/>
      </w:tabs>
      <w:jc w:val="right"/>
    </w:pPr>
  </w:style>
  <w:style w:type="character" w:styleId="Emphasis">
    <w:name w:val="Emphasis"/>
    <w:basedOn w:val="DefaultParagraphFont"/>
    <w:qFormat/>
    <w:rsid w:val="00444BA7"/>
    <w:rPr>
      <w:i/>
    </w:rPr>
  </w:style>
  <w:style w:type="paragraph" w:styleId="Caption">
    <w:name w:val="caption"/>
    <w:basedOn w:val="BodyText"/>
    <w:next w:val="Normal"/>
    <w:qFormat/>
    <w:rsid w:val="00444BA7"/>
    <w:pPr>
      <w:framePr w:w="2268" w:hSpace="181" w:vSpace="181" w:wrap="around" w:vAnchor="text" w:hAnchor="page" w:x="1135" w:y="285" w:anchorLock="1"/>
    </w:pPr>
    <w:rPr>
      <w:i/>
    </w:rPr>
  </w:style>
  <w:style w:type="paragraph" w:customStyle="1" w:styleId="MiniTOCTitle">
    <w:name w:val="MiniTOCTitle"/>
    <w:basedOn w:val="Heading4"/>
    <w:rsid w:val="00444BA7"/>
    <w:pPr>
      <w:spacing w:before="240"/>
      <w:outlineLvl w:val="9"/>
    </w:pPr>
    <w:rPr>
      <w:noProof/>
      <w:sz w:val="24"/>
    </w:rPr>
  </w:style>
  <w:style w:type="paragraph" w:customStyle="1" w:styleId="MiniTOCItem">
    <w:name w:val="MiniTOCItem"/>
    <w:basedOn w:val="ListBullet"/>
    <w:rsid w:val="00444BA7"/>
    <w:pPr>
      <w:numPr>
        <w:numId w:val="0"/>
      </w:numPr>
      <w:tabs>
        <w:tab w:val="right" w:leader="dot" w:pos="6521"/>
      </w:tabs>
      <w:spacing w:before="0" w:after="0"/>
    </w:pPr>
  </w:style>
  <w:style w:type="paragraph" w:customStyle="1" w:styleId="TOFTitle">
    <w:name w:val="TOFTitle"/>
    <w:basedOn w:val="TOCTitle"/>
    <w:rsid w:val="00444BA7"/>
  </w:style>
  <w:style w:type="paragraph" w:styleId="TableofFigures">
    <w:name w:val="table of figures"/>
    <w:basedOn w:val="Normal"/>
    <w:next w:val="Normal"/>
    <w:semiHidden/>
    <w:rsid w:val="00444BA7"/>
    <w:pPr>
      <w:tabs>
        <w:tab w:val="right" w:leader="dot" w:pos="9072"/>
      </w:tabs>
      <w:ind w:left="970" w:hanging="403"/>
    </w:pPr>
    <w:rPr>
      <w:rFonts w:ascii="Times New Roman" w:hAnsi="Times New Roman"/>
      <w:b/>
    </w:rPr>
  </w:style>
  <w:style w:type="paragraph" w:styleId="ListNumber">
    <w:name w:val="List Number"/>
    <w:basedOn w:val="List"/>
    <w:rsid w:val="00444BA7"/>
    <w:pPr>
      <w:numPr>
        <w:numId w:val="11"/>
      </w:numPr>
    </w:pPr>
  </w:style>
  <w:style w:type="character" w:customStyle="1" w:styleId="WingdingSymbols">
    <w:name w:val="Wingding Symbols"/>
    <w:rsid w:val="00444BA7"/>
    <w:rPr>
      <w:rFonts w:ascii="Wingdings" w:hAnsi="Wingdings"/>
    </w:rPr>
  </w:style>
  <w:style w:type="paragraph" w:customStyle="1" w:styleId="TableHeading">
    <w:name w:val="Table Heading"/>
    <w:basedOn w:val="HeadingBase"/>
    <w:rsid w:val="00444BA7"/>
    <w:pPr>
      <w:keepLines/>
      <w:pBdr>
        <w:bottom w:val="single" w:sz="6" w:space="1" w:color="918585"/>
      </w:pBdr>
      <w:spacing w:before="240"/>
    </w:pPr>
  </w:style>
  <w:style w:type="character" w:customStyle="1" w:styleId="HotSpot">
    <w:name w:val="HotSpot"/>
    <w:rsid w:val="00444BA7"/>
    <w:rPr>
      <w:color w:val="0033CC"/>
      <w:u w:val="none"/>
    </w:rPr>
  </w:style>
  <w:style w:type="paragraph" w:customStyle="1" w:styleId="BodyTextRight">
    <w:name w:val="Body Text Right"/>
    <w:basedOn w:val="BodyText"/>
    <w:rsid w:val="00444BA7"/>
    <w:pPr>
      <w:spacing w:before="0" w:after="0"/>
      <w:jc w:val="right"/>
    </w:pPr>
  </w:style>
  <w:style w:type="paragraph" w:styleId="Index3">
    <w:name w:val="index 3"/>
    <w:basedOn w:val="ListNumber2"/>
    <w:next w:val="Normal"/>
    <w:semiHidden/>
    <w:rsid w:val="00444BA7"/>
    <w:pPr>
      <w:numPr>
        <w:numId w:val="0"/>
      </w:numPr>
      <w:tabs>
        <w:tab w:val="right" w:leader="dot" w:pos="4176"/>
      </w:tabs>
    </w:pPr>
  </w:style>
  <w:style w:type="paragraph" w:styleId="ListNumber2">
    <w:name w:val="List Number 2"/>
    <w:basedOn w:val="List2"/>
    <w:rsid w:val="00444BA7"/>
    <w:pPr>
      <w:numPr>
        <w:numId w:val="10"/>
      </w:numPr>
      <w:tabs>
        <w:tab w:val="clear" w:pos="1060"/>
      </w:tabs>
    </w:pPr>
  </w:style>
  <w:style w:type="paragraph" w:customStyle="1" w:styleId="MarginNote">
    <w:name w:val="Margin Note"/>
    <w:basedOn w:val="BodyText"/>
    <w:rsid w:val="00444B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B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B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4BA7"/>
    <w:rPr>
      <w:sz w:val="32"/>
    </w:rPr>
  </w:style>
  <w:style w:type="paragraph" w:customStyle="1" w:styleId="HeadingProcedure">
    <w:name w:val="Heading Procedure"/>
    <w:basedOn w:val="HeadingBase"/>
    <w:next w:val="Normal"/>
    <w:rsid w:val="00444BA7"/>
    <w:pPr>
      <w:tabs>
        <w:tab w:val="left" w:pos="0"/>
      </w:tabs>
      <w:spacing w:before="120" w:after="60"/>
    </w:pPr>
    <w:rPr>
      <w:i/>
      <w:color w:val="918585"/>
      <w:sz w:val="22"/>
    </w:rPr>
  </w:style>
  <w:style w:type="paragraph" w:customStyle="1" w:styleId="TableBodyText">
    <w:name w:val="Table Body Text"/>
    <w:basedOn w:val="BodyText"/>
    <w:rsid w:val="00444BA7"/>
    <w:pPr>
      <w:spacing w:before="60" w:after="60"/>
    </w:pPr>
  </w:style>
  <w:style w:type="paragraph" w:styleId="ListContinue">
    <w:name w:val="List Continue"/>
    <w:basedOn w:val="List"/>
    <w:rsid w:val="00444BA7"/>
    <w:pPr>
      <w:ind w:firstLine="0"/>
    </w:pPr>
  </w:style>
  <w:style w:type="paragraph" w:customStyle="1" w:styleId="ListNote">
    <w:name w:val="List Note"/>
    <w:basedOn w:val="List"/>
    <w:rsid w:val="00444BA7"/>
    <w:pPr>
      <w:pBdr>
        <w:top w:val="single" w:sz="6" w:space="2" w:color="918585"/>
        <w:bottom w:val="single" w:sz="6" w:space="2" w:color="918585"/>
      </w:pBdr>
      <w:tabs>
        <w:tab w:val="left" w:pos="1021"/>
      </w:tabs>
      <w:ind w:firstLine="0"/>
    </w:pPr>
  </w:style>
  <w:style w:type="paragraph" w:customStyle="1" w:styleId="Warning">
    <w:name w:val="Warning"/>
    <w:basedOn w:val="BodyText"/>
    <w:rsid w:val="00444BA7"/>
    <w:pPr>
      <w:shd w:val="clear" w:color="auto" w:fill="D9D9D9"/>
      <w:tabs>
        <w:tab w:val="left" w:pos="992"/>
      </w:tabs>
      <w:ind w:left="119" w:right="119"/>
    </w:pPr>
    <w:rPr>
      <w:sz w:val="20"/>
    </w:rPr>
  </w:style>
  <w:style w:type="paragraph" w:customStyle="1" w:styleId="MarginIcons">
    <w:name w:val="Margin Icons"/>
    <w:basedOn w:val="BodyText"/>
    <w:rsid w:val="00444B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BA7"/>
    <w:rPr>
      <w:rFonts w:ascii="Courier New" w:hAnsi="Courier New"/>
    </w:rPr>
  </w:style>
  <w:style w:type="paragraph" w:customStyle="1" w:styleId="NoteBullet">
    <w:name w:val="Note Bullet"/>
    <w:basedOn w:val="Note"/>
    <w:rsid w:val="00444BA7"/>
    <w:pPr>
      <w:tabs>
        <w:tab w:val="clear" w:pos="680"/>
      </w:tabs>
      <w:spacing w:before="60" w:after="60"/>
    </w:pPr>
  </w:style>
  <w:style w:type="paragraph" w:customStyle="1" w:styleId="SubHeading2">
    <w:name w:val="SubHeading2"/>
    <w:basedOn w:val="HeadingBase"/>
    <w:rsid w:val="00444BA7"/>
    <w:pPr>
      <w:spacing w:before="240" w:after="60"/>
    </w:pPr>
    <w:rPr>
      <w:sz w:val="20"/>
    </w:rPr>
  </w:style>
  <w:style w:type="paragraph" w:customStyle="1" w:styleId="SubHeading1">
    <w:name w:val="SubHeading1"/>
    <w:basedOn w:val="HeadingBase"/>
    <w:rsid w:val="00444BA7"/>
    <w:pPr>
      <w:spacing w:before="240" w:after="60"/>
    </w:pPr>
    <w:rPr>
      <w:color w:val="918585"/>
      <w:sz w:val="22"/>
    </w:rPr>
  </w:style>
  <w:style w:type="paragraph" w:customStyle="1" w:styleId="SideHeading">
    <w:name w:val="Side Heading"/>
    <w:basedOn w:val="HeadingBase"/>
    <w:rsid w:val="00444B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BA7"/>
    <w:pPr>
      <w:numPr>
        <w:numId w:val="12"/>
      </w:numPr>
    </w:pPr>
  </w:style>
  <w:style w:type="paragraph" w:styleId="PlainText">
    <w:name w:val="Plain Text"/>
    <w:basedOn w:val="Normal"/>
    <w:link w:val="PlainTextChar"/>
    <w:rsid w:val="00444BA7"/>
    <w:rPr>
      <w:sz w:val="20"/>
    </w:rPr>
  </w:style>
  <w:style w:type="character" w:customStyle="1" w:styleId="PlainTextChar">
    <w:name w:val="Plain Text Char"/>
    <w:basedOn w:val="DefaultParagraphFont"/>
    <w:link w:val="PlainText"/>
    <w:rsid w:val="00444B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4BA7"/>
    <w:rPr>
      <w:b/>
      <w:smallCaps/>
    </w:rPr>
  </w:style>
  <w:style w:type="paragraph" w:customStyle="1" w:styleId="TableListNumber">
    <w:name w:val="Table List Number"/>
    <w:basedOn w:val="ListNumber"/>
    <w:rsid w:val="00444BA7"/>
    <w:pPr>
      <w:numPr>
        <w:numId w:val="0"/>
      </w:numPr>
    </w:pPr>
  </w:style>
  <w:style w:type="paragraph" w:styleId="TOC4">
    <w:name w:val="toc 4"/>
    <w:basedOn w:val="TOCBase"/>
    <w:next w:val="Normal"/>
    <w:semiHidden/>
    <w:rsid w:val="00444BA7"/>
    <w:pPr>
      <w:tabs>
        <w:tab w:val="right" w:leader="dot" w:pos="9071"/>
      </w:tabs>
      <w:ind w:left="1701"/>
    </w:pPr>
  </w:style>
  <w:style w:type="paragraph" w:customStyle="1" w:styleId="ListAlpha">
    <w:name w:val="List Alpha"/>
    <w:basedOn w:val="List"/>
    <w:rsid w:val="00444BA7"/>
    <w:pPr>
      <w:numPr>
        <w:numId w:val="9"/>
      </w:numPr>
    </w:pPr>
  </w:style>
  <w:style w:type="paragraph" w:customStyle="1" w:styleId="ListAlpha2">
    <w:name w:val="List Alpha 2"/>
    <w:basedOn w:val="List2"/>
    <w:rsid w:val="00444BA7"/>
    <w:pPr>
      <w:numPr>
        <w:numId w:val="8"/>
      </w:numPr>
    </w:pPr>
  </w:style>
  <w:style w:type="paragraph" w:styleId="List3">
    <w:name w:val="List 3"/>
    <w:basedOn w:val="BodyText"/>
    <w:rsid w:val="00444BA7"/>
    <w:pPr>
      <w:tabs>
        <w:tab w:val="left" w:pos="1021"/>
      </w:tabs>
      <w:spacing w:before="60" w:after="60"/>
      <w:ind w:left="1020" w:hanging="340"/>
    </w:pPr>
  </w:style>
  <w:style w:type="paragraph" w:styleId="List4">
    <w:name w:val="List 4"/>
    <w:basedOn w:val="BodyText"/>
    <w:rsid w:val="00444BA7"/>
    <w:pPr>
      <w:tabs>
        <w:tab w:val="left" w:pos="1361"/>
      </w:tabs>
      <w:spacing w:before="60" w:after="60"/>
      <w:ind w:left="1361" w:hanging="340"/>
    </w:pPr>
  </w:style>
  <w:style w:type="paragraph" w:styleId="List5">
    <w:name w:val="List 5"/>
    <w:basedOn w:val="BodyText"/>
    <w:rsid w:val="00444BA7"/>
    <w:pPr>
      <w:tabs>
        <w:tab w:val="left" w:pos="1701"/>
      </w:tabs>
      <w:spacing w:before="60" w:after="60"/>
      <w:ind w:left="1701" w:hanging="340"/>
    </w:pPr>
  </w:style>
  <w:style w:type="paragraph" w:styleId="ListBullet3">
    <w:name w:val="List Bullet 3"/>
    <w:basedOn w:val="List3"/>
    <w:rsid w:val="00444BA7"/>
    <w:pPr>
      <w:numPr>
        <w:numId w:val="15"/>
      </w:numPr>
      <w:tabs>
        <w:tab w:val="clear" w:pos="1021"/>
      </w:tabs>
      <w:ind w:left="1037" w:hanging="357"/>
    </w:pPr>
  </w:style>
  <w:style w:type="paragraph" w:styleId="ListBullet4">
    <w:name w:val="List Bullet 4"/>
    <w:basedOn w:val="List4"/>
    <w:rsid w:val="00444BA7"/>
    <w:pPr>
      <w:numPr>
        <w:numId w:val="3"/>
      </w:numPr>
    </w:pPr>
  </w:style>
  <w:style w:type="paragraph" w:styleId="ListBullet5">
    <w:name w:val="List Bullet 5"/>
    <w:basedOn w:val="List5"/>
    <w:rsid w:val="00444BA7"/>
    <w:pPr>
      <w:numPr>
        <w:numId w:val="4"/>
      </w:numPr>
    </w:pPr>
  </w:style>
  <w:style w:type="paragraph" w:styleId="ListContinue2">
    <w:name w:val="List Continue 2"/>
    <w:basedOn w:val="List2"/>
    <w:rsid w:val="00444BA7"/>
    <w:pPr>
      <w:ind w:firstLine="0"/>
    </w:pPr>
  </w:style>
  <w:style w:type="paragraph" w:styleId="ListContinue3">
    <w:name w:val="List Continue 3"/>
    <w:basedOn w:val="List3"/>
    <w:rsid w:val="00444BA7"/>
    <w:pPr>
      <w:ind w:left="1021" w:firstLine="0"/>
    </w:pPr>
  </w:style>
  <w:style w:type="paragraph" w:styleId="ListContinue4">
    <w:name w:val="List Continue 4"/>
    <w:basedOn w:val="List4"/>
    <w:rsid w:val="00444BA7"/>
    <w:pPr>
      <w:ind w:firstLine="0"/>
    </w:pPr>
  </w:style>
  <w:style w:type="paragraph" w:styleId="ListContinue5">
    <w:name w:val="List Continue 5"/>
    <w:basedOn w:val="List5"/>
    <w:rsid w:val="00444BA7"/>
    <w:pPr>
      <w:ind w:firstLine="0"/>
    </w:pPr>
  </w:style>
  <w:style w:type="paragraph" w:styleId="ListNumber3">
    <w:name w:val="List Number 3"/>
    <w:basedOn w:val="List3"/>
    <w:rsid w:val="00444BA7"/>
    <w:pPr>
      <w:numPr>
        <w:numId w:val="5"/>
      </w:numPr>
    </w:pPr>
  </w:style>
  <w:style w:type="paragraph" w:styleId="ListNumber4">
    <w:name w:val="List Number 4"/>
    <w:basedOn w:val="List4"/>
    <w:rsid w:val="00444BA7"/>
    <w:pPr>
      <w:numPr>
        <w:numId w:val="6"/>
      </w:numPr>
    </w:pPr>
  </w:style>
  <w:style w:type="paragraph" w:styleId="ListNumber5">
    <w:name w:val="List Number 5"/>
    <w:basedOn w:val="List5"/>
    <w:rsid w:val="00444BA7"/>
    <w:pPr>
      <w:numPr>
        <w:numId w:val="7"/>
      </w:numPr>
    </w:pPr>
  </w:style>
  <w:style w:type="paragraph" w:styleId="BlockText">
    <w:name w:val="Block Text"/>
    <w:basedOn w:val="Normal"/>
    <w:rsid w:val="00444BA7"/>
    <w:pPr>
      <w:spacing w:after="120"/>
      <w:ind w:left="1440" w:right="1440"/>
    </w:pPr>
  </w:style>
  <w:style w:type="character" w:customStyle="1" w:styleId="Subscript">
    <w:name w:val="Subscript"/>
    <w:basedOn w:val="DefaultParagraphFont"/>
    <w:rsid w:val="00444BA7"/>
    <w:rPr>
      <w:sz w:val="16"/>
      <w:vertAlign w:val="subscript"/>
    </w:rPr>
  </w:style>
  <w:style w:type="character" w:customStyle="1" w:styleId="Superscript">
    <w:name w:val="Superscript"/>
    <w:basedOn w:val="DefaultParagraphFont"/>
    <w:rsid w:val="00444BA7"/>
    <w:rPr>
      <w:sz w:val="16"/>
      <w:vertAlign w:val="superscript"/>
    </w:rPr>
  </w:style>
  <w:style w:type="character" w:customStyle="1" w:styleId="Symbols">
    <w:name w:val="Symbols"/>
    <w:basedOn w:val="DefaultParagraphFont"/>
    <w:rsid w:val="00444BA7"/>
    <w:rPr>
      <w:rFonts w:ascii="Symbol" w:hAnsi="Symbol"/>
    </w:rPr>
  </w:style>
  <w:style w:type="character" w:customStyle="1" w:styleId="MenuOptions">
    <w:name w:val="Menu Options"/>
    <w:basedOn w:val="DefaultParagraphFont"/>
    <w:rsid w:val="00444BA7"/>
    <w:rPr>
      <w:rFonts w:ascii="Arial Narrow" w:hAnsi="Arial Narrow"/>
      <w:smallCaps/>
    </w:rPr>
  </w:style>
  <w:style w:type="character" w:customStyle="1" w:styleId="Buttons">
    <w:name w:val="Buttons"/>
    <w:basedOn w:val="DefaultParagraphFont"/>
    <w:rsid w:val="00444BA7"/>
    <w:rPr>
      <w:b/>
    </w:rPr>
  </w:style>
  <w:style w:type="character" w:customStyle="1" w:styleId="Underlined">
    <w:name w:val="Underlined"/>
    <w:basedOn w:val="DefaultParagraphFont"/>
    <w:rsid w:val="00444BA7"/>
    <w:rPr>
      <w:u w:val="single"/>
    </w:rPr>
  </w:style>
  <w:style w:type="paragraph" w:customStyle="1" w:styleId="TableBodyTextRight">
    <w:name w:val="Table Body Text Right"/>
    <w:basedOn w:val="TableBodyText"/>
    <w:rsid w:val="00444BA7"/>
    <w:pPr>
      <w:widowControl w:val="0"/>
      <w:autoSpaceDE w:val="0"/>
      <w:autoSpaceDN w:val="0"/>
      <w:adjustRightInd w:val="0"/>
      <w:jc w:val="right"/>
    </w:pPr>
    <w:rPr>
      <w:rFonts w:cs="Arial"/>
      <w:szCs w:val="18"/>
    </w:rPr>
  </w:style>
  <w:style w:type="paragraph" w:customStyle="1" w:styleId="CopyrightText">
    <w:name w:val="Copyright Text"/>
    <w:basedOn w:val="BodyText"/>
    <w:rsid w:val="00444BA7"/>
    <w:rPr>
      <w:sz w:val="18"/>
    </w:rPr>
  </w:style>
  <w:style w:type="paragraph" w:customStyle="1" w:styleId="BodySmallRight">
    <w:name w:val="Body Small Right"/>
    <w:basedOn w:val="BodyTextRight"/>
    <w:rsid w:val="00444BA7"/>
    <w:rPr>
      <w:sz w:val="18"/>
      <w:szCs w:val="18"/>
    </w:rPr>
  </w:style>
  <w:style w:type="paragraph" w:customStyle="1" w:styleId="MarginEdition">
    <w:name w:val="Margin Edition"/>
    <w:basedOn w:val="MarginNote"/>
    <w:rsid w:val="00444BA7"/>
    <w:pPr>
      <w:spacing w:before="0" w:after="0"/>
    </w:pPr>
    <w:rPr>
      <w:rFonts w:ascii="Times New Roman" w:hAnsi="Times New Roman"/>
      <w:color w:val="999999"/>
    </w:rPr>
  </w:style>
  <w:style w:type="paragraph" w:customStyle="1" w:styleId="Spacer">
    <w:name w:val="Spacer"/>
    <w:basedOn w:val="Normal"/>
    <w:rsid w:val="00444BA7"/>
    <w:rPr>
      <w:sz w:val="2"/>
      <w:szCs w:val="2"/>
    </w:rPr>
  </w:style>
  <w:style w:type="character" w:customStyle="1" w:styleId="Small">
    <w:name w:val="Small"/>
    <w:basedOn w:val="DefaultParagraphFont"/>
    <w:rsid w:val="00444BA7"/>
    <w:rPr>
      <w:sz w:val="16"/>
    </w:rPr>
  </w:style>
  <w:style w:type="paragraph" w:customStyle="1" w:styleId="WideTable">
    <w:name w:val="Wide Table"/>
    <w:basedOn w:val="Normal"/>
    <w:rsid w:val="00444BA7"/>
    <w:pPr>
      <w:ind w:left="-1418"/>
    </w:pPr>
    <w:rPr>
      <w:sz w:val="2"/>
      <w:szCs w:val="2"/>
    </w:rPr>
  </w:style>
  <w:style w:type="character" w:styleId="PageNumber">
    <w:name w:val="page number"/>
    <w:basedOn w:val="DefaultParagraphFont"/>
    <w:rsid w:val="00444BA7"/>
  </w:style>
  <w:style w:type="paragraph" w:styleId="Quote">
    <w:name w:val="Quote"/>
    <w:basedOn w:val="Heading1"/>
    <w:link w:val="QuoteChar"/>
    <w:qFormat/>
    <w:rsid w:val="00444BA7"/>
    <w:rPr>
      <w:b w:val="0"/>
      <w:sz w:val="72"/>
      <w:szCs w:val="72"/>
      <w:lang w:val="en-NZ"/>
    </w:rPr>
  </w:style>
  <w:style w:type="character" w:customStyle="1" w:styleId="QuoteChar">
    <w:name w:val="Quote Char"/>
    <w:basedOn w:val="DefaultParagraphFont"/>
    <w:link w:val="Quote"/>
    <w:rsid w:val="00444B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BA7"/>
    <w:pPr>
      <w:pageBreakBefore/>
    </w:pPr>
  </w:style>
  <w:style w:type="paragraph" w:customStyle="1" w:styleId="Border">
    <w:name w:val="Border"/>
    <w:basedOn w:val="Normal"/>
    <w:qFormat/>
    <w:rsid w:val="00444B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BA7"/>
    <w:rPr>
      <w:b/>
      <w:bCs/>
      <w:i/>
      <w:iCs/>
      <w:color w:val="auto"/>
    </w:rPr>
  </w:style>
  <w:style w:type="paragraph" w:styleId="IntenseQuote">
    <w:name w:val="Intense Quote"/>
    <w:basedOn w:val="Normal"/>
    <w:next w:val="Normal"/>
    <w:link w:val="IntenseQuoteChar"/>
    <w:uiPriority w:val="30"/>
    <w:qFormat/>
    <w:rsid w:val="00444B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B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4BA7"/>
    <w:rPr>
      <w:smallCaps/>
      <w:color w:val="auto"/>
      <w:u w:val="single"/>
    </w:rPr>
  </w:style>
  <w:style w:type="character" w:styleId="IntenseReference">
    <w:name w:val="Intense Reference"/>
    <w:basedOn w:val="DefaultParagraphFont"/>
    <w:uiPriority w:val="32"/>
    <w:qFormat/>
    <w:rsid w:val="00444BA7"/>
    <w:rPr>
      <w:b/>
      <w:bCs/>
      <w:smallCaps/>
      <w:color w:val="auto"/>
      <w:spacing w:val="5"/>
      <w:u w:val="single"/>
    </w:rPr>
  </w:style>
  <w:style w:type="paragraph" w:customStyle="1" w:styleId="2ColumnHeading">
    <w:name w:val="2Column Heading"/>
    <w:basedOn w:val="BodyText"/>
    <w:qFormat/>
    <w:rsid w:val="00444BA7"/>
    <w:pPr>
      <w:spacing w:after="60"/>
      <w:ind w:left="-2268"/>
    </w:pPr>
    <w:rPr>
      <w:b/>
    </w:rPr>
  </w:style>
  <w:style w:type="paragraph" w:customStyle="1" w:styleId="Heading1TOC">
    <w:name w:val="Heading1 TOC"/>
    <w:basedOn w:val="Normal"/>
    <w:qFormat/>
    <w:rsid w:val="00444BA7"/>
    <w:pPr>
      <w:spacing w:before="240" w:after="120"/>
    </w:pPr>
    <w:rPr>
      <w:rFonts w:ascii="Times New Roman" w:hAnsi="Times New Roman"/>
      <w:b/>
      <w:sz w:val="32"/>
    </w:rPr>
  </w:style>
  <w:style w:type="paragraph" w:customStyle="1" w:styleId="Heading2TOC">
    <w:name w:val="Heading2 TOC"/>
    <w:basedOn w:val="Normal"/>
    <w:qFormat/>
    <w:rsid w:val="00444BA7"/>
    <w:pPr>
      <w:spacing w:before="240" w:after="60"/>
    </w:pPr>
    <w:rPr>
      <w:rFonts w:ascii="Times New Roman" w:hAnsi="Times New Roman"/>
      <w:b/>
      <w:sz w:val="28"/>
    </w:rPr>
  </w:style>
  <w:style w:type="character" w:customStyle="1" w:styleId="Underline">
    <w:name w:val="Underline"/>
    <w:basedOn w:val="DefaultParagraphFont"/>
    <w:qFormat/>
    <w:rsid w:val="00444BA7"/>
    <w:rPr>
      <w:u w:val="single"/>
    </w:rPr>
  </w:style>
  <w:style w:type="character" w:customStyle="1" w:styleId="BoldandItalics">
    <w:name w:val="Bold and Italics"/>
    <w:qFormat/>
    <w:rsid w:val="00444BA7"/>
    <w:rPr>
      <w:b/>
      <w:i/>
      <w:u w:val="none"/>
    </w:rPr>
  </w:style>
  <w:style w:type="paragraph" w:styleId="BalloonText">
    <w:name w:val="Balloon Text"/>
    <w:basedOn w:val="Normal"/>
    <w:link w:val="BalloonTextChar"/>
    <w:rsid w:val="00444BA7"/>
    <w:rPr>
      <w:rFonts w:ascii="Tahoma" w:hAnsi="Tahoma" w:cs="Tahoma"/>
      <w:sz w:val="16"/>
      <w:szCs w:val="16"/>
    </w:rPr>
  </w:style>
  <w:style w:type="character" w:customStyle="1" w:styleId="BalloonTextChar">
    <w:name w:val="Balloon Text Char"/>
    <w:basedOn w:val="DefaultParagraphFont"/>
    <w:link w:val="BalloonText"/>
    <w:rsid w:val="00444B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4B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4B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1068</Words>
  <Characters>6659</Characters>
  <Application>Microsoft Office Word</Application>
  <DocSecurity>0</DocSecurity>
  <Lines>248</Lines>
  <Paragraphs>125</Paragraphs>
  <ScaleCrop>false</ScaleCrop>
  <Company>Author-it Software Corporation Ltd.</Company>
  <LinksUpToDate>false</LinksUpToDate>
  <CharactersWithSpaces>7678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LMFFM2008B Bend and form cane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2012-05-26T17:27:00Z</dcterms:created>
  <dcterms:modified xsi:type="dcterms:W3CDTF">2012-05-26T17:27:00Z</dcterms:modified>
</cp:coreProperties>
</file>