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B06" w:rsidP="008A1B06">
      <w:pPr>
        <w:pStyle w:val="Title"/>
      </w:pPr>
      <w:r>
        <w:fldChar w:fldCharType="begin"/>
      </w:r>
      <w:r>
        <w:instrText xml:space="preserve"> TITLE   \* MERGEFORMAT </w:instrText>
      </w:r>
      <w:r>
        <w:fldChar w:fldCharType="separate"/>
      </w:r>
      <w:r>
        <w:t>LMFFM2005B Join solid timber</w:t>
      </w:r>
      <w:r>
        <w:fldChar w:fldCharType="end"/>
      </w:r>
    </w:p>
    <w:p w:rsidR="008A1B06" w:rsidP="008A1B06">
      <w:pPr>
        <w:pStyle w:val="Version"/>
        <w:sectPr w:rsidSect="00AD6B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D6BBB" w:rsidP="00AD6BBB">
      <w:pPr>
        <w:pStyle w:val="SuperHeading"/>
      </w:pPr>
      <w:r w:rsidRPr="00AD6BBB">
        <w:t>LMFFM2005B Join solid timber</w:t>
      </w:r>
    </w:p>
    <w:p w:rsidR="00000000" w:rsidRPr="00AD6BBB" w:rsidP="00AD6BBB">
      <w:pPr>
        <w:pStyle w:val="SuperHeading"/>
      </w:pPr>
    </w:p>
    <w:p w:rsidR="00000000" w:rsidRPr="00AD6BBB" w:rsidP="00AD6BBB">
      <w:pPr>
        <w:pStyle w:val="Heading1"/>
      </w:pPr>
      <w:bookmarkStart w:id="1" w:name="O_89187"/>
      <w:bookmarkEnd w:id="1"/>
      <w:r w:rsidRPr="00AD6BBB">
        <w:t>Modification History</w:t>
      </w:r>
    </w:p>
    <w:p w:rsidR="00000000" w:rsidRPr="00AD6BBB" w:rsidP="00AD6BBB">
      <w:pPr>
        <w:pStyle w:val="BodyText"/>
      </w:pPr>
      <w:r w:rsidRPr="00AD6BBB">
        <w:t>Not applicable.</w:t>
      </w:r>
    </w:p>
    <w:p w:rsidR="00000000" w:rsidRPr="00AD6BBB" w:rsidP="00AD6BBB">
      <w:pPr>
        <w:pStyle w:val="AllowPageBreak"/>
      </w:pPr>
    </w:p>
    <w:p w:rsidR="00000000" w:rsidRPr="00AD6BBB" w:rsidP="00AD6BBB">
      <w:pPr>
        <w:pStyle w:val="Heading1"/>
      </w:pPr>
      <w:bookmarkStart w:id="2" w:name="O_89188"/>
      <w:bookmarkEnd w:id="2"/>
      <w:r w:rsidRPr="00AD6BBB">
        <w:t>Unit Descriptor</w:t>
      </w:r>
    </w:p>
    <w:tbl>
      <w:tblPr>
        <w:tblW w:w="0" w:type="auto"/>
        <w:tblLayout w:type="fixed"/>
        <w:tblCellMar>
          <w:left w:w="62" w:type="dxa"/>
          <w:right w:w="62" w:type="dxa"/>
        </w:tblCellMar>
        <w:tblLook w:val="0000"/>
      </w:tblPr>
      <w:tblGrid>
        <w:gridCol w:w="2670"/>
        <w:gridCol w:w="5852"/>
      </w:tblGrid>
      <w:tr w:rsidTr="008A1B0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BodyText"/>
            </w:pPr>
            <w:r w:rsidRPr="00AD6BBB">
              <w:t>This unit covers the competency to join solid timber required for the manufacture of solid timber flat surfaces</w:t>
            </w:r>
          </w:p>
        </w:tc>
      </w:tr>
    </w:tbl>
    <w:p w:rsidR="00000000" w:rsidRPr="00AD6BBB" w:rsidP="00AD6BBB">
      <w:pPr>
        <w:pStyle w:val="BodyText"/>
      </w:pPr>
    </w:p>
    <w:p w:rsidR="00000000" w:rsidRPr="00AD6BBB" w:rsidP="00AD6BBB">
      <w:pPr>
        <w:pStyle w:val="AllowPageBreak"/>
      </w:pPr>
    </w:p>
    <w:p w:rsidR="00000000" w:rsidRPr="00AD6BBB" w:rsidP="00AD6BBB">
      <w:pPr>
        <w:pStyle w:val="Heading1"/>
      </w:pPr>
      <w:bookmarkStart w:id="3" w:name="O_89189"/>
      <w:bookmarkEnd w:id="3"/>
      <w:r w:rsidRPr="00AD6BBB">
        <w:t>Application of the Unit</w:t>
      </w:r>
    </w:p>
    <w:tbl>
      <w:tblPr>
        <w:tblW w:w="0" w:type="auto"/>
        <w:tblLayout w:type="fixed"/>
        <w:tblCellMar>
          <w:left w:w="62" w:type="dxa"/>
          <w:right w:w="62" w:type="dxa"/>
        </w:tblCellMar>
        <w:tblLook w:val="0000"/>
      </w:tblPr>
      <w:tblGrid>
        <w:gridCol w:w="2764"/>
        <w:gridCol w:w="5758"/>
      </w:tblGrid>
      <w:tr w:rsidTr="008A1B0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BodyText"/>
            </w:pPr>
          </w:p>
        </w:tc>
      </w:tr>
    </w:tbl>
    <w:p w:rsidR="00000000" w:rsidRPr="00AD6BBB" w:rsidP="00AD6BBB">
      <w:pPr>
        <w:pStyle w:val="BodyText"/>
      </w:pPr>
    </w:p>
    <w:p w:rsidR="00000000" w:rsidRPr="00AD6BBB" w:rsidP="00AD6BBB">
      <w:pPr>
        <w:pStyle w:val="AllowPageBreak"/>
      </w:pPr>
    </w:p>
    <w:p w:rsidR="00000000" w:rsidRPr="00AD6BBB" w:rsidP="00AD6BBB">
      <w:pPr>
        <w:pStyle w:val="Heading1"/>
      </w:pPr>
      <w:bookmarkStart w:id="4" w:name="O_89190"/>
      <w:bookmarkEnd w:id="4"/>
      <w:r w:rsidRPr="00AD6BBB">
        <w:t>Licensing/Regulatory Information</w:t>
      </w:r>
    </w:p>
    <w:p w:rsidR="00000000" w:rsidRPr="00AD6BBB" w:rsidP="00AD6BBB">
      <w:pPr>
        <w:pStyle w:val="BodyText"/>
      </w:pPr>
      <w:r w:rsidRPr="00AD6BBB">
        <w:t>Not applicable.</w:t>
      </w:r>
    </w:p>
    <w:p w:rsidR="00000000" w:rsidRPr="00AD6BBB" w:rsidP="00AD6BBB">
      <w:pPr>
        <w:pStyle w:val="AllowPageBreak"/>
      </w:pPr>
    </w:p>
    <w:p w:rsidR="00000000" w:rsidRPr="00AD6BBB" w:rsidP="00AD6BBB">
      <w:pPr>
        <w:pStyle w:val="Heading1"/>
      </w:pPr>
      <w:bookmarkStart w:id="5" w:name="O_89192"/>
      <w:bookmarkEnd w:id="5"/>
      <w:r w:rsidRPr="00AD6BBB">
        <w:t>Pre-Requisites</w:t>
      </w:r>
    </w:p>
    <w:tbl>
      <w:tblPr>
        <w:tblW w:w="0" w:type="auto"/>
        <w:tblLayout w:type="fixed"/>
        <w:tblCellMar>
          <w:left w:w="62" w:type="dxa"/>
          <w:right w:w="62" w:type="dxa"/>
        </w:tblCellMar>
        <w:tblLook w:val="0000"/>
      </w:tblPr>
      <w:tblGrid>
        <w:gridCol w:w="2771"/>
        <w:gridCol w:w="1313"/>
        <w:gridCol w:w="4438"/>
      </w:tblGrid>
      <w:tr w:rsidTr="008A1B06">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t>Nil</w:t>
            </w:r>
          </w:p>
        </w:tc>
      </w:tr>
      <w:tr w:rsidTr="008A1B0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p>
        </w:tc>
      </w:tr>
      <w:tr w:rsidTr="008A1B06">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BodyText"/>
            </w:pPr>
          </w:p>
        </w:tc>
      </w:tr>
    </w:tbl>
    <w:p w:rsidR="00000000" w:rsidRPr="00AD6BBB" w:rsidP="00AD6BBB">
      <w:pPr>
        <w:pStyle w:val="BodyText"/>
      </w:pPr>
    </w:p>
    <w:p w:rsidR="00000000" w:rsidRPr="00AD6BBB" w:rsidP="00AD6BBB">
      <w:pPr>
        <w:pStyle w:val="AllowPageBreak"/>
      </w:pPr>
    </w:p>
    <w:p w:rsidR="00000000" w:rsidRPr="00AD6BBB" w:rsidP="00AD6BBB">
      <w:pPr>
        <w:pStyle w:val="Heading1"/>
      </w:pPr>
      <w:bookmarkStart w:id="6" w:name="O_89191"/>
      <w:bookmarkEnd w:id="6"/>
      <w:r w:rsidRPr="00AD6BBB">
        <w:t>Employability Skills Information</w:t>
      </w:r>
    </w:p>
    <w:tbl>
      <w:tblPr>
        <w:tblW w:w="0" w:type="auto"/>
        <w:tblLayout w:type="fixed"/>
        <w:tblCellMar>
          <w:left w:w="62" w:type="dxa"/>
          <w:right w:w="62" w:type="dxa"/>
        </w:tblCellMar>
        <w:tblLook w:val="0000"/>
      </w:tblPr>
      <w:tblGrid>
        <w:gridCol w:w="2802"/>
        <w:gridCol w:w="5720"/>
      </w:tblGrid>
      <w:tr w:rsidTr="008A1B0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BodyText"/>
            </w:pPr>
            <w:r w:rsidRPr="00AD6BBB">
              <w:t>This unit contains employability skills.</w:t>
            </w:r>
          </w:p>
        </w:tc>
      </w:tr>
    </w:tbl>
    <w:p w:rsidR="00000000" w:rsidRPr="00AD6BBB" w:rsidP="00AD6BBB">
      <w:pPr>
        <w:pStyle w:val="BodyText"/>
      </w:pPr>
    </w:p>
    <w:p w:rsidR="00000000" w:rsidRPr="00AD6BBB" w:rsidP="00AD6BBB">
      <w:pPr>
        <w:pStyle w:val="AllowPageBreak"/>
      </w:pPr>
    </w:p>
    <w:p w:rsidR="00000000" w:rsidRPr="00AD6BBB" w:rsidP="00AD6BBB">
      <w:pPr>
        <w:pStyle w:val="Heading1"/>
      </w:pPr>
      <w:bookmarkStart w:id="7" w:name="O_89193"/>
      <w:bookmarkEnd w:id="7"/>
      <w:r w:rsidRPr="00AD6BBB">
        <w:t>Elements and Performance Criteria Pre-Content</w:t>
      </w:r>
    </w:p>
    <w:tbl>
      <w:tblPr>
        <w:tblW w:w="0" w:type="auto"/>
        <w:tblLayout w:type="fixed"/>
        <w:tblCellMar>
          <w:left w:w="62" w:type="dxa"/>
          <w:right w:w="62" w:type="dxa"/>
        </w:tblCellMar>
        <w:tblLook w:val="0000"/>
      </w:tblPr>
      <w:tblGrid>
        <w:gridCol w:w="2543"/>
        <w:gridCol w:w="5979"/>
      </w:tblGrid>
      <w:tr w:rsidTr="008A1B0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BodyText"/>
            </w:pPr>
            <w:r w:rsidRPr="00AD6BBB">
              <w:t>Performance criteria describe the performance needed to demonstrate achievement of the element. Where bold italicised text is used, further information is detailed in the required skills and knowledge section and the range statement. Assessment of performa</w:t>
            </w:r>
            <w:r w:rsidRPr="00AD6BBB">
              <w:t>nce is to be consistent with the evidence guide.</w:t>
            </w:r>
          </w:p>
        </w:tc>
      </w:tr>
    </w:tbl>
    <w:p w:rsidR="00000000" w:rsidRPr="00AD6BBB" w:rsidP="00AD6BBB">
      <w:pPr>
        <w:pStyle w:val="BodyText"/>
      </w:pPr>
    </w:p>
    <w:p w:rsidR="00000000" w:rsidRPr="00AD6BBB" w:rsidP="00AD6BBB">
      <w:pPr>
        <w:pStyle w:val="AllowPageBreak"/>
      </w:pPr>
    </w:p>
    <w:p w:rsidR="00000000" w:rsidRPr="00AD6BBB" w:rsidP="00AD6BBB">
      <w:pPr>
        <w:pStyle w:val="Heading1"/>
      </w:pPr>
      <w:bookmarkStart w:id="8" w:name="O_89194"/>
      <w:bookmarkEnd w:id="8"/>
      <w:r w:rsidRPr="00AD6BBB">
        <w:t>Elements and Performance Criteria</w:t>
      </w:r>
    </w:p>
    <w:tbl>
      <w:tblPr>
        <w:tblW w:w="0" w:type="auto"/>
        <w:tblLayout w:type="fixed"/>
        <w:tblCellMar>
          <w:left w:w="62" w:type="dxa"/>
          <w:right w:w="62" w:type="dxa"/>
        </w:tblCellMar>
        <w:tblLook w:val="0000"/>
      </w:tblPr>
      <w:tblGrid>
        <w:gridCol w:w="2543"/>
        <w:gridCol w:w="5979"/>
      </w:tblGrid>
      <w:tr w:rsidTr="008A1B06">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BodyText"/>
            </w:pPr>
            <w:r w:rsidRPr="00AD6BBB">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PERFORMANCE CRITERIA</w:t>
            </w:r>
          </w:p>
        </w:tc>
      </w:tr>
      <w:tr w:rsidTr="008A1B0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List"/>
              <w:rPr>
                <w:lang w:val="en-NZ"/>
              </w:rPr>
            </w:pPr>
            <w:r w:rsidRPr="00AD6BBB">
              <w:t>1.</w:t>
            </w:r>
            <w:r w:rsidRPr="00AD6BBB">
              <w:tab/>
              <w:t>Prepare the work</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List2"/>
            </w:pPr>
            <w:r w:rsidRPr="00AD6BBB">
              <w:t>1.1.</w:t>
            </w:r>
            <w:r w:rsidRPr="00AD6BBB">
              <w:tab/>
              <w:t>Work instructions are u</w:t>
            </w:r>
            <w:r w:rsidRPr="00AD6BBB">
              <w:t>sed to determine job requirements including process, materials, finish and quantity</w:t>
            </w:r>
          </w:p>
          <w:p w:rsidR="00000000" w:rsidRPr="00AD6BBB" w:rsidP="00AD6BBB">
            <w:pPr>
              <w:pStyle w:val="List2"/>
            </w:pPr>
            <w:r w:rsidRPr="00AD6BBB">
              <w:t>1.2.</w:t>
            </w:r>
            <w:r w:rsidRPr="00AD6BBB">
              <w:tab/>
              <w:t>Work sequence is planned</w:t>
            </w:r>
          </w:p>
          <w:p w:rsidR="00000000" w:rsidRPr="00AD6BBB" w:rsidP="00AD6BBB">
            <w:pPr>
              <w:pStyle w:val="List2"/>
            </w:pPr>
            <w:r w:rsidRPr="00AD6BBB">
              <w:t>1.3.</w:t>
            </w:r>
            <w:r w:rsidRPr="00AD6BBB">
              <w:tab/>
              <w:t>Procedures are determined for checking quality at each stage of the process</w:t>
            </w:r>
          </w:p>
          <w:p w:rsidR="00000000" w:rsidRPr="00AD6BBB" w:rsidP="00AD6BBB">
            <w:pPr>
              <w:pStyle w:val="List2"/>
            </w:pPr>
            <w:r w:rsidRPr="00AD6BBB">
              <w:t>1.4.</w:t>
            </w:r>
            <w:r w:rsidRPr="00AD6BBB">
              <w:tab/>
              <w:t>Workplace health and safety requirements, including pers</w:t>
            </w:r>
            <w:r w:rsidRPr="00AD6BBB">
              <w:t>onal protection needs, are observed throughout the work</w:t>
            </w:r>
          </w:p>
          <w:p w:rsidR="00000000" w:rsidRPr="00AD6BBB" w:rsidP="00AD6BBB">
            <w:pPr>
              <w:pStyle w:val="List2"/>
            </w:pPr>
            <w:r w:rsidRPr="00AD6BBB">
              <w:t>1.5.</w:t>
            </w:r>
            <w:r w:rsidRPr="00AD6BBB">
              <w:tab/>
              <w:t>Suitable work area is selected for the task</w:t>
            </w:r>
          </w:p>
          <w:p w:rsidR="00000000" w:rsidP="00AD6BBB">
            <w:pPr>
              <w:pStyle w:val="List2"/>
              <w:rPr>
                <w:lang w:val="en-NZ"/>
              </w:rPr>
            </w:pPr>
            <w:r w:rsidRPr="00AD6BBB">
              <w:t>1.6.</w:t>
            </w:r>
            <w:r w:rsidRPr="00AD6BBB">
              <w:tab/>
              <w:t>Tools and equipment suitable for application are identified and checked for safe and effective operation</w:t>
            </w:r>
          </w:p>
        </w:tc>
      </w:tr>
      <w:tr w:rsidTr="008A1B0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List"/>
              <w:rPr>
                <w:lang w:val="en-NZ"/>
              </w:rPr>
            </w:pPr>
            <w:r w:rsidRPr="00AD6BBB">
              <w:t>2.</w:t>
            </w:r>
            <w:r w:rsidRPr="00AD6BBB">
              <w:tab/>
              <w:t>Layout and prepare materials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List2"/>
            </w:pPr>
            <w:r w:rsidRPr="00AD6BBB">
              <w:t>2.1.</w:t>
            </w:r>
            <w:r w:rsidRPr="00AD6BBB">
              <w:tab/>
              <w:t>Tim</w:t>
            </w:r>
            <w:r w:rsidRPr="00AD6BBB">
              <w:t>bers are selected and checked for defects following work instructions</w:t>
            </w:r>
          </w:p>
          <w:p w:rsidR="00000000" w:rsidRPr="00AD6BBB" w:rsidP="00AD6BBB">
            <w:pPr>
              <w:pStyle w:val="List2"/>
            </w:pPr>
            <w:r w:rsidRPr="00AD6BBB">
              <w:t>2.2.</w:t>
            </w:r>
            <w:r w:rsidRPr="00AD6BBB">
              <w:tab/>
              <w:t>Suitable joining processes are selected and prepared</w:t>
            </w:r>
          </w:p>
          <w:p w:rsidR="00000000" w:rsidP="00AD6BBB">
            <w:pPr>
              <w:pStyle w:val="List2"/>
              <w:rPr>
                <w:lang w:val="en-NZ"/>
              </w:rPr>
            </w:pPr>
            <w:r w:rsidRPr="00AD6BBB">
              <w:t>2.3.</w:t>
            </w:r>
            <w:r w:rsidRPr="00AD6BBB">
              <w:tab/>
              <w:t>Timbers are prepared for joining and laid out</w:t>
            </w:r>
          </w:p>
        </w:tc>
      </w:tr>
      <w:tr w:rsidTr="008A1B0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List"/>
              <w:rPr>
                <w:lang w:val="en-NZ"/>
              </w:rPr>
            </w:pPr>
            <w:r w:rsidRPr="00AD6BBB">
              <w:t>3.</w:t>
            </w:r>
            <w:r w:rsidRPr="00AD6BBB">
              <w:tab/>
              <w:t>Join timber</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List2"/>
            </w:pPr>
            <w:r w:rsidRPr="00AD6BBB">
              <w:t>3.1.</w:t>
            </w:r>
            <w:r w:rsidRPr="00AD6BBB">
              <w:tab/>
              <w:t>Timbers are measured, marked and cut to size</w:t>
            </w:r>
          </w:p>
          <w:p w:rsidR="00000000" w:rsidRPr="00AD6BBB" w:rsidP="00AD6BBB">
            <w:pPr>
              <w:pStyle w:val="List2"/>
            </w:pPr>
            <w:r w:rsidRPr="00AD6BBB">
              <w:t>3.2.</w:t>
            </w:r>
            <w:r w:rsidRPr="00AD6BBB">
              <w:tab/>
            </w:r>
            <w:r w:rsidRPr="00AD6BBB">
              <w:t>Machinery is used in accordance with workplace procedures, including use of personal protective equipment</w:t>
            </w:r>
          </w:p>
          <w:p w:rsidR="00000000" w:rsidRPr="00AD6BBB" w:rsidP="00AD6BBB">
            <w:pPr>
              <w:pStyle w:val="List2"/>
            </w:pPr>
            <w:r w:rsidRPr="00AD6BBB">
              <w:t>3.3.</w:t>
            </w:r>
            <w:r w:rsidRPr="00AD6BBB">
              <w:tab/>
              <w:t>Adhesives are applied according to workplace procedures and/or manufacturers' instructions</w:t>
            </w:r>
          </w:p>
          <w:p w:rsidR="00000000" w:rsidRPr="00AD6BBB" w:rsidP="00AD6BBB">
            <w:pPr>
              <w:pStyle w:val="List2"/>
            </w:pPr>
            <w:r w:rsidRPr="00AD6BBB">
              <w:t>3.4.</w:t>
            </w:r>
            <w:r w:rsidRPr="00AD6BBB">
              <w:tab/>
              <w:t>Final trim and finishing are completed to specifi</w:t>
            </w:r>
            <w:r w:rsidRPr="00AD6BBB">
              <w:t>cations</w:t>
            </w:r>
          </w:p>
          <w:p w:rsidR="00000000" w:rsidP="00AD6BBB">
            <w:pPr>
              <w:pStyle w:val="List2"/>
              <w:rPr>
                <w:lang w:val="en-NZ"/>
              </w:rPr>
            </w:pPr>
            <w:r w:rsidRPr="00AD6BBB">
              <w:t>3.5.</w:t>
            </w:r>
            <w:r w:rsidRPr="00AD6BBB">
              <w:tab/>
              <w:t>Work is checked against required quality standards</w:t>
            </w:r>
          </w:p>
        </w:tc>
      </w:tr>
      <w:tr w:rsidTr="008A1B06">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List"/>
              <w:rPr>
                <w:lang w:val="en-NZ"/>
              </w:rPr>
            </w:pPr>
            <w:r w:rsidRPr="00AD6BBB">
              <w:t>4.</w:t>
            </w:r>
            <w:r w:rsidRPr="00AD6BBB">
              <w:tab/>
              <w:t>Finalise operation and maintain equipment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List2"/>
            </w:pPr>
            <w:r w:rsidRPr="00AD6BBB">
              <w:t>4.1.</w:t>
            </w:r>
            <w:r w:rsidRPr="00AD6BBB">
              <w:tab/>
              <w:t>Work area is cleaned, hand and/or power tools and equipment are cleaned, maintained and stored in accordance with workplace procedures</w:t>
            </w:r>
          </w:p>
          <w:p w:rsidR="00000000" w:rsidRPr="00AD6BBB" w:rsidP="00AD6BBB">
            <w:pPr>
              <w:pStyle w:val="List2"/>
            </w:pPr>
            <w:r w:rsidRPr="00AD6BBB">
              <w:t>4.2.</w:t>
            </w:r>
            <w:r w:rsidRPr="00AD6BBB">
              <w:tab/>
              <w:t>M</w:t>
            </w:r>
            <w:r w:rsidRPr="00AD6BBB">
              <w:t>achinery is cleaned and left in a safe mode</w:t>
            </w:r>
          </w:p>
          <w:p w:rsidR="00000000" w:rsidRPr="00AD6BBB" w:rsidP="00AD6BBB">
            <w:pPr>
              <w:pStyle w:val="List2"/>
            </w:pPr>
            <w:r w:rsidRPr="00AD6BBB">
              <w:t>4.3.</w:t>
            </w:r>
            <w:r w:rsidRPr="00AD6BBB">
              <w:tab/>
              <w:t>Faulty and/or defective equipment is tagged and reported in accordance with workplace practices</w:t>
            </w:r>
          </w:p>
          <w:p w:rsidR="00000000" w:rsidRPr="00AD6BBB" w:rsidP="00AD6BBB">
            <w:pPr>
              <w:pStyle w:val="List2"/>
            </w:pPr>
            <w:r w:rsidRPr="00AD6BBB">
              <w:t>4.4.</w:t>
            </w:r>
            <w:r w:rsidRPr="00AD6BBB">
              <w:tab/>
              <w:t>Off-cuts and unused materials are collected and stored for reuse or disposal following workplace procedure</w:t>
            </w:r>
            <w:r w:rsidRPr="00AD6BBB">
              <w:t>s</w:t>
            </w:r>
          </w:p>
          <w:p w:rsidR="00000000" w:rsidRPr="00AD6BBB" w:rsidP="00AD6BBB">
            <w:pPr>
              <w:pStyle w:val="List2"/>
            </w:pPr>
            <w:r w:rsidRPr="00AD6BBB">
              <w:t>4.5.</w:t>
            </w:r>
            <w:r w:rsidRPr="00AD6BBB">
              <w:tab/>
              <w:t>Waste and scrap materials are dealt with following workplace procedures</w:t>
            </w:r>
          </w:p>
        </w:tc>
      </w:tr>
    </w:tbl>
    <w:p w:rsidR="00000000" w:rsidRPr="00AD6BBB" w:rsidP="00AD6BBB">
      <w:pPr>
        <w:pStyle w:val="BodyText"/>
      </w:pPr>
    </w:p>
    <w:p w:rsidR="00000000" w:rsidRPr="00AD6BBB" w:rsidP="00AD6BBB">
      <w:pPr>
        <w:pStyle w:val="AllowPageBreak"/>
      </w:pPr>
    </w:p>
    <w:p w:rsidR="00000000" w:rsidRPr="00AD6BBB" w:rsidP="00AD6BBB">
      <w:pPr>
        <w:pStyle w:val="Heading1"/>
      </w:pPr>
      <w:bookmarkStart w:id="9" w:name="O_89195"/>
      <w:bookmarkEnd w:id="9"/>
      <w:r w:rsidRPr="00AD6BBB">
        <w:t>Required Skills and Knowledge</w:t>
      </w:r>
    </w:p>
    <w:tbl>
      <w:tblPr>
        <w:tblW w:w="0" w:type="auto"/>
        <w:tblLayout w:type="fixed"/>
        <w:tblCellMar>
          <w:left w:w="62" w:type="dxa"/>
          <w:right w:w="62" w:type="dxa"/>
        </w:tblCellMar>
        <w:tblLook w:val="0000"/>
      </w:tblPr>
      <w:tblGrid>
        <w:gridCol w:w="8522"/>
      </w:tblGrid>
      <w:tr w:rsidTr="008A1B0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REQUIRED SKILLS AND KNOWLEDGE</w:t>
            </w:r>
          </w:p>
        </w:tc>
      </w:tr>
      <w:tr w:rsidTr="008A1B0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t>This section describes the skills and knowledge required for this unit.</w:t>
            </w:r>
          </w:p>
        </w:tc>
      </w:tr>
      <w:tr w:rsidTr="008A1B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Required skills</w:t>
            </w:r>
          </w:p>
        </w:tc>
      </w:tr>
      <w:tr w:rsidTr="008A1B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ListBullet"/>
            </w:pPr>
            <w:r w:rsidRPr="00AD6BBB">
              <w:t xml:space="preserve">collect, organise and understand information related to work orders, basic plans, and safety procedures </w:t>
            </w:r>
          </w:p>
          <w:p w:rsidR="00000000" w:rsidRPr="00AD6BBB" w:rsidP="00AD6BBB">
            <w:pPr>
              <w:pStyle w:val="ListBullet"/>
            </w:pPr>
            <w:r w:rsidRPr="00AD6BBB">
              <w:t xml:space="preserve">communicate ideas and information to enable confirmation of work requirements and specifications, coordination of work with site supervisor, other workers and customers, and the reporting of work outcomes and problems </w:t>
            </w:r>
          </w:p>
          <w:p w:rsidR="00000000" w:rsidRPr="00AD6BBB" w:rsidP="00AD6BBB">
            <w:pPr>
              <w:pStyle w:val="ListBullet"/>
            </w:pPr>
            <w:r w:rsidRPr="00AD6BBB">
              <w:t>plan and organise activities, includi</w:t>
            </w:r>
            <w:r w:rsidRPr="00AD6BBB">
              <w:t xml:space="preserve">ng the preparation and layout of the worksite and the obtaining of equipment and materials to avoid any back tracking, workflow interruptions or wastage </w:t>
            </w:r>
          </w:p>
          <w:p w:rsidR="00000000" w:rsidRPr="00AD6BBB" w:rsidP="00AD6BBB">
            <w:pPr>
              <w:pStyle w:val="ListBullet"/>
            </w:pPr>
            <w:r w:rsidRPr="00AD6BBB">
              <w:t>work with others and in a team by recognising dependencies and using cooperative approaches to optimis</w:t>
            </w:r>
            <w:r w:rsidRPr="00AD6BBB">
              <w:t xml:space="preserve">e workflow and productivity </w:t>
            </w:r>
          </w:p>
          <w:p w:rsidR="00000000" w:rsidRPr="00AD6BBB" w:rsidP="00AD6BBB">
            <w:pPr>
              <w:pStyle w:val="ListBullet"/>
            </w:pPr>
            <w:r w:rsidRPr="00AD6BBB">
              <w:t xml:space="preserve">use mathematical ideas and techniques to correctly complete measurements, calculate area and estimate material requirements </w:t>
            </w:r>
          </w:p>
          <w:p w:rsidR="00000000" w:rsidRPr="00AD6BBB" w:rsidP="00AD6BBB">
            <w:pPr>
              <w:pStyle w:val="ListBullet"/>
            </w:pPr>
            <w:r w:rsidRPr="00AD6BBB">
              <w:t>use pre-checking and inspection techniques to anticipate installation problems, avoid reworking and av</w:t>
            </w:r>
            <w:r w:rsidRPr="00AD6BBB">
              <w:t xml:space="preserve">oid wastage </w:t>
            </w:r>
          </w:p>
          <w:p w:rsidR="00000000" w:rsidP="00AD6BBB">
            <w:pPr>
              <w:pStyle w:val="ListBullet"/>
              <w:rPr>
                <w:lang w:val="en-NZ"/>
              </w:rPr>
            </w:pPr>
            <w:r w:rsidRPr="00AD6BBB">
              <w:t xml:space="preserve">use the limited workplace technology related to the installation of underlay and gripper strips, including tools, equipment, calculators and measuring devices </w:t>
            </w:r>
          </w:p>
        </w:tc>
      </w:tr>
      <w:tr w:rsidTr="008A1B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Required knowledge</w:t>
            </w:r>
          </w:p>
        </w:tc>
      </w:tr>
      <w:tr w:rsidTr="008A1B0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ListBullet"/>
            </w:pPr>
            <w:r w:rsidRPr="00AD6BBB">
              <w:t>types, characteristics (including cupping, expansion, twistin</w:t>
            </w:r>
            <w:r w:rsidRPr="00AD6BBB">
              <w:t xml:space="preserve">g, bowing, spring and grain direction), uses and limitations of timbers </w:t>
            </w:r>
          </w:p>
          <w:p w:rsidR="00000000" w:rsidRPr="00AD6BBB" w:rsidP="00AD6BBB">
            <w:pPr>
              <w:pStyle w:val="ListBullet"/>
            </w:pPr>
            <w:r w:rsidRPr="00AD6BBB">
              <w:t xml:space="preserve">the interpretation of plan representation of furniture design </w:t>
            </w:r>
          </w:p>
          <w:p w:rsidR="00000000" w:rsidRPr="00AD6BBB" w:rsidP="00AD6BBB">
            <w:pPr>
              <w:pStyle w:val="ListBullet"/>
            </w:pPr>
            <w:r w:rsidRPr="00AD6BBB">
              <w:t xml:space="preserve">joining techniques and their effect on timbers </w:t>
            </w:r>
          </w:p>
          <w:p w:rsidR="00000000" w:rsidRPr="00AD6BBB" w:rsidP="00AD6BBB">
            <w:pPr>
              <w:pStyle w:val="ListBullet"/>
            </w:pPr>
            <w:r w:rsidRPr="00AD6BBB">
              <w:t>types of sawing methods, including back sawn and quarter sawn, and the i</w:t>
            </w:r>
            <w:r w:rsidRPr="00AD6BBB">
              <w:t xml:space="preserve">mpact of these on joining </w:t>
            </w:r>
          </w:p>
          <w:p w:rsidR="00000000" w:rsidRPr="00AD6BBB" w:rsidP="00AD6BBB">
            <w:pPr>
              <w:pStyle w:val="ListBullet"/>
            </w:pPr>
            <w:r w:rsidRPr="00AD6BBB">
              <w:t xml:space="preserve">preparation of drawings/set-outs </w:t>
            </w:r>
          </w:p>
          <w:p w:rsidR="00000000" w:rsidRPr="00AD6BBB" w:rsidP="00AD6BBB">
            <w:pPr>
              <w:pStyle w:val="ListBullet"/>
            </w:pPr>
            <w:r w:rsidRPr="00AD6BBB">
              <w:t xml:space="preserve">identification of hand and/or power tools, materials, equipment, processes and procedures </w:t>
            </w:r>
          </w:p>
          <w:p w:rsidR="00000000" w:rsidRPr="00AD6BBB" w:rsidP="00AD6BBB">
            <w:pPr>
              <w:pStyle w:val="ListBullet"/>
            </w:pPr>
            <w:r w:rsidRPr="00AD6BBB">
              <w:t>workflow in relation to furniture production</w:t>
            </w:r>
          </w:p>
        </w:tc>
      </w:tr>
    </w:tbl>
    <w:p w:rsidR="00000000" w:rsidRPr="00AD6BBB" w:rsidP="00AD6BBB">
      <w:pPr>
        <w:pStyle w:val="BodyText"/>
      </w:pPr>
    </w:p>
    <w:p w:rsidR="00000000" w:rsidRPr="00AD6BBB" w:rsidP="00AD6BBB">
      <w:pPr>
        <w:pStyle w:val="AllowPageBreak"/>
      </w:pPr>
    </w:p>
    <w:p w:rsidR="00000000" w:rsidRPr="00AD6BBB" w:rsidP="00AD6BBB">
      <w:pPr>
        <w:pStyle w:val="Heading1"/>
      </w:pPr>
      <w:bookmarkStart w:id="10" w:name="O_89196"/>
      <w:bookmarkEnd w:id="10"/>
      <w:r w:rsidRPr="00AD6BBB">
        <w:t>Evidence Guide</w:t>
      </w:r>
    </w:p>
    <w:tbl>
      <w:tblPr>
        <w:tblW w:w="9570" w:type="dxa"/>
        <w:tblLayout w:type="fixed"/>
        <w:tblCellMar>
          <w:left w:w="62" w:type="dxa"/>
          <w:right w:w="62" w:type="dxa"/>
        </w:tblCellMar>
        <w:tblLook w:val="0000"/>
      </w:tblPr>
      <w:tblGrid>
        <w:gridCol w:w="3908"/>
        <w:gridCol w:w="5662"/>
      </w:tblGrid>
      <w:tr w:rsidTr="008A1B0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EVIDENCE GUIDE</w:t>
            </w:r>
          </w:p>
        </w:tc>
      </w:tr>
      <w:tr w:rsidTr="008A1B0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t>The Evidence Guide provides advice on assessment and must be read in conjunction with the performance criteria, required skills and knowledge, range statement and the Assessment Guidelines for the Training Package.</w:t>
            </w:r>
          </w:p>
        </w:tc>
      </w:tr>
      <w:tr w:rsidTr="008A1B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ListBullet"/>
            </w:pPr>
            <w:r w:rsidRPr="00AD6BBB">
              <w:t>Interpret</w:t>
            </w:r>
            <w:r w:rsidRPr="00AD6BBB">
              <w:t xml:space="preserve"> work order and locate and apply relevant information </w:t>
            </w:r>
          </w:p>
          <w:p w:rsidR="00000000" w:rsidRPr="00AD6BBB" w:rsidP="00AD6BBB">
            <w:pPr>
              <w:pStyle w:val="ListBullet"/>
            </w:pPr>
            <w:r w:rsidRPr="00AD6BBB">
              <w:t xml:space="preserve">Apply safe handling requirements for equipment, products and materials, including use of personal protective equipment </w:t>
            </w:r>
          </w:p>
          <w:p w:rsidR="00000000" w:rsidRPr="00AD6BBB" w:rsidP="00AD6BBB">
            <w:pPr>
              <w:pStyle w:val="ListBullet"/>
            </w:pPr>
            <w:r w:rsidRPr="00AD6BBB">
              <w:t xml:space="preserve">Follow work instructions, operating procedures and inspection practices to: </w:t>
            </w:r>
          </w:p>
          <w:p w:rsidR="00000000" w:rsidRPr="00AD6BBB" w:rsidP="00AD6BBB">
            <w:pPr>
              <w:pStyle w:val="ListBullet2"/>
            </w:pPr>
            <w:r w:rsidRPr="00AD6BBB">
              <w:t>min</w:t>
            </w:r>
            <w:r w:rsidRPr="00AD6BBB">
              <w:t xml:space="preserve">imise the risk of injury to self and others </w:t>
            </w:r>
          </w:p>
          <w:p w:rsidR="00000000" w:rsidRPr="00AD6BBB" w:rsidP="00AD6BBB">
            <w:pPr>
              <w:pStyle w:val="ListBullet2"/>
            </w:pPr>
            <w:r w:rsidRPr="00AD6BBB">
              <w:t xml:space="preserve">prevent damage to goods, equipment and products </w:t>
            </w:r>
          </w:p>
          <w:p w:rsidR="00000000" w:rsidRPr="00AD6BBB" w:rsidP="00AD6BBB">
            <w:pPr>
              <w:pStyle w:val="ListBullet2"/>
            </w:pPr>
            <w:r w:rsidRPr="00AD6BBB">
              <w:t xml:space="preserve">maintain required production output and product quality </w:t>
            </w:r>
          </w:p>
          <w:p w:rsidR="00000000" w:rsidRPr="00AD6BBB" w:rsidP="00AD6BBB">
            <w:pPr>
              <w:pStyle w:val="ListBullet"/>
            </w:pPr>
            <w:r w:rsidRPr="00AD6BBB">
              <w:t xml:space="preserve">Join at least four solid timber tops of a minimum of three sections and using a </w:t>
            </w:r>
            <w:r w:rsidRPr="00AD6BBB">
              <w:t xml:space="preserve">minimum of four different widening joints </w:t>
            </w:r>
          </w:p>
          <w:p w:rsidR="00000000" w:rsidRPr="00AD6BBB" w:rsidP="00AD6BBB">
            <w:pPr>
              <w:pStyle w:val="ListBullet"/>
            </w:pPr>
            <w:r w:rsidRPr="00AD6BBB">
              <w:t xml:space="preserve">Work effectively with others </w:t>
            </w:r>
          </w:p>
          <w:p w:rsidR="00000000" w:rsidP="00AD6BBB">
            <w:pPr>
              <w:pStyle w:val="ListBullet"/>
              <w:rPr>
                <w:lang w:val="en-NZ"/>
              </w:rPr>
            </w:pPr>
            <w:r w:rsidRPr="00AD6BBB">
              <w:t xml:space="preserve">Modify activities to cater for variations in workplace contexts and environment </w:t>
            </w:r>
          </w:p>
        </w:tc>
      </w:tr>
      <w:tr w:rsidTr="008A1B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t>Access to plans, hand and/or power tools, equipment, joining and f</w:t>
            </w:r>
            <w:r w:rsidRPr="00AD6BBB">
              <w:t>inishing materials, woodworking machinery, and a work area.</w:t>
            </w:r>
          </w:p>
        </w:tc>
      </w:tr>
      <w:tr w:rsidTr="008A1B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BodyText"/>
            </w:pPr>
            <w:r w:rsidRPr="00AD6BBB">
              <w:t>Assessment methods must confirm consistency of performance over time and in a range of workplace relevant contexts.</w:t>
            </w:r>
          </w:p>
          <w:p w:rsidR="00000000" w:rsidRPr="00AD6BBB" w:rsidP="00AD6BBB">
            <w:pPr>
              <w:pStyle w:val="BodyText"/>
            </w:pPr>
            <w:r w:rsidRPr="00AD6BBB">
              <w:t>Assessment should be by direct observation of tasks and qu</w:t>
            </w:r>
            <w:r w:rsidRPr="00AD6BBB">
              <w:t>estioning on underpinning knowledge.</w:t>
            </w:r>
          </w:p>
          <w:p w:rsidR="00000000" w:rsidP="00AD6BBB">
            <w:pPr>
              <w:pStyle w:val="BodyText"/>
              <w:rPr>
                <w:lang w:val="en-NZ"/>
              </w:rPr>
            </w:pPr>
            <w:r w:rsidRPr="00AD6BBB">
              <w:t>Assessment should be conducted over time and may be in conjunction with assessment of other units of competency.</w:t>
            </w:r>
          </w:p>
        </w:tc>
      </w:tr>
      <w:tr w:rsidTr="008A1B0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BodyText"/>
            </w:pPr>
            <w:r w:rsidRPr="00AD6BBB">
              <w:t xml:space="preserve">Assessment may occur on the job or in a workplace simulated facility with relevant </w:t>
            </w:r>
            <w:r w:rsidRPr="00AD6BBB">
              <w:t>process equipment, materials, work instructions and deadlines.</w:t>
            </w:r>
          </w:p>
        </w:tc>
      </w:tr>
    </w:tbl>
    <w:p w:rsidR="00000000" w:rsidRPr="00AD6BBB" w:rsidP="00AD6BBB">
      <w:pPr>
        <w:pStyle w:val="BodyText"/>
      </w:pPr>
    </w:p>
    <w:p w:rsidR="00000000" w:rsidRPr="00AD6BBB" w:rsidP="00AD6BBB">
      <w:pPr>
        <w:pStyle w:val="AllowPageBreak"/>
      </w:pPr>
    </w:p>
    <w:p w:rsidR="00000000" w:rsidRPr="00AD6BBB" w:rsidP="00AD6BBB">
      <w:pPr>
        <w:pStyle w:val="Heading1"/>
      </w:pPr>
      <w:bookmarkStart w:id="11" w:name="O_89197"/>
      <w:bookmarkEnd w:id="11"/>
      <w:r w:rsidRPr="00AD6BBB">
        <w:t>Range Statement</w:t>
      </w:r>
    </w:p>
    <w:tbl>
      <w:tblPr>
        <w:tblW w:w="0" w:type="auto"/>
        <w:tblLayout w:type="fixed"/>
        <w:tblCellMar>
          <w:left w:w="62" w:type="dxa"/>
          <w:right w:w="62" w:type="dxa"/>
        </w:tblCellMar>
        <w:tblLook w:val="0000"/>
      </w:tblPr>
      <w:tblGrid>
        <w:gridCol w:w="3487"/>
        <w:gridCol w:w="5035"/>
      </w:tblGrid>
      <w:tr w:rsidTr="008A1B0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RANGE STATEMENT</w:t>
            </w:r>
          </w:p>
        </w:tc>
      </w:tr>
      <w:tr w:rsidTr="008A1B0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t xml:space="preserve">The range statement relates to the unit of competency as a whole. It allows for different work environments and situations that may affect </w:t>
            </w:r>
            <w:r w:rsidRPr="00AD6BBB">
              <w:t>performance. Bold italicised wording, if used in the performance criteria, is detailed below. Essential operating conditions that may be present with training and assessment (depending on the work situation, needs of the candidate, accessibility of the ite</w:t>
            </w:r>
            <w:r w:rsidRPr="00AD6BBB">
              <w:t>m, and local industry and regional contexts) may also be included.</w:t>
            </w:r>
          </w:p>
        </w:tc>
      </w:tr>
      <w:tr w:rsidTr="008A1B06">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Joining techniques are to cover widening joints</w:t>
            </w:r>
            <w:r w:rsidRPr="00AD6BBB">
              <w:t xml:space="preserve">, </w:t>
            </w:r>
            <w:r w:rsidRPr="00AD6BBB">
              <w:rPr>
                <w:rStyle w:val="SpecialBold"/>
              </w:rPr>
              <w:t>including the following edge joining methods</w:t>
            </w:r>
            <w:r w:rsidRPr="00AD6BBB">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ListBullet"/>
            </w:pPr>
            <w:r w:rsidRPr="00AD6BBB">
              <w:t>butt, dowel</w:t>
            </w:r>
          </w:p>
          <w:p w:rsidR="00000000" w:rsidRPr="00AD6BBB" w:rsidP="00AD6BBB">
            <w:pPr>
              <w:pStyle w:val="ListBullet"/>
            </w:pPr>
            <w:r w:rsidRPr="00AD6BBB">
              <w:t>moulded edge joint (finger-joint, tongue in groove, zig-zag)</w:t>
            </w:r>
          </w:p>
          <w:p w:rsidR="00000000" w:rsidRPr="00AD6BBB" w:rsidP="00AD6BBB">
            <w:pPr>
              <w:pStyle w:val="ListBullet"/>
            </w:pPr>
            <w:r w:rsidRPr="00AD6BBB">
              <w:t>biscuit joint</w:t>
            </w:r>
          </w:p>
          <w:p w:rsidR="00000000" w:rsidP="00AD6BBB">
            <w:pPr>
              <w:pStyle w:val="ListBullet"/>
              <w:rPr>
                <w:lang w:val="en-NZ"/>
              </w:rPr>
            </w:pPr>
            <w:r w:rsidRPr="00AD6BBB">
              <w:t>slip</w:t>
            </w:r>
            <w:r w:rsidRPr="00AD6BBB">
              <w:t>-tongue joint</w:t>
            </w:r>
          </w:p>
        </w:tc>
      </w:tr>
      <w:tr w:rsidTr="008A1B06">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ListBullet"/>
            </w:pPr>
            <w:r w:rsidRPr="00AD6BBB">
              <w:t xml:space="preserve">OH&amp;S requirements include legislation, building codes, material safety management systems, hazardous substances and dangerous goods code and local safe operating procedures </w:t>
            </w:r>
          </w:p>
          <w:p w:rsidR="00000000" w:rsidRPr="00AD6BBB" w:rsidP="00AD6BBB">
            <w:pPr>
              <w:pStyle w:val="ListBullet"/>
            </w:pPr>
            <w:r w:rsidRPr="00AD6BBB">
              <w:t xml:space="preserve">Work is carried out in accordance with legislative obligations, environmental legislation, relevant health regulations, manual handling procedures and organisation insurance requirements </w:t>
            </w:r>
          </w:p>
          <w:p w:rsidR="00000000" w:rsidRPr="00AD6BBB" w:rsidP="00AD6BBB">
            <w:pPr>
              <w:pStyle w:val="ListBullet"/>
            </w:pPr>
            <w:r w:rsidRPr="00AD6BBB">
              <w:t xml:space="preserve">Work requires individuals to demonstrate some discretion, judgement </w:t>
            </w:r>
            <w:r w:rsidRPr="00AD6BBB">
              <w:t xml:space="preserve">and problem solving skills in joining solid timber </w:t>
            </w:r>
          </w:p>
          <w:p w:rsidR="00000000" w:rsidP="00AD6BBB">
            <w:pPr>
              <w:pStyle w:val="ListBullet"/>
              <w:rPr>
                <w:lang w:val="en-NZ"/>
              </w:rPr>
            </w:pPr>
            <w:r w:rsidRPr="00AD6BBB">
              <w:t xml:space="preserve">Competency may be demonstrated in workplaces involved in the manufacture of solid timber furniture, domestic furniture, commercial furniture, kitchen and bathroom cabinets and/or furniture components </w:t>
            </w:r>
          </w:p>
        </w:tc>
      </w:tr>
      <w:tr w:rsidTr="008A1B06">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Ma</w:t>
            </w:r>
            <w:r w:rsidRPr="00AD6BBB">
              <w:rPr>
                <w:rStyle w:val="SpecialBold"/>
              </w:rPr>
              <w:t>chines may include</w:t>
            </w:r>
            <w:r w:rsidRPr="00AD6BBB">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ListBullet"/>
            </w:pPr>
            <w:r w:rsidRPr="00AD6BBB">
              <w:t>panel saw</w:t>
            </w:r>
          </w:p>
          <w:p w:rsidR="00000000" w:rsidRPr="00AD6BBB" w:rsidP="00AD6BBB">
            <w:pPr>
              <w:pStyle w:val="ListBullet"/>
            </w:pPr>
            <w:r w:rsidRPr="00AD6BBB">
              <w:t>cross-cut saw</w:t>
            </w:r>
          </w:p>
          <w:p w:rsidR="00000000" w:rsidRPr="00AD6BBB" w:rsidP="00AD6BBB">
            <w:pPr>
              <w:pStyle w:val="ListBullet"/>
            </w:pPr>
            <w:r w:rsidRPr="00AD6BBB">
              <w:t>rip saw</w:t>
            </w:r>
          </w:p>
          <w:p w:rsidR="00000000" w:rsidRPr="00AD6BBB" w:rsidP="00AD6BBB">
            <w:pPr>
              <w:pStyle w:val="ListBullet"/>
            </w:pPr>
            <w:r w:rsidRPr="00AD6BBB">
              <w:t>surface planers</w:t>
            </w:r>
          </w:p>
          <w:p w:rsidR="00000000" w:rsidRPr="00AD6BBB" w:rsidP="00AD6BBB">
            <w:pPr>
              <w:pStyle w:val="ListBullet"/>
            </w:pPr>
            <w:r w:rsidRPr="00AD6BBB">
              <w:t>panel planer</w:t>
            </w:r>
          </w:p>
          <w:p w:rsidR="00000000" w:rsidRPr="00AD6BBB" w:rsidP="00AD6BBB">
            <w:pPr>
              <w:pStyle w:val="ListBullet"/>
            </w:pPr>
            <w:r w:rsidRPr="00AD6BBB">
              <w:t>spindle moulder</w:t>
            </w:r>
          </w:p>
          <w:p w:rsidR="00000000" w:rsidP="00AD6BBB">
            <w:pPr>
              <w:pStyle w:val="ListBullet"/>
              <w:rPr>
                <w:lang w:val="en-NZ"/>
              </w:rPr>
            </w:pPr>
            <w:r w:rsidRPr="00AD6BBB">
              <w:t>sanders and vertical and horizontal drills</w:t>
            </w:r>
          </w:p>
        </w:tc>
      </w:tr>
      <w:tr w:rsidTr="008A1B06">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Tools and equipment may include</w:t>
            </w:r>
            <w:r w:rsidRPr="00AD6BBB">
              <w:t xml:space="preserve">, </w:t>
            </w:r>
            <w:r w:rsidRPr="00AD6BBB">
              <w:rPr>
                <w:rStyle w:val="SpecialBold"/>
              </w:rPr>
              <w:t>but are not limited to</w:t>
            </w:r>
            <w:r w:rsidRPr="00AD6BBB">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ListBullet"/>
            </w:pPr>
            <w:r w:rsidRPr="00AD6BBB">
              <w:t>measuring tapes or rulers</w:t>
            </w:r>
          </w:p>
          <w:p w:rsidR="00000000" w:rsidRPr="00AD6BBB" w:rsidP="00AD6BBB">
            <w:pPr>
              <w:pStyle w:val="ListBullet"/>
            </w:pPr>
            <w:r w:rsidRPr="00AD6BBB">
              <w:t>hammers</w:t>
            </w:r>
          </w:p>
          <w:p w:rsidR="00000000" w:rsidRPr="00AD6BBB" w:rsidP="00AD6BBB">
            <w:pPr>
              <w:pStyle w:val="ListBullet"/>
            </w:pPr>
            <w:r w:rsidRPr="00AD6BBB">
              <w:t>mallets</w:t>
            </w:r>
          </w:p>
          <w:p w:rsidR="00000000" w:rsidRPr="00AD6BBB" w:rsidP="00AD6BBB">
            <w:pPr>
              <w:pStyle w:val="ListBullet"/>
            </w:pPr>
            <w:r w:rsidRPr="00AD6BBB">
              <w:t>squares</w:t>
            </w:r>
          </w:p>
          <w:p w:rsidR="00000000" w:rsidRPr="00AD6BBB" w:rsidP="00AD6BBB">
            <w:pPr>
              <w:pStyle w:val="ListBullet"/>
            </w:pPr>
            <w:r w:rsidRPr="00AD6BBB">
              <w:t>bevels</w:t>
            </w:r>
          </w:p>
          <w:p w:rsidR="00000000" w:rsidRPr="00AD6BBB" w:rsidP="00AD6BBB">
            <w:pPr>
              <w:pStyle w:val="ListBullet"/>
            </w:pPr>
            <w:r w:rsidRPr="00AD6BBB">
              <w:t>chisels</w:t>
            </w:r>
          </w:p>
          <w:p w:rsidR="00000000" w:rsidRPr="00AD6BBB" w:rsidP="00AD6BBB">
            <w:pPr>
              <w:pStyle w:val="ListBullet"/>
            </w:pPr>
            <w:r w:rsidRPr="00AD6BBB">
              <w:t>planes</w:t>
            </w:r>
          </w:p>
          <w:p w:rsidR="00000000" w:rsidRPr="00AD6BBB" w:rsidP="00AD6BBB">
            <w:pPr>
              <w:pStyle w:val="ListBullet"/>
            </w:pPr>
            <w:r w:rsidRPr="00AD6BBB">
              <w:t>hand saws</w:t>
            </w:r>
          </w:p>
          <w:p w:rsidR="00000000" w:rsidRPr="00AD6BBB" w:rsidP="00AD6BBB">
            <w:pPr>
              <w:pStyle w:val="ListBullet"/>
            </w:pPr>
            <w:r w:rsidRPr="00AD6BBB">
              <w:t>power saws</w:t>
            </w:r>
          </w:p>
          <w:p w:rsidR="00000000" w:rsidRPr="00AD6BBB" w:rsidP="00AD6BBB">
            <w:pPr>
              <w:pStyle w:val="ListBullet"/>
            </w:pPr>
            <w:r w:rsidRPr="00AD6BBB">
              <w:t>power drills</w:t>
            </w:r>
          </w:p>
          <w:p w:rsidR="00000000" w:rsidRPr="00AD6BBB" w:rsidP="00AD6BBB">
            <w:pPr>
              <w:pStyle w:val="ListBullet"/>
            </w:pPr>
            <w:r w:rsidRPr="00AD6BBB">
              <w:t>biscuit machines</w:t>
            </w:r>
          </w:p>
          <w:p w:rsidR="00000000" w:rsidRPr="00AD6BBB" w:rsidP="00AD6BBB">
            <w:pPr>
              <w:pStyle w:val="ListBullet"/>
            </w:pPr>
            <w:r w:rsidRPr="00AD6BBB">
              <w:t>pneumatic tools</w:t>
            </w:r>
          </w:p>
          <w:p w:rsidR="00000000" w:rsidRPr="00AD6BBB" w:rsidP="00AD6BBB">
            <w:pPr>
              <w:pStyle w:val="ListBullet"/>
            </w:pPr>
            <w:r w:rsidRPr="00AD6BBB">
              <w:t>dowel jigs</w:t>
            </w:r>
          </w:p>
          <w:p w:rsidR="00000000" w:rsidRPr="00AD6BBB" w:rsidP="00AD6BBB">
            <w:pPr>
              <w:pStyle w:val="ListBullet"/>
            </w:pPr>
            <w:r w:rsidRPr="00AD6BBB">
              <w:t>hoses</w:t>
            </w:r>
          </w:p>
          <w:p w:rsidR="00000000" w:rsidP="00AD6BBB">
            <w:pPr>
              <w:pStyle w:val="ListBullet"/>
              <w:rPr>
                <w:lang w:val="en-NZ"/>
              </w:rPr>
            </w:pPr>
            <w:r w:rsidRPr="00AD6BBB">
              <w:t>clamps and pincers</w:t>
            </w:r>
          </w:p>
        </w:tc>
      </w:tr>
      <w:tr w:rsidTr="008A1B06">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Materials to be used may include but are not limited to</w:t>
            </w:r>
            <w:r w:rsidRPr="00AD6BBB">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ListBullet"/>
            </w:pPr>
            <w:r w:rsidRPr="00AD6BBB">
              <w:t>solid timber</w:t>
            </w:r>
          </w:p>
          <w:p w:rsidR="00000000" w:rsidRPr="00AD6BBB" w:rsidP="00AD6BBB">
            <w:pPr>
              <w:pStyle w:val="ListBullet"/>
            </w:pPr>
            <w:r w:rsidRPr="00AD6BBB">
              <w:t>plywoods</w:t>
            </w:r>
          </w:p>
          <w:p w:rsidR="00000000" w:rsidRPr="00AD6BBB" w:rsidP="00AD6BBB">
            <w:pPr>
              <w:pStyle w:val="ListBullet"/>
            </w:pPr>
            <w:r w:rsidRPr="00AD6BBB">
              <w:t>adhesives</w:t>
            </w:r>
          </w:p>
          <w:p w:rsidR="00000000" w:rsidP="00AD6BBB">
            <w:pPr>
              <w:pStyle w:val="BodyText"/>
              <w:rPr>
                <w:lang w:val="en-NZ"/>
              </w:rPr>
            </w:pPr>
            <w:r w:rsidRPr="00AD6BBB">
              <w:t>abrasives and cleaning materials</w:t>
            </w:r>
          </w:p>
        </w:tc>
      </w:tr>
      <w:tr w:rsidTr="008A1B06">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t xml:space="preserve">Personal protective equipment is to include that prescribed under legislation, regulations and enterprise policies and practices </w:t>
            </w:r>
          </w:p>
        </w:tc>
      </w:tr>
      <w:tr w:rsidTr="008A1B06">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ListBullet"/>
            </w:pPr>
            <w:r w:rsidRPr="00AD6BBB">
              <w:t>Workplace procedures relating to the use and operation of tools and</w:t>
            </w:r>
            <w:r w:rsidRPr="00AD6BBB">
              <w:t xml:space="preserve"> equipment </w:t>
            </w:r>
          </w:p>
          <w:p w:rsidR="00000000" w:rsidRPr="00AD6BBB" w:rsidP="00AD6BBB">
            <w:pPr>
              <w:pStyle w:val="ListBullet"/>
            </w:pPr>
            <w:r w:rsidRPr="00AD6BBB">
              <w:t xml:space="preserve">Workplace instructions, including job sheets, plans, drawings and designs </w:t>
            </w:r>
          </w:p>
          <w:p w:rsidR="00000000" w:rsidRPr="00AD6BBB" w:rsidP="00AD6BBB">
            <w:pPr>
              <w:pStyle w:val="ListBullet"/>
            </w:pPr>
            <w:r w:rsidRPr="00AD6BBB">
              <w:t xml:space="preserve">Workplace procedures relating to reporting and communications </w:t>
            </w:r>
          </w:p>
          <w:p w:rsidR="00000000" w:rsidRPr="00AD6BBB" w:rsidP="00AD6BBB">
            <w:pPr>
              <w:pStyle w:val="ListBullet"/>
            </w:pPr>
            <w:r w:rsidRPr="00AD6BBB">
              <w:t xml:space="preserve">Manufacturers' instructions for the use of equipment and materials </w:t>
            </w:r>
          </w:p>
        </w:tc>
      </w:tr>
    </w:tbl>
    <w:p w:rsidR="008A1B06" w:rsidP="00AD6BBB">
      <w:pPr>
        <w:pStyle w:val="BodyText"/>
      </w:pPr>
    </w:p>
    <w:p w:rsidR="008A1B06" w:rsidP="00AD6BBB">
      <w:pPr>
        <w:pStyle w:val="BodyText"/>
      </w:pPr>
    </w:p>
    <w:p w:rsidR="00000000" w:rsidRPr="00AD6BBB" w:rsidP="00AD6BBB">
      <w:pPr>
        <w:pStyle w:val="Heading1"/>
      </w:pPr>
      <w:bookmarkStart w:id="12" w:name="O_89198"/>
      <w:bookmarkEnd w:id="12"/>
      <w:r w:rsidRPr="00AD6BBB">
        <w:t>Unit Sector(s)</w:t>
      </w:r>
    </w:p>
    <w:tbl>
      <w:tblPr>
        <w:tblW w:w="0" w:type="auto"/>
        <w:tblLayout w:type="fixed"/>
        <w:tblCellMar>
          <w:left w:w="62" w:type="dxa"/>
          <w:right w:w="62" w:type="dxa"/>
        </w:tblCellMar>
        <w:tblLook w:val="0000"/>
      </w:tblPr>
      <w:tblGrid>
        <w:gridCol w:w="2614"/>
        <w:gridCol w:w="5908"/>
      </w:tblGrid>
      <w:tr w:rsidTr="008A1B06">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BodyText"/>
            </w:pPr>
            <w:r w:rsidRPr="00AD6BBB">
              <w:t>Furniture Making</w:t>
            </w:r>
          </w:p>
        </w:tc>
      </w:tr>
    </w:tbl>
    <w:p w:rsidR="00000000" w:rsidRPr="00AD6BBB" w:rsidP="00AD6BBB">
      <w:pPr>
        <w:pStyle w:val="BodyText"/>
      </w:pPr>
    </w:p>
    <w:p w:rsidR="00000000" w:rsidRPr="00AD6BBB" w:rsidP="00AD6BBB">
      <w:pPr>
        <w:pStyle w:val="AllowPageBreak"/>
      </w:pPr>
    </w:p>
    <w:p w:rsidR="00000000" w:rsidRPr="00AD6BBB" w:rsidP="00AD6BBB">
      <w:pPr>
        <w:pStyle w:val="Heading1"/>
      </w:pPr>
      <w:bookmarkStart w:id="13" w:name="O_158094"/>
      <w:bookmarkEnd w:id="13"/>
      <w:r w:rsidRPr="00AD6BBB">
        <w:t>Competency field</w:t>
      </w:r>
    </w:p>
    <w:tbl>
      <w:tblPr>
        <w:tblW w:w="0" w:type="auto"/>
        <w:tblLayout w:type="fixed"/>
        <w:tblCellMar>
          <w:left w:w="62" w:type="dxa"/>
          <w:right w:w="62" w:type="dxa"/>
        </w:tblCellMar>
        <w:tblLook w:val="0000"/>
      </w:tblPr>
      <w:tblGrid>
        <w:gridCol w:w="2784"/>
        <w:gridCol w:w="5738"/>
      </w:tblGrid>
      <w:tr w:rsidTr="008A1B0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BodyText"/>
            </w:pPr>
          </w:p>
        </w:tc>
      </w:tr>
    </w:tbl>
    <w:p w:rsidR="00000000" w:rsidRPr="00AD6BBB" w:rsidP="00AD6BBB">
      <w:pPr>
        <w:pStyle w:val="BodyText"/>
      </w:pPr>
    </w:p>
    <w:p w:rsidR="00000000" w:rsidRPr="00AD6BBB" w:rsidP="00AD6BBB">
      <w:pPr>
        <w:pStyle w:val="AllowPageBreak"/>
      </w:pPr>
    </w:p>
    <w:p w:rsidR="00000000" w:rsidRPr="00AD6BBB" w:rsidP="00AD6BBB">
      <w:pPr>
        <w:pStyle w:val="Heading1"/>
      </w:pPr>
      <w:bookmarkStart w:id="14" w:name="O_158093"/>
      <w:bookmarkEnd w:id="14"/>
      <w:r w:rsidRPr="00AD6BBB">
        <w:t>Co-requisite units</w:t>
      </w:r>
    </w:p>
    <w:tbl>
      <w:tblPr>
        <w:tblW w:w="0" w:type="auto"/>
        <w:tblLayout w:type="fixed"/>
        <w:tblCellMar>
          <w:left w:w="62" w:type="dxa"/>
          <w:right w:w="62" w:type="dxa"/>
        </w:tblCellMar>
        <w:tblLook w:val="0000"/>
      </w:tblPr>
      <w:tblGrid>
        <w:gridCol w:w="2641"/>
        <w:gridCol w:w="1322"/>
        <w:gridCol w:w="4559"/>
      </w:tblGrid>
      <w:tr w:rsidTr="008A1B0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r w:rsidRPr="00AD6BB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p>
        </w:tc>
      </w:tr>
      <w:tr w:rsidTr="008A1B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BBB">
            <w:pPr>
              <w:pStyle w:val="BodyText"/>
              <w:rPr>
                <w:lang w:val="en-NZ"/>
              </w:rPr>
            </w:pPr>
          </w:p>
        </w:tc>
      </w:tr>
      <w:tr w:rsidTr="008A1B0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BBB" w:rsidP="00AD6BBB">
            <w:pPr>
              <w:pStyle w:val="BodyText"/>
            </w:pPr>
          </w:p>
        </w:tc>
      </w:tr>
    </w:tbl>
    <w:p w:rsidR="00000000" w:rsidRPr="00AD6BBB" w:rsidP="00AD6BBB">
      <w:pPr>
        <w:pStyle w:val="BodyText"/>
      </w:pPr>
    </w:p>
    <w:p w:rsidR="00000000" w:rsidRPr="00AD6BBB" w:rsidP="00AD6BBB"/>
    <w:sectPr w:rsidSect="00AD6B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B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B06" w:rsidP="008A1B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B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B06" w:rsidP="00AD6B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1B06" w:rsidP="00AD6B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A1B06" w:rsidP="00AD6B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B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B06" w:rsidP="008A1B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B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B06" w:rsidP="00AD6BBB">
    <w:pPr>
      <w:pStyle w:val="Header"/>
      <w:framePr w:wrap="around"/>
    </w:pPr>
    <w:r>
      <w:fldChar w:fldCharType="begin"/>
    </w:r>
    <w:r>
      <w:instrText xml:space="preserve"> TITLE   \* MERGEFORMAT </w:instrText>
    </w:r>
    <w:r>
      <w:fldChar w:fldCharType="separate"/>
    </w:r>
    <w:r>
      <w:t>LMFFM2005B Join solid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1B06" w:rsidP="00AD6B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446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D602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4CFB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B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6BBB"/>
    <w:pPr>
      <w:spacing w:before="360" w:after="60"/>
      <w:outlineLvl w:val="0"/>
    </w:pPr>
    <w:rPr>
      <w:sz w:val="32"/>
    </w:rPr>
  </w:style>
  <w:style w:type="paragraph" w:styleId="Heading2">
    <w:name w:val="heading 2"/>
    <w:basedOn w:val="HeadingBase"/>
    <w:next w:val="BodyText"/>
    <w:link w:val="Heading2Char"/>
    <w:qFormat/>
    <w:rsid w:val="00AD6BBB"/>
    <w:pPr>
      <w:keepLines/>
      <w:spacing w:before="240" w:after="120"/>
      <w:outlineLvl w:val="1"/>
    </w:pPr>
    <w:rPr>
      <w:sz w:val="28"/>
      <w:szCs w:val="40"/>
    </w:rPr>
  </w:style>
  <w:style w:type="paragraph" w:styleId="Heading3">
    <w:name w:val="heading 3"/>
    <w:basedOn w:val="HeadingBase"/>
    <w:next w:val="BodyText"/>
    <w:link w:val="Heading3Char"/>
    <w:qFormat/>
    <w:rsid w:val="00AD6BBB"/>
    <w:pPr>
      <w:spacing w:before="180" w:after="120"/>
      <w:outlineLvl w:val="2"/>
    </w:pPr>
    <w:rPr>
      <w:spacing w:val="-10"/>
      <w:kern w:val="32"/>
    </w:rPr>
  </w:style>
  <w:style w:type="paragraph" w:styleId="Heading4">
    <w:name w:val="heading 4"/>
    <w:basedOn w:val="HeadingBase"/>
    <w:next w:val="BodyText"/>
    <w:link w:val="Heading4Char"/>
    <w:qFormat/>
    <w:rsid w:val="00AD6BBB"/>
    <w:pPr>
      <w:spacing w:before="160" w:after="120"/>
      <w:outlineLvl w:val="3"/>
    </w:pPr>
    <w:rPr>
      <w:sz w:val="22"/>
    </w:rPr>
  </w:style>
  <w:style w:type="paragraph" w:styleId="Heading5">
    <w:name w:val="heading 5"/>
    <w:basedOn w:val="HeadingBase"/>
    <w:next w:val="Normal"/>
    <w:link w:val="Heading5Char"/>
    <w:qFormat/>
    <w:rsid w:val="00AD6BBB"/>
    <w:pPr>
      <w:spacing w:before="80"/>
      <w:outlineLvl w:val="4"/>
    </w:pPr>
    <w:rPr>
      <w:color w:val="918585"/>
      <w:sz w:val="20"/>
    </w:rPr>
  </w:style>
  <w:style w:type="paragraph" w:styleId="Heading6">
    <w:name w:val="heading 6"/>
    <w:basedOn w:val="HeadingBase"/>
    <w:next w:val="Normal"/>
    <w:link w:val="Heading6Char"/>
    <w:qFormat/>
    <w:rsid w:val="00AD6BBB"/>
    <w:pPr>
      <w:spacing w:before="60"/>
      <w:outlineLvl w:val="5"/>
    </w:pPr>
    <w:rPr>
      <w:color w:val="918585"/>
      <w:sz w:val="20"/>
    </w:rPr>
  </w:style>
  <w:style w:type="paragraph" w:styleId="Heading7">
    <w:name w:val="heading 7"/>
    <w:basedOn w:val="Normal"/>
    <w:next w:val="Normal"/>
    <w:link w:val="Heading7Char"/>
    <w:qFormat/>
    <w:rsid w:val="00AD6BBB"/>
    <w:pPr>
      <w:ind w:left="720"/>
      <w:outlineLvl w:val="6"/>
    </w:pPr>
    <w:rPr>
      <w:i/>
    </w:rPr>
  </w:style>
  <w:style w:type="paragraph" w:styleId="Heading8">
    <w:name w:val="heading 8"/>
    <w:basedOn w:val="Normal"/>
    <w:next w:val="Normal"/>
    <w:link w:val="Heading8Char"/>
    <w:qFormat/>
    <w:rsid w:val="00AD6BBB"/>
    <w:pPr>
      <w:ind w:left="720"/>
      <w:outlineLvl w:val="7"/>
    </w:pPr>
    <w:rPr>
      <w:i/>
    </w:rPr>
  </w:style>
  <w:style w:type="paragraph" w:styleId="Heading9">
    <w:name w:val="heading 9"/>
    <w:basedOn w:val="Normal"/>
    <w:next w:val="Normal"/>
    <w:link w:val="Heading9Char"/>
    <w:qFormat/>
    <w:rsid w:val="00AD6BBB"/>
    <w:pPr>
      <w:ind w:left="720"/>
      <w:outlineLvl w:val="8"/>
    </w:pPr>
    <w:rPr>
      <w:i/>
    </w:rPr>
  </w:style>
  <w:style w:type="character" w:default="1" w:styleId="DefaultParagraphFont">
    <w:name w:val="Default Paragraph Font"/>
    <w:uiPriority w:val="1"/>
    <w:unhideWhenUsed/>
    <w:rsid w:val="00AD6B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BBB"/>
  </w:style>
  <w:style w:type="character" w:customStyle="1" w:styleId="Heading1Char">
    <w:name w:val="Heading 1 Char"/>
    <w:basedOn w:val="DefaultParagraphFont"/>
    <w:link w:val="Heading1"/>
    <w:rsid w:val="00AD6BBB"/>
    <w:rPr>
      <w:rFonts w:ascii="Times New Roman" w:eastAsia="Times New Roman" w:hAnsi="Times New Roman" w:cs="Times New Roman"/>
      <w:b/>
      <w:sz w:val="32"/>
      <w:szCs w:val="20"/>
      <w:lang w:eastAsia="en-US"/>
    </w:rPr>
  </w:style>
  <w:style w:type="paragraph" w:styleId="BodyText">
    <w:name w:val="Body Text"/>
    <w:basedOn w:val="Normal"/>
    <w:link w:val="BodyTextChar"/>
    <w:rsid w:val="00AD6B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6BBB"/>
    <w:rPr>
      <w:rFonts w:ascii="Times New Roman" w:eastAsia="Times New Roman" w:hAnsi="Times New Roman" w:cs="Times New Roman"/>
      <w:sz w:val="24"/>
      <w:lang w:val="en-US" w:eastAsia="en-US"/>
    </w:rPr>
  </w:style>
  <w:style w:type="paragraph" w:styleId="Footer">
    <w:name w:val="footer"/>
    <w:basedOn w:val="Normal"/>
    <w:link w:val="FooterChar"/>
    <w:rsid w:val="00AD6B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BBB"/>
    <w:rPr>
      <w:rFonts w:ascii="Times New Roman" w:eastAsia="Times New Roman" w:hAnsi="Times New Roman" w:cs="Times New Roman"/>
      <w:sz w:val="16"/>
      <w:lang w:val="en-US" w:eastAsia="en-US"/>
    </w:rPr>
  </w:style>
  <w:style w:type="paragraph" w:styleId="List">
    <w:name w:val="List"/>
    <w:basedOn w:val="BodyText"/>
    <w:next w:val="BodyText"/>
    <w:rsid w:val="00AD6BBB"/>
    <w:pPr>
      <w:tabs>
        <w:tab w:val="left" w:pos="340"/>
      </w:tabs>
      <w:spacing w:before="60" w:after="60"/>
      <w:ind w:left="340" w:hanging="340"/>
    </w:pPr>
  </w:style>
  <w:style w:type="paragraph" w:styleId="ListBullet">
    <w:name w:val="List Bullet"/>
    <w:basedOn w:val="List"/>
    <w:rsid w:val="00AD6BBB"/>
    <w:pPr>
      <w:numPr>
        <w:numId w:val="13"/>
      </w:numPr>
      <w:tabs>
        <w:tab w:val="clear" w:pos="340"/>
      </w:tabs>
      <w:spacing w:before="40" w:after="40"/>
    </w:pPr>
  </w:style>
  <w:style w:type="character" w:customStyle="1" w:styleId="SpecialBold">
    <w:name w:val="Special Bold"/>
    <w:basedOn w:val="DefaultParagraphFont"/>
    <w:rsid w:val="00AD6BBB"/>
    <w:rPr>
      <w:b/>
      <w:spacing w:val="0"/>
    </w:rPr>
  </w:style>
  <w:style w:type="paragraph" w:styleId="ListBullet2">
    <w:name w:val="List Bullet 2"/>
    <w:basedOn w:val="List2"/>
    <w:rsid w:val="00AD6BBB"/>
    <w:pPr>
      <w:numPr>
        <w:numId w:val="14"/>
      </w:numPr>
      <w:tabs>
        <w:tab w:val="clear" w:pos="680"/>
      </w:tabs>
    </w:pPr>
  </w:style>
  <w:style w:type="paragraph" w:styleId="Header">
    <w:name w:val="header"/>
    <w:basedOn w:val="Normal"/>
    <w:link w:val="HeaderChar"/>
    <w:rsid w:val="00AD6B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B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D6BBB"/>
    <w:pPr>
      <w:spacing w:before="240" w:after="120"/>
      <w:outlineLvl w:val="0"/>
    </w:pPr>
    <w:rPr>
      <w:rFonts w:ascii="Times New Roman" w:hAnsi="Times New Roman"/>
      <w:b/>
      <w:sz w:val="28"/>
    </w:rPr>
  </w:style>
  <w:style w:type="paragraph" w:customStyle="1" w:styleId="AllowPageBreak">
    <w:name w:val="AllowPageBreak"/>
    <w:rsid w:val="00AD6B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6BBB"/>
    <w:pPr>
      <w:tabs>
        <w:tab w:val="left" w:pos="680"/>
      </w:tabs>
      <w:spacing w:before="60" w:after="60"/>
      <w:ind w:left="680" w:hanging="340"/>
    </w:pPr>
  </w:style>
  <w:style w:type="character" w:customStyle="1" w:styleId="Heading2Char">
    <w:name w:val="Heading 2 Char"/>
    <w:basedOn w:val="DefaultParagraphFont"/>
    <w:link w:val="Heading2"/>
    <w:rsid w:val="00AD6B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B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B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B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B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B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6B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6BBB"/>
    <w:rPr>
      <w:rFonts w:ascii="Courier New" w:eastAsia="Times New Roman" w:hAnsi="Courier New" w:cs="Times New Roman"/>
      <w:i/>
      <w:szCs w:val="20"/>
      <w:lang w:val="en-US" w:eastAsia="en-US"/>
    </w:rPr>
  </w:style>
  <w:style w:type="paragraph" w:customStyle="1" w:styleId="HeadingBase">
    <w:name w:val="Heading Base"/>
    <w:rsid w:val="00AD6B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BBB"/>
    <w:pPr>
      <w:tabs>
        <w:tab w:val="right" w:leader="dot" w:pos="9072"/>
      </w:tabs>
      <w:ind w:left="567"/>
    </w:pPr>
    <w:rPr>
      <w:szCs w:val="22"/>
    </w:rPr>
  </w:style>
  <w:style w:type="paragraph" w:customStyle="1" w:styleId="TOCBase">
    <w:name w:val="TOC Base"/>
    <w:rsid w:val="00AD6B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BBB"/>
    <w:pPr>
      <w:tabs>
        <w:tab w:val="right" w:leader="dot" w:pos="9072"/>
      </w:tabs>
      <w:spacing w:before="40" w:after="40"/>
      <w:ind w:left="284"/>
    </w:pPr>
    <w:rPr>
      <w:rFonts w:ascii="Times New Roman" w:hAnsi="Times New Roman"/>
    </w:rPr>
  </w:style>
  <w:style w:type="paragraph" w:styleId="TOC1">
    <w:name w:val="toc 1"/>
    <w:basedOn w:val="TOCBase"/>
    <w:next w:val="Normal"/>
    <w:rsid w:val="00AD6B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6BBB"/>
    <w:pPr>
      <w:spacing w:before="5040"/>
      <w:jc w:val="center"/>
    </w:pPr>
    <w:rPr>
      <w:sz w:val="48"/>
      <w:szCs w:val="72"/>
      <w:lang w:val="en-US"/>
    </w:rPr>
  </w:style>
  <w:style w:type="character" w:customStyle="1" w:styleId="TitleChar">
    <w:name w:val="Title Char"/>
    <w:basedOn w:val="DefaultParagraphFont"/>
    <w:link w:val="Title"/>
    <w:rsid w:val="00AD6B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BBB"/>
    <w:pPr>
      <w:tabs>
        <w:tab w:val="left" w:pos="3600"/>
        <w:tab w:val="left" w:pos="3958"/>
      </w:tabs>
    </w:pPr>
  </w:style>
  <w:style w:type="paragraph" w:customStyle="1" w:styleId="Note">
    <w:name w:val="Note"/>
    <w:basedOn w:val="BodyText"/>
    <w:rsid w:val="00AD6B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BBB"/>
    <w:pPr>
      <w:framePr w:wrap="auto" w:hAnchor="text" w:y="6049"/>
    </w:pPr>
    <w:rPr>
      <w:color w:val="000000"/>
      <w:sz w:val="40"/>
    </w:rPr>
  </w:style>
  <w:style w:type="paragraph" w:customStyle="1" w:styleId="TOCTitle">
    <w:name w:val="TOCTitle"/>
    <w:basedOn w:val="Heading1"/>
    <w:rsid w:val="00AD6BBB"/>
    <w:pPr>
      <w:spacing w:after="240"/>
      <w:jc w:val="center"/>
      <w:outlineLvl w:val="9"/>
    </w:pPr>
    <w:rPr>
      <w:caps/>
    </w:rPr>
  </w:style>
  <w:style w:type="paragraph" w:customStyle="1" w:styleId="Version">
    <w:name w:val="Version"/>
    <w:rsid w:val="00AD6B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BBB"/>
    <w:pPr>
      <w:keepNext w:val="0"/>
      <w:tabs>
        <w:tab w:val="right" w:pos="4176"/>
      </w:tabs>
      <w:ind w:left="198" w:hanging="198"/>
    </w:pPr>
    <w:rPr>
      <w:rFonts w:ascii="Garamond" w:hAnsi="Garamond"/>
    </w:rPr>
  </w:style>
  <w:style w:type="paragraph" w:styleId="IndexHeading">
    <w:name w:val="index heading"/>
    <w:basedOn w:val="Normal"/>
    <w:next w:val="Index1"/>
    <w:semiHidden/>
    <w:rsid w:val="00AD6BBB"/>
    <w:pPr>
      <w:spacing w:before="120" w:after="120"/>
    </w:pPr>
    <w:rPr>
      <w:rFonts w:ascii="Arial" w:hAnsi="Arial"/>
      <w:b/>
      <w:color w:val="918585"/>
      <w:sz w:val="24"/>
    </w:rPr>
  </w:style>
  <w:style w:type="paragraph" w:customStyle="1" w:styleId="Chapter">
    <w:name w:val="Chapter"/>
    <w:basedOn w:val="Normal"/>
    <w:rsid w:val="00AD6BBB"/>
    <w:pPr>
      <w:spacing w:before="240"/>
    </w:pPr>
    <w:rPr>
      <w:rFonts w:ascii="Times New Roman" w:hAnsi="Times New Roman"/>
      <w:smallCaps/>
      <w:spacing w:val="80"/>
      <w:sz w:val="28"/>
    </w:rPr>
  </w:style>
  <w:style w:type="paragraph" w:customStyle="1" w:styleId="InChapter">
    <w:name w:val="InChapter"/>
    <w:basedOn w:val="Heading3"/>
    <w:rsid w:val="00AD6BBB"/>
    <w:pPr>
      <w:spacing w:after="240"/>
      <w:outlineLvl w:val="9"/>
    </w:pPr>
    <w:rPr>
      <w:noProof/>
    </w:rPr>
  </w:style>
  <w:style w:type="paragraph" w:styleId="Index2">
    <w:name w:val="index 2"/>
    <w:basedOn w:val="Normal"/>
    <w:next w:val="Normal"/>
    <w:semiHidden/>
    <w:rsid w:val="00AD6BBB"/>
    <w:pPr>
      <w:tabs>
        <w:tab w:val="right" w:pos="4176"/>
      </w:tabs>
      <w:ind w:left="568" w:hanging="284"/>
    </w:pPr>
    <w:rPr>
      <w:rFonts w:ascii="Garamond" w:hAnsi="Garamond"/>
    </w:rPr>
  </w:style>
  <w:style w:type="paragraph" w:customStyle="1" w:styleId="Byline">
    <w:name w:val="Byline"/>
    <w:rsid w:val="00AD6B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BBB"/>
    <w:pPr>
      <w:tabs>
        <w:tab w:val="clear" w:pos="3600"/>
        <w:tab w:val="clear" w:pos="3958"/>
      </w:tabs>
      <w:jc w:val="right"/>
    </w:pPr>
  </w:style>
  <w:style w:type="character" w:styleId="Emphasis">
    <w:name w:val="Emphasis"/>
    <w:basedOn w:val="DefaultParagraphFont"/>
    <w:qFormat/>
    <w:rsid w:val="00AD6BBB"/>
    <w:rPr>
      <w:i/>
    </w:rPr>
  </w:style>
  <w:style w:type="paragraph" w:styleId="Caption">
    <w:name w:val="caption"/>
    <w:basedOn w:val="BodyText"/>
    <w:next w:val="Normal"/>
    <w:qFormat/>
    <w:rsid w:val="00AD6BBB"/>
    <w:pPr>
      <w:framePr w:w="2268" w:hSpace="181" w:vSpace="181" w:wrap="around" w:vAnchor="text" w:hAnchor="page" w:x="1135" w:y="285" w:anchorLock="1"/>
    </w:pPr>
    <w:rPr>
      <w:i/>
    </w:rPr>
  </w:style>
  <w:style w:type="paragraph" w:customStyle="1" w:styleId="MiniTOCTitle">
    <w:name w:val="MiniTOCTitle"/>
    <w:basedOn w:val="Heading4"/>
    <w:rsid w:val="00AD6BBB"/>
    <w:pPr>
      <w:spacing w:before="240"/>
      <w:outlineLvl w:val="9"/>
    </w:pPr>
    <w:rPr>
      <w:noProof/>
      <w:sz w:val="24"/>
    </w:rPr>
  </w:style>
  <w:style w:type="paragraph" w:customStyle="1" w:styleId="MiniTOCItem">
    <w:name w:val="MiniTOCItem"/>
    <w:basedOn w:val="ListBullet"/>
    <w:rsid w:val="00AD6BBB"/>
    <w:pPr>
      <w:numPr>
        <w:numId w:val="0"/>
      </w:numPr>
      <w:tabs>
        <w:tab w:val="right" w:leader="dot" w:pos="6521"/>
      </w:tabs>
      <w:spacing w:before="0" w:after="0"/>
    </w:pPr>
  </w:style>
  <w:style w:type="paragraph" w:customStyle="1" w:styleId="TOFTitle">
    <w:name w:val="TOFTitle"/>
    <w:basedOn w:val="TOCTitle"/>
    <w:rsid w:val="00AD6BBB"/>
  </w:style>
  <w:style w:type="paragraph" w:styleId="TableofFigures">
    <w:name w:val="table of figures"/>
    <w:basedOn w:val="Normal"/>
    <w:next w:val="Normal"/>
    <w:semiHidden/>
    <w:rsid w:val="00AD6BBB"/>
    <w:pPr>
      <w:tabs>
        <w:tab w:val="right" w:leader="dot" w:pos="9072"/>
      </w:tabs>
      <w:ind w:left="970" w:hanging="403"/>
    </w:pPr>
    <w:rPr>
      <w:rFonts w:ascii="Times New Roman" w:hAnsi="Times New Roman"/>
      <w:b/>
    </w:rPr>
  </w:style>
  <w:style w:type="paragraph" w:styleId="ListNumber">
    <w:name w:val="List Number"/>
    <w:basedOn w:val="List"/>
    <w:rsid w:val="00AD6BBB"/>
    <w:pPr>
      <w:numPr>
        <w:numId w:val="11"/>
      </w:numPr>
    </w:pPr>
  </w:style>
  <w:style w:type="character" w:customStyle="1" w:styleId="WingdingSymbols">
    <w:name w:val="Wingding Symbols"/>
    <w:rsid w:val="00AD6BBB"/>
    <w:rPr>
      <w:rFonts w:ascii="Wingdings" w:hAnsi="Wingdings"/>
    </w:rPr>
  </w:style>
  <w:style w:type="paragraph" w:customStyle="1" w:styleId="TableHeading">
    <w:name w:val="Table Heading"/>
    <w:basedOn w:val="HeadingBase"/>
    <w:rsid w:val="00AD6BBB"/>
    <w:pPr>
      <w:keepLines/>
      <w:pBdr>
        <w:bottom w:val="single" w:sz="6" w:space="1" w:color="918585"/>
      </w:pBdr>
      <w:spacing w:before="240"/>
    </w:pPr>
  </w:style>
  <w:style w:type="character" w:customStyle="1" w:styleId="HotSpot">
    <w:name w:val="HotSpot"/>
    <w:rsid w:val="00AD6BBB"/>
    <w:rPr>
      <w:color w:val="0033CC"/>
      <w:u w:val="none"/>
    </w:rPr>
  </w:style>
  <w:style w:type="paragraph" w:customStyle="1" w:styleId="BodyTextRight">
    <w:name w:val="Body Text Right"/>
    <w:basedOn w:val="BodyText"/>
    <w:rsid w:val="00AD6BBB"/>
    <w:pPr>
      <w:spacing w:before="0" w:after="0"/>
      <w:jc w:val="right"/>
    </w:pPr>
  </w:style>
  <w:style w:type="paragraph" w:styleId="Index3">
    <w:name w:val="index 3"/>
    <w:basedOn w:val="ListNumber2"/>
    <w:next w:val="Normal"/>
    <w:semiHidden/>
    <w:rsid w:val="00AD6BBB"/>
    <w:pPr>
      <w:numPr>
        <w:numId w:val="0"/>
      </w:numPr>
      <w:tabs>
        <w:tab w:val="right" w:leader="dot" w:pos="4176"/>
      </w:tabs>
    </w:pPr>
  </w:style>
  <w:style w:type="paragraph" w:styleId="ListNumber2">
    <w:name w:val="List Number 2"/>
    <w:basedOn w:val="List2"/>
    <w:rsid w:val="00AD6BBB"/>
    <w:pPr>
      <w:numPr>
        <w:numId w:val="10"/>
      </w:numPr>
      <w:tabs>
        <w:tab w:val="clear" w:pos="1060"/>
      </w:tabs>
    </w:pPr>
  </w:style>
  <w:style w:type="paragraph" w:customStyle="1" w:styleId="MarginNote">
    <w:name w:val="Margin Note"/>
    <w:basedOn w:val="BodyText"/>
    <w:rsid w:val="00AD6B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B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B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6BBB"/>
    <w:rPr>
      <w:sz w:val="32"/>
    </w:rPr>
  </w:style>
  <w:style w:type="paragraph" w:customStyle="1" w:styleId="HeadingProcedure">
    <w:name w:val="Heading Procedure"/>
    <w:basedOn w:val="HeadingBase"/>
    <w:next w:val="Normal"/>
    <w:rsid w:val="00AD6BBB"/>
    <w:pPr>
      <w:tabs>
        <w:tab w:val="left" w:pos="0"/>
      </w:tabs>
      <w:spacing w:before="120" w:after="60"/>
    </w:pPr>
    <w:rPr>
      <w:i/>
      <w:color w:val="918585"/>
      <w:sz w:val="22"/>
    </w:rPr>
  </w:style>
  <w:style w:type="paragraph" w:customStyle="1" w:styleId="TableBodyText">
    <w:name w:val="Table Body Text"/>
    <w:basedOn w:val="BodyText"/>
    <w:rsid w:val="00AD6BBB"/>
    <w:pPr>
      <w:spacing w:before="60" w:after="60"/>
    </w:pPr>
  </w:style>
  <w:style w:type="paragraph" w:styleId="ListContinue">
    <w:name w:val="List Continue"/>
    <w:basedOn w:val="List"/>
    <w:rsid w:val="00AD6BBB"/>
    <w:pPr>
      <w:ind w:firstLine="0"/>
    </w:pPr>
  </w:style>
  <w:style w:type="paragraph" w:customStyle="1" w:styleId="ListNote">
    <w:name w:val="List Note"/>
    <w:basedOn w:val="List"/>
    <w:rsid w:val="00AD6BBB"/>
    <w:pPr>
      <w:pBdr>
        <w:top w:val="single" w:sz="6" w:space="2" w:color="918585"/>
        <w:bottom w:val="single" w:sz="6" w:space="2" w:color="918585"/>
      </w:pBdr>
      <w:tabs>
        <w:tab w:val="left" w:pos="1021"/>
      </w:tabs>
      <w:ind w:firstLine="0"/>
    </w:pPr>
  </w:style>
  <w:style w:type="paragraph" w:customStyle="1" w:styleId="Warning">
    <w:name w:val="Warning"/>
    <w:basedOn w:val="BodyText"/>
    <w:rsid w:val="00AD6BBB"/>
    <w:pPr>
      <w:shd w:val="clear" w:color="auto" w:fill="D9D9D9"/>
      <w:tabs>
        <w:tab w:val="left" w:pos="992"/>
      </w:tabs>
      <w:ind w:left="119" w:right="119"/>
    </w:pPr>
    <w:rPr>
      <w:sz w:val="20"/>
    </w:rPr>
  </w:style>
  <w:style w:type="paragraph" w:customStyle="1" w:styleId="MarginIcons">
    <w:name w:val="Margin Icons"/>
    <w:basedOn w:val="BodyText"/>
    <w:rsid w:val="00AD6B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BBB"/>
    <w:rPr>
      <w:rFonts w:ascii="Courier New" w:hAnsi="Courier New"/>
    </w:rPr>
  </w:style>
  <w:style w:type="paragraph" w:customStyle="1" w:styleId="NoteBullet">
    <w:name w:val="Note Bullet"/>
    <w:basedOn w:val="Note"/>
    <w:rsid w:val="00AD6BBB"/>
    <w:pPr>
      <w:tabs>
        <w:tab w:val="clear" w:pos="680"/>
      </w:tabs>
      <w:spacing w:before="60" w:after="60"/>
    </w:pPr>
  </w:style>
  <w:style w:type="paragraph" w:customStyle="1" w:styleId="SubHeading2">
    <w:name w:val="SubHeading2"/>
    <w:basedOn w:val="HeadingBase"/>
    <w:rsid w:val="00AD6BBB"/>
    <w:pPr>
      <w:spacing w:before="240" w:after="60"/>
    </w:pPr>
    <w:rPr>
      <w:sz w:val="20"/>
    </w:rPr>
  </w:style>
  <w:style w:type="paragraph" w:customStyle="1" w:styleId="SubHeading1">
    <w:name w:val="SubHeading1"/>
    <w:basedOn w:val="HeadingBase"/>
    <w:rsid w:val="00AD6BBB"/>
    <w:pPr>
      <w:spacing w:before="240" w:after="60"/>
    </w:pPr>
    <w:rPr>
      <w:color w:val="918585"/>
      <w:sz w:val="22"/>
    </w:rPr>
  </w:style>
  <w:style w:type="paragraph" w:customStyle="1" w:styleId="SideHeading">
    <w:name w:val="Side Heading"/>
    <w:basedOn w:val="HeadingBase"/>
    <w:rsid w:val="00AD6B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BBB"/>
    <w:pPr>
      <w:numPr>
        <w:numId w:val="12"/>
      </w:numPr>
    </w:pPr>
  </w:style>
  <w:style w:type="paragraph" w:styleId="PlainText">
    <w:name w:val="Plain Text"/>
    <w:basedOn w:val="Normal"/>
    <w:link w:val="PlainTextChar"/>
    <w:rsid w:val="00AD6BBB"/>
    <w:rPr>
      <w:sz w:val="20"/>
    </w:rPr>
  </w:style>
  <w:style w:type="character" w:customStyle="1" w:styleId="PlainTextChar">
    <w:name w:val="Plain Text Char"/>
    <w:basedOn w:val="DefaultParagraphFont"/>
    <w:link w:val="PlainText"/>
    <w:rsid w:val="00AD6B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D6BBB"/>
    <w:rPr>
      <w:b/>
      <w:smallCaps/>
    </w:rPr>
  </w:style>
  <w:style w:type="paragraph" w:customStyle="1" w:styleId="TableListNumber">
    <w:name w:val="Table List Number"/>
    <w:basedOn w:val="ListNumber"/>
    <w:rsid w:val="00AD6BBB"/>
    <w:pPr>
      <w:numPr>
        <w:numId w:val="0"/>
      </w:numPr>
    </w:pPr>
  </w:style>
  <w:style w:type="paragraph" w:styleId="TOC4">
    <w:name w:val="toc 4"/>
    <w:basedOn w:val="TOCBase"/>
    <w:next w:val="Normal"/>
    <w:semiHidden/>
    <w:rsid w:val="00AD6BBB"/>
    <w:pPr>
      <w:tabs>
        <w:tab w:val="right" w:leader="dot" w:pos="9071"/>
      </w:tabs>
      <w:ind w:left="1701"/>
    </w:pPr>
  </w:style>
  <w:style w:type="paragraph" w:customStyle="1" w:styleId="ListAlpha">
    <w:name w:val="List Alpha"/>
    <w:basedOn w:val="List"/>
    <w:rsid w:val="00AD6BBB"/>
    <w:pPr>
      <w:numPr>
        <w:numId w:val="9"/>
      </w:numPr>
    </w:pPr>
  </w:style>
  <w:style w:type="paragraph" w:customStyle="1" w:styleId="ListAlpha2">
    <w:name w:val="List Alpha 2"/>
    <w:basedOn w:val="List2"/>
    <w:rsid w:val="00AD6BBB"/>
    <w:pPr>
      <w:numPr>
        <w:numId w:val="8"/>
      </w:numPr>
    </w:pPr>
  </w:style>
  <w:style w:type="paragraph" w:styleId="List3">
    <w:name w:val="List 3"/>
    <w:basedOn w:val="BodyText"/>
    <w:rsid w:val="00AD6BBB"/>
    <w:pPr>
      <w:tabs>
        <w:tab w:val="left" w:pos="1021"/>
      </w:tabs>
      <w:spacing w:before="60" w:after="60"/>
      <w:ind w:left="1020" w:hanging="340"/>
    </w:pPr>
  </w:style>
  <w:style w:type="paragraph" w:styleId="List4">
    <w:name w:val="List 4"/>
    <w:basedOn w:val="BodyText"/>
    <w:rsid w:val="00AD6BBB"/>
    <w:pPr>
      <w:tabs>
        <w:tab w:val="left" w:pos="1361"/>
      </w:tabs>
      <w:spacing w:before="60" w:after="60"/>
      <w:ind w:left="1361" w:hanging="340"/>
    </w:pPr>
  </w:style>
  <w:style w:type="paragraph" w:styleId="List5">
    <w:name w:val="List 5"/>
    <w:basedOn w:val="BodyText"/>
    <w:rsid w:val="00AD6BBB"/>
    <w:pPr>
      <w:tabs>
        <w:tab w:val="left" w:pos="1701"/>
      </w:tabs>
      <w:spacing w:before="60" w:after="60"/>
      <w:ind w:left="1701" w:hanging="340"/>
    </w:pPr>
  </w:style>
  <w:style w:type="paragraph" w:styleId="ListBullet3">
    <w:name w:val="List Bullet 3"/>
    <w:basedOn w:val="List3"/>
    <w:rsid w:val="00AD6BBB"/>
    <w:pPr>
      <w:numPr>
        <w:numId w:val="15"/>
      </w:numPr>
      <w:tabs>
        <w:tab w:val="clear" w:pos="1021"/>
      </w:tabs>
      <w:ind w:left="1037" w:hanging="357"/>
    </w:pPr>
  </w:style>
  <w:style w:type="paragraph" w:styleId="ListBullet4">
    <w:name w:val="List Bullet 4"/>
    <w:basedOn w:val="List4"/>
    <w:rsid w:val="00AD6BBB"/>
    <w:pPr>
      <w:numPr>
        <w:numId w:val="3"/>
      </w:numPr>
    </w:pPr>
  </w:style>
  <w:style w:type="paragraph" w:styleId="ListBullet5">
    <w:name w:val="List Bullet 5"/>
    <w:basedOn w:val="List5"/>
    <w:rsid w:val="00AD6BBB"/>
    <w:pPr>
      <w:numPr>
        <w:numId w:val="4"/>
      </w:numPr>
    </w:pPr>
  </w:style>
  <w:style w:type="paragraph" w:styleId="ListContinue2">
    <w:name w:val="List Continue 2"/>
    <w:basedOn w:val="List2"/>
    <w:rsid w:val="00AD6BBB"/>
    <w:pPr>
      <w:ind w:firstLine="0"/>
    </w:pPr>
  </w:style>
  <w:style w:type="paragraph" w:styleId="ListContinue3">
    <w:name w:val="List Continue 3"/>
    <w:basedOn w:val="List3"/>
    <w:rsid w:val="00AD6BBB"/>
    <w:pPr>
      <w:ind w:left="1021" w:firstLine="0"/>
    </w:pPr>
  </w:style>
  <w:style w:type="paragraph" w:styleId="ListContinue4">
    <w:name w:val="List Continue 4"/>
    <w:basedOn w:val="List4"/>
    <w:rsid w:val="00AD6BBB"/>
    <w:pPr>
      <w:ind w:firstLine="0"/>
    </w:pPr>
  </w:style>
  <w:style w:type="paragraph" w:styleId="ListContinue5">
    <w:name w:val="List Continue 5"/>
    <w:basedOn w:val="List5"/>
    <w:rsid w:val="00AD6BBB"/>
    <w:pPr>
      <w:ind w:firstLine="0"/>
    </w:pPr>
  </w:style>
  <w:style w:type="paragraph" w:styleId="ListNumber3">
    <w:name w:val="List Number 3"/>
    <w:basedOn w:val="List3"/>
    <w:rsid w:val="00AD6BBB"/>
    <w:pPr>
      <w:numPr>
        <w:numId w:val="5"/>
      </w:numPr>
    </w:pPr>
  </w:style>
  <w:style w:type="paragraph" w:styleId="ListNumber4">
    <w:name w:val="List Number 4"/>
    <w:basedOn w:val="List4"/>
    <w:rsid w:val="00AD6BBB"/>
    <w:pPr>
      <w:numPr>
        <w:numId w:val="6"/>
      </w:numPr>
    </w:pPr>
  </w:style>
  <w:style w:type="paragraph" w:styleId="ListNumber5">
    <w:name w:val="List Number 5"/>
    <w:basedOn w:val="List5"/>
    <w:rsid w:val="00AD6BBB"/>
    <w:pPr>
      <w:numPr>
        <w:numId w:val="7"/>
      </w:numPr>
    </w:pPr>
  </w:style>
  <w:style w:type="paragraph" w:styleId="BlockText">
    <w:name w:val="Block Text"/>
    <w:basedOn w:val="Normal"/>
    <w:rsid w:val="00AD6BBB"/>
    <w:pPr>
      <w:spacing w:after="120"/>
      <w:ind w:left="1440" w:right="1440"/>
    </w:pPr>
  </w:style>
  <w:style w:type="character" w:customStyle="1" w:styleId="Subscript">
    <w:name w:val="Subscript"/>
    <w:basedOn w:val="DefaultParagraphFont"/>
    <w:rsid w:val="00AD6BBB"/>
    <w:rPr>
      <w:sz w:val="16"/>
      <w:vertAlign w:val="subscript"/>
    </w:rPr>
  </w:style>
  <w:style w:type="character" w:customStyle="1" w:styleId="Superscript">
    <w:name w:val="Superscript"/>
    <w:basedOn w:val="DefaultParagraphFont"/>
    <w:rsid w:val="00AD6BBB"/>
    <w:rPr>
      <w:sz w:val="16"/>
      <w:vertAlign w:val="superscript"/>
    </w:rPr>
  </w:style>
  <w:style w:type="character" w:customStyle="1" w:styleId="Symbols">
    <w:name w:val="Symbols"/>
    <w:basedOn w:val="DefaultParagraphFont"/>
    <w:rsid w:val="00AD6BBB"/>
    <w:rPr>
      <w:rFonts w:ascii="Symbol" w:hAnsi="Symbol"/>
    </w:rPr>
  </w:style>
  <w:style w:type="character" w:customStyle="1" w:styleId="MenuOptions">
    <w:name w:val="Menu Options"/>
    <w:basedOn w:val="DefaultParagraphFont"/>
    <w:rsid w:val="00AD6BBB"/>
    <w:rPr>
      <w:rFonts w:ascii="Arial Narrow" w:hAnsi="Arial Narrow"/>
      <w:smallCaps/>
    </w:rPr>
  </w:style>
  <w:style w:type="character" w:customStyle="1" w:styleId="Buttons">
    <w:name w:val="Buttons"/>
    <w:basedOn w:val="DefaultParagraphFont"/>
    <w:rsid w:val="00AD6BBB"/>
    <w:rPr>
      <w:b/>
    </w:rPr>
  </w:style>
  <w:style w:type="character" w:customStyle="1" w:styleId="Underlined">
    <w:name w:val="Underlined"/>
    <w:basedOn w:val="DefaultParagraphFont"/>
    <w:rsid w:val="00AD6BBB"/>
    <w:rPr>
      <w:u w:val="single"/>
    </w:rPr>
  </w:style>
  <w:style w:type="paragraph" w:customStyle="1" w:styleId="TableBodyTextRight">
    <w:name w:val="Table Body Text Right"/>
    <w:basedOn w:val="TableBodyText"/>
    <w:rsid w:val="00AD6BBB"/>
    <w:pPr>
      <w:widowControl w:val="0"/>
      <w:autoSpaceDE w:val="0"/>
      <w:autoSpaceDN w:val="0"/>
      <w:adjustRightInd w:val="0"/>
      <w:jc w:val="right"/>
    </w:pPr>
    <w:rPr>
      <w:rFonts w:cs="Arial"/>
      <w:szCs w:val="18"/>
    </w:rPr>
  </w:style>
  <w:style w:type="paragraph" w:customStyle="1" w:styleId="CopyrightText">
    <w:name w:val="Copyright Text"/>
    <w:basedOn w:val="BodyText"/>
    <w:rsid w:val="00AD6BBB"/>
    <w:rPr>
      <w:sz w:val="18"/>
    </w:rPr>
  </w:style>
  <w:style w:type="paragraph" w:customStyle="1" w:styleId="BodySmallRight">
    <w:name w:val="Body Small Right"/>
    <w:basedOn w:val="BodyTextRight"/>
    <w:rsid w:val="00AD6BBB"/>
    <w:rPr>
      <w:sz w:val="18"/>
      <w:szCs w:val="18"/>
    </w:rPr>
  </w:style>
  <w:style w:type="paragraph" w:customStyle="1" w:styleId="MarginEdition">
    <w:name w:val="Margin Edition"/>
    <w:basedOn w:val="MarginNote"/>
    <w:rsid w:val="00AD6BBB"/>
    <w:pPr>
      <w:spacing w:before="0" w:after="0"/>
    </w:pPr>
    <w:rPr>
      <w:rFonts w:ascii="Times New Roman" w:hAnsi="Times New Roman"/>
      <w:color w:val="999999"/>
    </w:rPr>
  </w:style>
  <w:style w:type="paragraph" w:customStyle="1" w:styleId="Spacer">
    <w:name w:val="Spacer"/>
    <w:basedOn w:val="Normal"/>
    <w:rsid w:val="00AD6BBB"/>
    <w:rPr>
      <w:sz w:val="2"/>
      <w:szCs w:val="2"/>
    </w:rPr>
  </w:style>
  <w:style w:type="character" w:customStyle="1" w:styleId="Small">
    <w:name w:val="Small"/>
    <w:basedOn w:val="DefaultParagraphFont"/>
    <w:rsid w:val="00AD6BBB"/>
    <w:rPr>
      <w:sz w:val="16"/>
    </w:rPr>
  </w:style>
  <w:style w:type="paragraph" w:customStyle="1" w:styleId="WideTable">
    <w:name w:val="Wide Table"/>
    <w:basedOn w:val="Normal"/>
    <w:rsid w:val="00AD6BBB"/>
    <w:pPr>
      <w:ind w:left="-1418"/>
    </w:pPr>
    <w:rPr>
      <w:sz w:val="2"/>
      <w:szCs w:val="2"/>
    </w:rPr>
  </w:style>
  <w:style w:type="character" w:styleId="PageNumber">
    <w:name w:val="page number"/>
    <w:basedOn w:val="DefaultParagraphFont"/>
    <w:rsid w:val="00AD6BBB"/>
  </w:style>
  <w:style w:type="paragraph" w:styleId="Quote">
    <w:name w:val="Quote"/>
    <w:basedOn w:val="Heading1"/>
    <w:link w:val="QuoteChar"/>
    <w:qFormat/>
    <w:rsid w:val="00AD6BBB"/>
    <w:rPr>
      <w:b w:val="0"/>
      <w:sz w:val="72"/>
      <w:szCs w:val="72"/>
      <w:lang w:val="en-NZ"/>
    </w:rPr>
  </w:style>
  <w:style w:type="character" w:customStyle="1" w:styleId="QuoteChar">
    <w:name w:val="Quote Char"/>
    <w:basedOn w:val="DefaultParagraphFont"/>
    <w:link w:val="Quote"/>
    <w:rsid w:val="00AD6B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BBB"/>
    <w:pPr>
      <w:pageBreakBefore/>
    </w:pPr>
  </w:style>
  <w:style w:type="paragraph" w:customStyle="1" w:styleId="Border">
    <w:name w:val="Border"/>
    <w:basedOn w:val="Normal"/>
    <w:qFormat/>
    <w:rsid w:val="00AD6B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BBB"/>
    <w:rPr>
      <w:b/>
      <w:bCs/>
      <w:i/>
      <w:iCs/>
      <w:color w:val="auto"/>
    </w:rPr>
  </w:style>
  <w:style w:type="paragraph" w:styleId="IntenseQuote">
    <w:name w:val="Intense Quote"/>
    <w:basedOn w:val="Normal"/>
    <w:next w:val="Normal"/>
    <w:link w:val="IntenseQuoteChar"/>
    <w:uiPriority w:val="30"/>
    <w:qFormat/>
    <w:rsid w:val="00AD6B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B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D6BBB"/>
    <w:rPr>
      <w:smallCaps/>
      <w:color w:val="auto"/>
      <w:u w:val="single"/>
    </w:rPr>
  </w:style>
  <w:style w:type="character" w:styleId="IntenseReference">
    <w:name w:val="Intense Reference"/>
    <w:basedOn w:val="DefaultParagraphFont"/>
    <w:uiPriority w:val="32"/>
    <w:qFormat/>
    <w:rsid w:val="00AD6BBB"/>
    <w:rPr>
      <w:b/>
      <w:bCs/>
      <w:smallCaps/>
      <w:color w:val="auto"/>
      <w:spacing w:val="5"/>
      <w:u w:val="single"/>
    </w:rPr>
  </w:style>
  <w:style w:type="paragraph" w:customStyle="1" w:styleId="2ColumnHeading">
    <w:name w:val="2Column Heading"/>
    <w:basedOn w:val="BodyText"/>
    <w:qFormat/>
    <w:rsid w:val="00AD6BBB"/>
    <w:pPr>
      <w:spacing w:after="60"/>
      <w:ind w:left="-2268"/>
    </w:pPr>
    <w:rPr>
      <w:b/>
    </w:rPr>
  </w:style>
  <w:style w:type="paragraph" w:customStyle="1" w:styleId="Heading1TOC">
    <w:name w:val="Heading1 TOC"/>
    <w:basedOn w:val="Normal"/>
    <w:qFormat/>
    <w:rsid w:val="00AD6BBB"/>
    <w:pPr>
      <w:spacing w:before="240" w:after="120"/>
    </w:pPr>
    <w:rPr>
      <w:rFonts w:ascii="Times New Roman" w:hAnsi="Times New Roman"/>
      <w:b/>
      <w:sz w:val="32"/>
    </w:rPr>
  </w:style>
  <w:style w:type="paragraph" w:customStyle="1" w:styleId="Heading2TOC">
    <w:name w:val="Heading2 TOC"/>
    <w:basedOn w:val="Normal"/>
    <w:qFormat/>
    <w:rsid w:val="00AD6BBB"/>
    <w:pPr>
      <w:spacing w:before="240" w:after="60"/>
    </w:pPr>
    <w:rPr>
      <w:rFonts w:ascii="Times New Roman" w:hAnsi="Times New Roman"/>
      <w:b/>
      <w:sz w:val="28"/>
    </w:rPr>
  </w:style>
  <w:style w:type="character" w:customStyle="1" w:styleId="Underline">
    <w:name w:val="Underline"/>
    <w:basedOn w:val="DefaultParagraphFont"/>
    <w:qFormat/>
    <w:rsid w:val="00AD6BBB"/>
    <w:rPr>
      <w:u w:val="single"/>
    </w:rPr>
  </w:style>
  <w:style w:type="character" w:customStyle="1" w:styleId="BoldandItalics">
    <w:name w:val="Bold and Italics"/>
    <w:qFormat/>
    <w:rsid w:val="00AD6BBB"/>
    <w:rPr>
      <w:b/>
      <w:i/>
      <w:u w:val="none"/>
    </w:rPr>
  </w:style>
  <w:style w:type="paragraph" w:styleId="BalloonText">
    <w:name w:val="Balloon Text"/>
    <w:basedOn w:val="Normal"/>
    <w:link w:val="BalloonTextChar"/>
    <w:rsid w:val="00AD6BBB"/>
    <w:rPr>
      <w:rFonts w:ascii="Tahoma" w:hAnsi="Tahoma" w:cs="Tahoma"/>
      <w:sz w:val="16"/>
      <w:szCs w:val="16"/>
    </w:rPr>
  </w:style>
  <w:style w:type="character" w:customStyle="1" w:styleId="BalloonTextChar">
    <w:name w:val="Balloon Text Char"/>
    <w:basedOn w:val="DefaultParagraphFont"/>
    <w:link w:val="BalloonText"/>
    <w:rsid w:val="00AD6B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6B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6B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1166</Words>
  <Characters>7270</Characters>
  <Application>Microsoft Office Word</Application>
  <DocSecurity>0</DocSecurity>
  <Lines>274</Lines>
  <Paragraphs>143</Paragraphs>
  <ScaleCrop>false</ScaleCrop>
  <Company>Author-it Software Corporation Ltd.</Company>
  <LinksUpToDate>false</LinksUpToDate>
  <CharactersWithSpaces>8383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LMFFM2005B Join solid timber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2012-05-26T17:27:00Z</dcterms:created>
  <dcterms:modified xsi:type="dcterms:W3CDTF">2012-05-26T17:27:00Z</dcterms:modified>
</cp:coreProperties>
</file>