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1D5B" w:rsidP="005F1D5B">
      <w:pPr>
        <w:pStyle w:val="Title"/>
      </w:pPr>
      <w:r>
        <w:fldChar w:fldCharType="begin"/>
      </w:r>
      <w:r>
        <w:instrText xml:space="preserve"> TITLE   \* MERGEFORMAT </w:instrText>
      </w:r>
      <w:r>
        <w:fldChar w:fldCharType="separate"/>
      </w:r>
      <w:r>
        <w:t>LMFFL3508A Install mosaic parquetry flooring</w:t>
      </w:r>
      <w:r>
        <w:fldChar w:fldCharType="end"/>
      </w:r>
    </w:p>
    <w:p w:rsidR="005F1D5B" w:rsidP="005F1D5B">
      <w:pPr>
        <w:pStyle w:val="Version"/>
        <w:sectPr w:rsidSect="00362B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2BFD" w:rsidP="00362BFD">
      <w:pPr>
        <w:pStyle w:val="SuperHeading"/>
      </w:pPr>
      <w:r w:rsidRPr="00362BFD">
        <w:t>LMFFL3508A Install mosaic parquetry flooring</w:t>
      </w:r>
    </w:p>
    <w:p w:rsidR="00000000" w:rsidRPr="00362BFD" w:rsidP="00362BFD">
      <w:pPr>
        <w:pStyle w:val="SuperHeading"/>
      </w:pPr>
    </w:p>
    <w:p w:rsidR="00000000" w:rsidRPr="00362BFD" w:rsidP="00362BFD">
      <w:pPr>
        <w:pStyle w:val="Heading1"/>
      </w:pPr>
      <w:bookmarkStart w:id="1" w:name="O_88983"/>
      <w:bookmarkEnd w:id="1"/>
      <w:r w:rsidRPr="00362BFD">
        <w:t>Modification History</w:t>
      </w:r>
    </w:p>
    <w:p w:rsidR="00000000" w:rsidRPr="00362BFD" w:rsidP="00362BFD">
      <w:pPr>
        <w:pStyle w:val="BodyText"/>
      </w:pPr>
      <w:r w:rsidRPr="00362BFD">
        <w:t>Not applicable.</w:t>
      </w:r>
    </w:p>
    <w:p w:rsidR="00000000" w:rsidRPr="00362BFD" w:rsidP="00362BFD">
      <w:pPr>
        <w:pStyle w:val="AllowPageBreak"/>
      </w:pPr>
    </w:p>
    <w:p w:rsidR="00000000" w:rsidRPr="00362BFD" w:rsidP="00362BFD">
      <w:pPr>
        <w:pStyle w:val="Heading1"/>
      </w:pPr>
      <w:bookmarkStart w:id="2" w:name="O_88984"/>
      <w:bookmarkEnd w:id="2"/>
      <w:r w:rsidRPr="00362BFD">
        <w:t>Unit Descriptor</w:t>
      </w:r>
    </w:p>
    <w:tbl>
      <w:tblPr>
        <w:tblW w:w="0" w:type="auto"/>
        <w:tblLayout w:type="fixed"/>
        <w:tblCellMar>
          <w:left w:w="62" w:type="dxa"/>
          <w:right w:w="62" w:type="dxa"/>
        </w:tblCellMar>
        <w:tblLook w:val="0000"/>
      </w:tblPr>
      <w:tblGrid>
        <w:gridCol w:w="2673"/>
        <w:gridCol w:w="5849"/>
      </w:tblGrid>
      <w:tr w:rsidTr="005F1D5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BodyText"/>
            </w:pPr>
            <w:r w:rsidRPr="00362BFD">
              <w:t>This unit specifies the outcomes required to prepare, set out, cut and install mosaic parquetr</w:t>
            </w:r>
            <w:r w:rsidRPr="00362BFD">
              <w:t>y flooring in domestic and commercial sites</w:t>
            </w:r>
          </w:p>
        </w:tc>
      </w:tr>
    </w:tbl>
    <w:p w:rsidR="00000000" w:rsidRPr="00362BFD" w:rsidP="00362BFD">
      <w:pPr>
        <w:pStyle w:val="BodyText"/>
      </w:pPr>
    </w:p>
    <w:p w:rsidR="00000000" w:rsidRPr="00362BFD" w:rsidP="00362BFD">
      <w:pPr>
        <w:pStyle w:val="AllowPageBreak"/>
      </w:pPr>
    </w:p>
    <w:p w:rsidR="00000000" w:rsidRPr="00362BFD" w:rsidP="00362BFD">
      <w:pPr>
        <w:pStyle w:val="Heading1"/>
      </w:pPr>
      <w:bookmarkStart w:id="3" w:name="O_88985"/>
      <w:bookmarkEnd w:id="3"/>
      <w:r w:rsidRPr="00362BFD">
        <w:t>Application of the Unit</w:t>
      </w:r>
    </w:p>
    <w:tbl>
      <w:tblPr>
        <w:tblW w:w="0" w:type="auto"/>
        <w:tblLayout w:type="fixed"/>
        <w:tblCellMar>
          <w:left w:w="62" w:type="dxa"/>
          <w:right w:w="62" w:type="dxa"/>
        </w:tblCellMar>
        <w:tblLook w:val="0000"/>
      </w:tblPr>
      <w:tblGrid>
        <w:gridCol w:w="2755"/>
        <w:gridCol w:w="5767"/>
      </w:tblGrid>
      <w:tr w:rsidTr="005F1D5B">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BodyText"/>
            </w:pPr>
            <w:r w:rsidRPr="00362BFD">
              <w:t xml:space="preserve">This unit supports the attainment of skills and knowledge required for competent workplace performance in the wide variety of flooring technology </w:t>
            </w:r>
            <w:r w:rsidRPr="00362BFD">
              <w:t>operations. The competency applies to an on site environment and involves application of skills and knowledge at the trade worker level. These skills and knowledge are to be used within the scope of the individual's job and authority.</w:t>
            </w:r>
          </w:p>
        </w:tc>
      </w:tr>
    </w:tbl>
    <w:p w:rsidR="00000000" w:rsidRPr="00362BFD" w:rsidP="00362BFD">
      <w:pPr>
        <w:pStyle w:val="BodyText"/>
      </w:pPr>
    </w:p>
    <w:p w:rsidR="00000000" w:rsidRPr="00362BFD" w:rsidP="00362BFD">
      <w:pPr>
        <w:pStyle w:val="AllowPageBreak"/>
      </w:pPr>
    </w:p>
    <w:p w:rsidR="00000000" w:rsidRPr="00362BFD" w:rsidP="00362BFD">
      <w:pPr>
        <w:pStyle w:val="Heading1"/>
      </w:pPr>
      <w:bookmarkStart w:id="4" w:name="O_88986"/>
      <w:bookmarkEnd w:id="4"/>
      <w:r w:rsidRPr="00362BFD">
        <w:t>Lice</w:t>
      </w:r>
      <w:r w:rsidRPr="00362BFD">
        <w:t>nsing/Regulatory Information</w:t>
      </w:r>
    </w:p>
    <w:p w:rsidR="00000000" w:rsidRPr="00362BFD" w:rsidP="00362BFD">
      <w:pPr>
        <w:pStyle w:val="BodyText"/>
      </w:pPr>
      <w:r w:rsidRPr="00362BFD">
        <w:t>Not applicable.</w:t>
      </w:r>
    </w:p>
    <w:p w:rsidR="00000000" w:rsidRPr="00362BFD" w:rsidP="00362BFD">
      <w:pPr>
        <w:pStyle w:val="AllowPageBreak"/>
      </w:pPr>
    </w:p>
    <w:p w:rsidR="00000000" w:rsidRPr="00362BFD" w:rsidP="00362BFD">
      <w:pPr>
        <w:pStyle w:val="Heading1"/>
      </w:pPr>
      <w:bookmarkStart w:id="5" w:name="O_88988"/>
      <w:bookmarkEnd w:id="5"/>
      <w:r w:rsidRPr="00362BFD">
        <w:t>Pre-Requisites</w:t>
      </w:r>
    </w:p>
    <w:tbl>
      <w:tblPr>
        <w:tblW w:w="0" w:type="auto"/>
        <w:tblLayout w:type="fixed"/>
        <w:tblCellMar>
          <w:left w:w="62" w:type="dxa"/>
          <w:right w:w="62" w:type="dxa"/>
        </w:tblCellMar>
        <w:tblLook w:val="0000"/>
      </w:tblPr>
      <w:tblGrid>
        <w:gridCol w:w="2771"/>
        <w:gridCol w:w="1313"/>
        <w:gridCol w:w="4438"/>
      </w:tblGrid>
      <w:tr w:rsidTr="005F1D5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t>Nil</w:t>
            </w:r>
          </w:p>
        </w:tc>
      </w:tr>
      <w:tr w:rsidTr="005F1D5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p>
        </w:tc>
      </w:tr>
      <w:tr w:rsidTr="005F1D5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BodyText"/>
            </w:pPr>
          </w:p>
        </w:tc>
      </w:tr>
    </w:tbl>
    <w:p w:rsidR="00000000" w:rsidRPr="00362BFD" w:rsidP="00362BFD">
      <w:pPr>
        <w:pStyle w:val="BodyText"/>
      </w:pPr>
    </w:p>
    <w:p w:rsidR="00000000" w:rsidRPr="00362BFD" w:rsidP="00362BFD">
      <w:pPr>
        <w:pStyle w:val="AllowPageBreak"/>
      </w:pPr>
    </w:p>
    <w:p w:rsidR="00000000" w:rsidRPr="00362BFD" w:rsidP="00362BFD">
      <w:pPr>
        <w:pStyle w:val="Heading1"/>
      </w:pPr>
      <w:bookmarkStart w:id="6" w:name="O_88987"/>
      <w:bookmarkEnd w:id="6"/>
      <w:r w:rsidRPr="00362BFD">
        <w:t>Employability Skills Information</w:t>
      </w:r>
    </w:p>
    <w:tbl>
      <w:tblPr>
        <w:tblW w:w="0" w:type="auto"/>
        <w:tblLayout w:type="fixed"/>
        <w:tblCellMar>
          <w:left w:w="62" w:type="dxa"/>
          <w:right w:w="62" w:type="dxa"/>
        </w:tblCellMar>
        <w:tblLook w:val="0000"/>
      </w:tblPr>
      <w:tblGrid>
        <w:gridCol w:w="2802"/>
        <w:gridCol w:w="5720"/>
      </w:tblGrid>
      <w:tr w:rsidTr="005F1D5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BodyText"/>
            </w:pPr>
            <w:r w:rsidRPr="00362BFD">
              <w:t>This unit contains employability skills.</w:t>
            </w:r>
          </w:p>
        </w:tc>
      </w:tr>
    </w:tbl>
    <w:p w:rsidR="00000000" w:rsidRPr="00362BFD" w:rsidP="00362BFD">
      <w:pPr>
        <w:pStyle w:val="BodyText"/>
      </w:pPr>
    </w:p>
    <w:p w:rsidR="00000000" w:rsidRPr="00362BFD" w:rsidP="00362BFD">
      <w:pPr>
        <w:pStyle w:val="AllowPageBreak"/>
      </w:pPr>
    </w:p>
    <w:p w:rsidR="00000000" w:rsidRPr="00362BFD" w:rsidP="00362BFD">
      <w:pPr>
        <w:pStyle w:val="Heading1"/>
      </w:pPr>
      <w:bookmarkStart w:id="7" w:name="O_88989"/>
      <w:bookmarkEnd w:id="7"/>
      <w:r w:rsidRPr="00362BFD">
        <w:t>Elements and Performance Criteria Pre-Content</w:t>
      </w:r>
    </w:p>
    <w:tbl>
      <w:tblPr>
        <w:tblW w:w="0" w:type="auto"/>
        <w:tblLayout w:type="fixed"/>
        <w:tblCellMar>
          <w:left w:w="62" w:type="dxa"/>
          <w:right w:w="62" w:type="dxa"/>
        </w:tblCellMar>
        <w:tblLook w:val="0000"/>
      </w:tblPr>
      <w:tblGrid>
        <w:gridCol w:w="2504"/>
        <w:gridCol w:w="6018"/>
      </w:tblGrid>
      <w:tr w:rsidTr="005F1D5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BodyText"/>
            </w:pPr>
            <w:r w:rsidRPr="00362BFD">
              <w:t>Performance criteria describe the performance needed to demonstrate achievement of the element. Where bold italicised text is used, further info</w:t>
            </w:r>
            <w:r w:rsidRPr="00362BFD">
              <w:t>rmation is detailed in the required skills and knowledge section and the range statement. Assessment of performance is to be consistent with the evidence guide.</w:t>
            </w:r>
          </w:p>
        </w:tc>
      </w:tr>
    </w:tbl>
    <w:p w:rsidR="00000000" w:rsidRPr="00362BFD" w:rsidP="00362BFD">
      <w:pPr>
        <w:pStyle w:val="BodyText"/>
      </w:pPr>
    </w:p>
    <w:p w:rsidR="00000000" w:rsidRPr="00362BFD" w:rsidP="00362BFD">
      <w:pPr>
        <w:pStyle w:val="AllowPageBreak"/>
      </w:pPr>
    </w:p>
    <w:p w:rsidR="00000000" w:rsidRPr="00362BFD" w:rsidP="00362BFD">
      <w:pPr>
        <w:pStyle w:val="Heading1"/>
      </w:pPr>
      <w:bookmarkStart w:id="8" w:name="O_88990"/>
      <w:bookmarkEnd w:id="8"/>
      <w:r w:rsidRPr="00362BFD">
        <w:t>Elements and Performance Criteria</w:t>
      </w:r>
    </w:p>
    <w:tbl>
      <w:tblPr>
        <w:tblW w:w="0" w:type="auto"/>
        <w:tblLayout w:type="fixed"/>
        <w:tblCellMar>
          <w:left w:w="62" w:type="dxa"/>
          <w:right w:w="62" w:type="dxa"/>
        </w:tblCellMar>
        <w:tblLook w:val="0000"/>
      </w:tblPr>
      <w:tblGrid>
        <w:gridCol w:w="2504"/>
        <w:gridCol w:w="6018"/>
      </w:tblGrid>
      <w:tr w:rsidTr="005F1D5B">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BodyText"/>
            </w:pPr>
            <w:r w:rsidRPr="00362BFD">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PERFORMANCE CRITERIA</w:t>
            </w:r>
          </w:p>
        </w:tc>
      </w:tr>
      <w:tr w:rsidTr="005F1D5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List"/>
              <w:rPr>
                <w:lang w:val="en-NZ"/>
              </w:rPr>
            </w:pPr>
            <w:r w:rsidRPr="00362BFD">
              <w:t>1.</w:t>
            </w:r>
            <w:r w:rsidRPr="00362BFD">
              <w:tab/>
            </w:r>
            <w:r w:rsidRPr="00362BFD">
              <w:t>Prepare for work</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List2"/>
            </w:pPr>
            <w:r w:rsidRPr="00362BFD">
              <w:t>1.1.</w:t>
            </w:r>
            <w:r w:rsidRPr="00362BFD">
              <w:tab/>
              <w:t xml:space="preserve">Applicable </w:t>
            </w:r>
            <w:r w:rsidRPr="00362BFD">
              <w:rPr>
                <w:rStyle w:val="BoldandItalics"/>
              </w:rPr>
              <w:t>legislative</w:t>
            </w:r>
            <w:r w:rsidRPr="00362BFD">
              <w:t xml:space="preserve">, </w:t>
            </w:r>
            <w:r w:rsidRPr="00362BFD">
              <w:rPr>
                <w:rStyle w:val="BoldandItalics"/>
              </w:rPr>
              <w:t>OHS</w:t>
            </w:r>
            <w:r w:rsidRPr="00362BFD">
              <w:t xml:space="preserve"> and </w:t>
            </w:r>
            <w:r w:rsidRPr="00362BFD">
              <w:rPr>
                <w:rStyle w:val="BoldandItalics"/>
              </w:rPr>
              <w:t>organisational requirements</w:t>
            </w:r>
            <w:r w:rsidRPr="00362BFD">
              <w:t xml:space="preserve"> relevant to the installation of mosaic parquetry are verified and complied with</w:t>
            </w:r>
          </w:p>
          <w:p w:rsidR="00000000" w:rsidRPr="00362BFD" w:rsidP="00362BFD">
            <w:pPr>
              <w:pStyle w:val="List2"/>
            </w:pPr>
            <w:r w:rsidRPr="00362BFD">
              <w:t>1.2.</w:t>
            </w:r>
            <w:r w:rsidRPr="00362BFD">
              <w:tab/>
              <w:t>Workplace health and safety requirements, including personal protection needs, are observ</w:t>
            </w:r>
            <w:r w:rsidRPr="00362BFD">
              <w:t>ed throughout the work</w:t>
            </w:r>
          </w:p>
          <w:p w:rsidR="00000000" w:rsidRPr="00362BFD" w:rsidP="00362BFD">
            <w:pPr>
              <w:pStyle w:val="List2"/>
            </w:pPr>
            <w:r w:rsidRPr="00362BFD">
              <w:t>1.3.</w:t>
            </w:r>
            <w:r w:rsidRPr="00362BFD">
              <w:tab/>
            </w:r>
            <w:r w:rsidRPr="00362BFD">
              <w:rPr>
                <w:rStyle w:val="BoldandItalics"/>
              </w:rPr>
              <w:t>Instructions</w:t>
            </w:r>
            <w:r w:rsidRPr="00362BFD">
              <w:t xml:space="preserve"> and/or plans are read and interpreted to identify process required to complete work tasks</w:t>
            </w:r>
          </w:p>
          <w:p w:rsidR="00000000" w:rsidRPr="00362BFD" w:rsidP="00362BFD">
            <w:pPr>
              <w:pStyle w:val="List2"/>
            </w:pPr>
            <w:r w:rsidRPr="00362BFD">
              <w:t>1.4.</w:t>
            </w:r>
            <w:r w:rsidRPr="00362BFD">
              <w:tab/>
            </w:r>
            <w:r w:rsidRPr="00362BFD">
              <w:rPr>
                <w:rStyle w:val="BoldandItalics"/>
              </w:rPr>
              <w:t>Sub</w:t>
            </w:r>
            <w:r w:rsidRPr="00362BFD">
              <w:t>-</w:t>
            </w:r>
            <w:r w:rsidRPr="00362BFD">
              <w:rPr>
                <w:rStyle w:val="BoldandItalics"/>
              </w:rPr>
              <w:t>floor</w:t>
            </w:r>
            <w:r w:rsidRPr="00362BFD">
              <w:t xml:space="preserve"> condition is assessed for suitability for installation of mosaic parquetry flooring consistent with Australian</w:t>
            </w:r>
            <w:r w:rsidRPr="00362BFD">
              <w:t xml:space="preserve"> Standards, industry standards and manufacturer recommendations</w:t>
            </w:r>
          </w:p>
          <w:p w:rsidR="00000000" w:rsidRPr="00362BFD" w:rsidP="00362BFD">
            <w:pPr>
              <w:pStyle w:val="List2"/>
            </w:pPr>
            <w:r w:rsidRPr="00362BFD">
              <w:t>1.5.</w:t>
            </w:r>
            <w:r w:rsidRPr="00362BFD">
              <w:tab/>
            </w:r>
            <w:r w:rsidRPr="00362BFD">
              <w:rPr>
                <w:rStyle w:val="BoldandItalics"/>
              </w:rPr>
              <w:t>Tools</w:t>
            </w:r>
            <w:r w:rsidRPr="00362BFD">
              <w:t xml:space="preserve">, </w:t>
            </w:r>
            <w:r w:rsidRPr="00362BFD">
              <w:rPr>
                <w:rStyle w:val="BoldandItalics"/>
              </w:rPr>
              <w:t>equipment</w:t>
            </w:r>
            <w:r w:rsidRPr="00362BFD">
              <w:t xml:space="preserve"> and </w:t>
            </w:r>
            <w:r w:rsidRPr="00362BFD">
              <w:rPr>
                <w:rStyle w:val="BoldandItalics"/>
              </w:rPr>
              <w:t>materials</w:t>
            </w:r>
            <w:r w:rsidRPr="00362BFD">
              <w:t xml:space="preserve"> are selected and checked prior to use to ensure that they are appropriate for the work, serviceable and in a safe condition</w:t>
            </w:r>
          </w:p>
          <w:p w:rsidR="00000000" w:rsidRPr="00362BFD" w:rsidP="00362BFD">
            <w:pPr>
              <w:pStyle w:val="List2"/>
            </w:pPr>
            <w:r w:rsidRPr="00362BFD">
              <w:t>1.6.</w:t>
            </w:r>
            <w:r w:rsidRPr="00362BFD">
              <w:tab/>
              <w:t>Skirting boards or cover tr</w:t>
            </w:r>
            <w:r w:rsidRPr="00362BFD">
              <w:t>ims are removed or undercut if required and stored for refitting</w:t>
            </w:r>
          </w:p>
          <w:p w:rsidR="00000000" w:rsidP="00362BFD">
            <w:pPr>
              <w:pStyle w:val="List2"/>
              <w:rPr>
                <w:lang w:val="en-NZ"/>
              </w:rPr>
            </w:pPr>
            <w:r w:rsidRPr="00362BFD">
              <w:t>1.7.</w:t>
            </w:r>
            <w:r w:rsidRPr="00362BFD">
              <w:tab/>
              <w:t>Sequence of work is planned, including start point, to ensure efficiency and quality of installation</w:t>
            </w:r>
          </w:p>
        </w:tc>
      </w:tr>
      <w:tr w:rsidTr="005F1D5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List"/>
              <w:rPr>
                <w:lang w:val="en-NZ"/>
              </w:rPr>
            </w:pPr>
            <w:r w:rsidRPr="00362BFD">
              <w:t>2.</w:t>
            </w:r>
            <w:r w:rsidRPr="00362BFD">
              <w:tab/>
              <w:t>Set out mosaic parquetry flooring</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List2"/>
            </w:pPr>
            <w:r w:rsidRPr="00362BFD">
              <w:t>2.1.</w:t>
            </w:r>
            <w:r w:rsidRPr="00362BFD">
              <w:tab/>
              <w:t>Mosaic parquetry flooring are acclimatised</w:t>
            </w:r>
            <w:r w:rsidRPr="00362BFD">
              <w:t xml:space="preserve"> according to manufacturer recommendations</w:t>
            </w:r>
          </w:p>
          <w:p w:rsidR="00000000" w:rsidRPr="00362BFD" w:rsidP="00362BFD">
            <w:pPr>
              <w:pStyle w:val="List2"/>
            </w:pPr>
            <w:r w:rsidRPr="00362BFD">
              <w:t>2.2.</w:t>
            </w:r>
            <w:r w:rsidRPr="00362BFD">
              <w:tab/>
              <w:t>Mosaic parquetry flooring for fixing are organised and used in accordance with relevant safety management requirements</w:t>
            </w:r>
          </w:p>
          <w:p w:rsidR="00000000" w:rsidRPr="00362BFD" w:rsidP="00362BFD">
            <w:pPr>
              <w:pStyle w:val="List2"/>
            </w:pPr>
            <w:r w:rsidRPr="00362BFD">
              <w:t>2.3.</w:t>
            </w:r>
            <w:r w:rsidRPr="00362BFD">
              <w:tab/>
            </w:r>
            <w:r w:rsidRPr="00362BFD">
              <w:rPr>
                <w:rStyle w:val="BoldandItalics"/>
              </w:rPr>
              <w:t>Adhesives</w:t>
            </w:r>
            <w:r w:rsidRPr="00362BFD">
              <w:t xml:space="preserve"> and edge strips are prepared for use as required</w:t>
            </w:r>
          </w:p>
          <w:p w:rsidR="00000000" w:rsidP="00362BFD">
            <w:pPr>
              <w:pStyle w:val="List2"/>
              <w:rPr>
                <w:lang w:val="en-NZ"/>
              </w:rPr>
            </w:pPr>
            <w:r w:rsidRPr="00362BFD">
              <w:t>2.4.</w:t>
            </w:r>
            <w:r w:rsidRPr="00362BFD">
              <w:tab/>
              <w:t>Area to be covered i</w:t>
            </w:r>
            <w:r w:rsidRPr="00362BFD">
              <w:t>s measured, working lines and starting point are established</w:t>
            </w:r>
          </w:p>
        </w:tc>
      </w:tr>
      <w:tr w:rsidTr="005F1D5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List"/>
              <w:rPr>
                <w:lang w:val="en-NZ"/>
              </w:rPr>
            </w:pPr>
            <w:r w:rsidRPr="00362BFD">
              <w:t>3.</w:t>
            </w:r>
            <w:r w:rsidRPr="00362BFD">
              <w:tab/>
              <w:t>Layout and cut parquetry mosaic fingers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List2"/>
            </w:pPr>
            <w:r w:rsidRPr="00362BFD">
              <w:t>3.1.</w:t>
            </w:r>
            <w:r w:rsidRPr="00362BFD">
              <w:tab/>
              <w:t>Instructions and sequence for laying and fixing are followed</w:t>
            </w:r>
          </w:p>
          <w:p w:rsidR="00000000" w:rsidRPr="00362BFD" w:rsidP="00362BFD">
            <w:pPr>
              <w:pStyle w:val="List2"/>
            </w:pPr>
            <w:r w:rsidRPr="00362BFD">
              <w:t>3.2.</w:t>
            </w:r>
            <w:r w:rsidRPr="00362BFD">
              <w:tab/>
              <w:t>Appropriate underlay is laid according to manufacturers' recommendations</w:t>
            </w:r>
          </w:p>
          <w:p w:rsidR="00000000" w:rsidRPr="00362BFD" w:rsidP="00362BFD">
            <w:pPr>
              <w:pStyle w:val="List2"/>
            </w:pPr>
            <w:r w:rsidRPr="00362BFD">
              <w:t>3.3.</w:t>
            </w:r>
            <w:r w:rsidRPr="00362BFD">
              <w:tab/>
            </w:r>
            <w:r w:rsidRPr="00362BFD">
              <w:t>Mosaic parquetry flooring is laid out to meet directional sequence, pattern match, specification requirements and to minimise waste and joins</w:t>
            </w:r>
          </w:p>
          <w:p w:rsidR="00000000" w:rsidRPr="00362BFD" w:rsidP="00362BFD">
            <w:pPr>
              <w:pStyle w:val="List2"/>
            </w:pPr>
            <w:r w:rsidRPr="00362BFD">
              <w:t>3.4.</w:t>
            </w:r>
            <w:r w:rsidRPr="00362BFD">
              <w:tab/>
              <w:t>The aesthetics of the materials are maximised including matching grains and colours</w:t>
            </w:r>
          </w:p>
          <w:p w:rsidR="00000000" w:rsidRPr="00362BFD" w:rsidP="00362BFD">
            <w:pPr>
              <w:pStyle w:val="List2"/>
            </w:pPr>
            <w:r w:rsidRPr="00362BFD">
              <w:t>3.5.</w:t>
            </w:r>
            <w:r w:rsidRPr="00362BFD">
              <w:tab/>
              <w:t>Parquetry mosaic fin</w:t>
            </w:r>
            <w:r w:rsidRPr="00362BFD">
              <w:t>gers are accurately and clearly marked for cutting</w:t>
            </w:r>
          </w:p>
          <w:p w:rsidR="00000000" w:rsidP="00362BFD">
            <w:pPr>
              <w:pStyle w:val="List2"/>
              <w:rPr>
                <w:lang w:val="en-NZ"/>
              </w:rPr>
            </w:pPr>
            <w:r w:rsidRPr="00362BFD">
              <w:t>3.6.</w:t>
            </w:r>
            <w:r w:rsidRPr="00362BFD">
              <w:tab/>
              <w:t>Parquetry mosaic fingers are cut where required to provide appropriate size and shape ensuring minimum waste</w:t>
            </w:r>
          </w:p>
        </w:tc>
      </w:tr>
      <w:tr w:rsidTr="005F1D5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List"/>
              <w:rPr>
                <w:lang w:val="en-NZ"/>
              </w:rPr>
            </w:pPr>
            <w:r w:rsidRPr="00362BFD">
              <w:t>4.</w:t>
            </w:r>
            <w:r w:rsidRPr="00362BFD">
              <w:tab/>
              <w:t>Install mosaic parquetry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List2"/>
            </w:pPr>
            <w:r w:rsidRPr="00362BFD">
              <w:t>4.1.</w:t>
            </w:r>
            <w:r w:rsidRPr="00362BFD">
              <w:tab/>
              <w:t>Adhesives and edge strips/accessories are prepared for us</w:t>
            </w:r>
            <w:r w:rsidRPr="00362BFD">
              <w:t>e as required</w:t>
            </w:r>
          </w:p>
          <w:p w:rsidR="00000000" w:rsidRPr="00362BFD" w:rsidP="00362BFD">
            <w:pPr>
              <w:pStyle w:val="List2"/>
            </w:pPr>
            <w:r w:rsidRPr="00362BFD">
              <w:t>4.2.</w:t>
            </w:r>
            <w:r w:rsidRPr="00362BFD">
              <w:tab/>
              <w:t>Adhesives are used following workplace procedures</w:t>
            </w:r>
          </w:p>
          <w:p w:rsidR="00000000" w:rsidRPr="00362BFD" w:rsidP="00362BFD">
            <w:pPr>
              <w:pStyle w:val="List2"/>
            </w:pPr>
            <w:r w:rsidRPr="00362BFD">
              <w:t>4.3.</w:t>
            </w:r>
            <w:r w:rsidRPr="00362BFD">
              <w:tab/>
              <w:t>Fixing methods and equipment are used following manufacturer recommendations</w:t>
            </w:r>
          </w:p>
          <w:p w:rsidR="00000000" w:rsidRPr="00362BFD" w:rsidP="00362BFD">
            <w:pPr>
              <w:pStyle w:val="List2"/>
            </w:pPr>
            <w:r w:rsidRPr="00362BFD">
              <w:t>4.4.</w:t>
            </w:r>
            <w:r w:rsidRPr="00362BFD">
              <w:tab/>
              <w:t>Parquetry is installed and fixed to produce required pattern</w:t>
            </w:r>
          </w:p>
          <w:p w:rsidR="00000000" w:rsidRPr="00362BFD" w:rsidP="00362BFD">
            <w:pPr>
              <w:pStyle w:val="List2"/>
            </w:pPr>
            <w:r w:rsidRPr="00362BFD">
              <w:t>4.5.</w:t>
            </w:r>
            <w:r w:rsidRPr="00362BFD">
              <w:tab/>
              <w:t>Appropriate field and perimeter ex</w:t>
            </w:r>
            <w:r w:rsidRPr="00362BFD">
              <w:t>pansion joints are allowed</w:t>
            </w:r>
          </w:p>
          <w:p w:rsidR="00000000" w:rsidRPr="00362BFD" w:rsidP="00362BFD">
            <w:pPr>
              <w:pStyle w:val="List2"/>
            </w:pPr>
            <w:r w:rsidRPr="00362BFD">
              <w:t>4.6.</w:t>
            </w:r>
            <w:r w:rsidRPr="00362BFD">
              <w:tab/>
              <w:t>Skirting boards or cover trims are fitted/re-fitted and finished</w:t>
            </w:r>
          </w:p>
          <w:p w:rsidR="00000000" w:rsidP="00362BFD">
            <w:pPr>
              <w:pStyle w:val="List2"/>
              <w:rPr>
                <w:lang w:val="en-NZ"/>
              </w:rPr>
            </w:pPr>
            <w:r w:rsidRPr="00362BFD">
              <w:t>4.7.</w:t>
            </w:r>
            <w:r w:rsidRPr="00362BFD">
              <w:tab/>
              <w:t>Finished job is inspected and any imperfections are rectified following workplace procedures</w:t>
            </w:r>
          </w:p>
        </w:tc>
      </w:tr>
      <w:tr w:rsidTr="005F1D5B">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List"/>
              <w:rPr>
                <w:lang w:val="en-NZ"/>
              </w:rPr>
            </w:pPr>
            <w:r w:rsidRPr="00362BFD">
              <w:t>5.</w:t>
            </w:r>
            <w:r w:rsidRPr="00362BFD">
              <w:tab/>
              <w:t>Complete housekeeping</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List2"/>
            </w:pPr>
            <w:r w:rsidRPr="00362BFD">
              <w:t>5.1.</w:t>
            </w:r>
            <w:r w:rsidRPr="00362BFD">
              <w:tab/>
            </w:r>
            <w:r w:rsidRPr="00362BFD">
              <w:t>Off-cuts or leftover materials are collected and removed following workplace procedures</w:t>
            </w:r>
          </w:p>
          <w:p w:rsidR="00000000" w:rsidRPr="00362BFD" w:rsidP="00362BFD">
            <w:pPr>
              <w:pStyle w:val="List2"/>
            </w:pPr>
            <w:r w:rsidRPr="00362BFD">
              <w:t>5.2.</w:t>
            </w:r>
            <w:r w:rsidRPr="00362BFD">
              <w:tab/>
              <w:t>Tools and equipment are cleaned, maintained and stored</w:t>
            </w:r>
          </w:p>
          <w:p w:rsidR="00000000" w:rsidRPr="00362BFD" w:rsidP="00362BFD">
            <w:pPr>
              <w:pStyle w:val="List2"/>
            </w:pPr>
            <w:r w:rsidRPr="00362BFD">
              <w:t>5.3.</w:t>
            </w:r>
            <w:r w:rsidRPr="00362BFD">
              <w:tab/>
              <w:t>Work area is cleaned and waste material is removed and disposed of safely</w:t>
            </w:r>
          </w:p>
          <w:p w:rsidR="00000000" w:rsidRPr="00362BFD" w:rsidP="00362BFD">
            <w:pPr>
              <w:pStyle w:val="List2"/>
            </w:pPr>
            <w:r w:rsidRPr="00362BFD">
              <w:t>5.4.</w:t>
            </w:r>
            <w:r w:rsidRPr="00362BFD">
              <w:tab/>
              <w:t xml:space="preserve">Documentation/reporting </w:t>
            </w:r>
            <w:r w:rsidRPr="00362BFD">
              <w:t>is completed following workplace procedures</w:t>
            </w:r>
          </w:p>
        </w:tc>
      </w:tr>
    </w:tbl>
    <w:p w:rsidR="00000000" w:rsidRPr="00362BFD" w:rsidP="00362BFD">
      <w:pPr>
        <w:pStyle w:val="BodyText"/>
      </w:pPr>
    </w:p>
    <w:p w:rsidR="00000000" w:rsidRPr="00362BFD" w:rsidP="00362BFD">
      <w:pPr>
        <w:pStyle w:val="AllowPageBreak"/>
      </w:pPr>
    </w:p>
    <w:p w:rsidR="00000000" w:rsidRPr="00362BFD" w:rsidP="00362BFD">
      <w:pPr>
        <w:pStyle w:val="Heading1"/>
      </w:pPr>
      <w:bookmarkStart w:id="9" w:name="O_88991"/>
      <w:bookmarkEnd w:id="9"/>
      <w:r w:rsidRPr="00362BFD">
        <w:t>Required Skills and Knowledge</w:t>
      </w:r>
    </w:p>
    <w:tbl>
      <w:tblPr>
        <w:tblW w:w="0" w:type="auto"/>
        <w:tblLayout w:type="fixed"/>
        <w:tblCellMar>
          <w:left w:w="62" w:type="dxa"/>
          <w:right w:w="62" w:type="dxa"/>
        </w:tblCellMar>
        <w:tblLook w:val="0000"/>
      </w:tblPr>
      <w:tblGrid>
        <w:gridCol w:w="8522"/>
      </w:tblGrid>
      <w:tr w:rsidTr="005F1D5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REQUIRED SKILLS AND KNOWLEDGE</w:t>
            </w:r>
          </w:p>
        </w:tc>
      </w:tr>
      <w:tr w:rsidTr="005F1D5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t>This section describes the skills and knowledge required for this unit.</w:t>
            </w:r>
          </w:p>
        </w:tc>
      </w:tr>
      <w:tr w:rsidTr="005F1D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Required skills</w:t>
            </w:r>
          </w:p>
        </w:tc>
      </w:tr>
      <w:tr w:rsidTr="005F1D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ListBullet"/>
            </w:pPr>
            <w:r w:rsidRPr="00362BFD">
              <w:t>collect, organise and understand information related to work orders, basic plans and safety procedures</w:t>
            </w:r>
          </w:p>
          <w:p w:rsidR="00000000" w:rsidRPr="00362BFD" w:rsidP="00362BFD">
            <w:pPr>
              <w:pStyle w:val="ListBullet"/>
            </w:pPr>
            <w:r w:rsidRPr="00362BFD">
              <w:t>communicate ideas and information to enable confirmation of work requirements and specifications, coordination of work with site supervisor, other workers and customers, and the reporting of work outcomes and problems</w:t>
            </w:r>
          </w:p>
          <w:p w:rsidR="00000000" w:rsidRPr="00362BFD" w:rsidP="00362BFD">
            <w:pPr>
              <w:pStyle w:val="ListBullet"/>
            </w:pPr>
            <w:r w:rsidRPr="00362BFD">
              <w:t>work with others and in a team by reco</w:t>
            </w:r>
            <w:r w:rsidRPr="00362BFD">
              <w:t>gnising dependencies and using cooperative approaches to optimise work flow and productivity</w:t>
            </w:r>
          </w:p>
          <w:p w:rsidR="00000000" w:rsidRPr="00362BFD" w:rsidP="00362BFD">
            <w:pPr>
              <w:pStyle w:val="ListBullet"/>
            </w:pPr>
            <w:r w:rsidRPr="00362BFD">
              <w:t>use pre-checking and inspection techniques to anticipate mosaic parquetry installation problems, avoid re-working and avoid wastage</w:t>
            </w:r>
          </w:p>
          <w:p w:rsidR="00000000" w:rsidRPr="00362BFD" w:rsidP="00362BFD">
            <w:pPr>
              <w:pStyle w:val="ListBullet"/>
            </w:pPr>
            <w:r w:rsidRPr="00362BFD">
              <w:t>recognise and respond to circum</w:t>
            </w:r>
            <w:r w:rsidRPr="00362BFD">
              <w:t>stances outside instructions or personal competence</w:t>
            </w:r>
          </w:p>
          <w:p w:rsidR="00000000" w:rsidRPr="00362BFD" w:rsidP="00362BFD">
            <w:pPr>
              <w:pStyle w:val="ListBullet"/>
            </w:pPr>
            <w:r w:rsidRPr="00362BFD">
              <w:t>plan and organise activities including the preparation and layout of the worksite and the obtaining of equipment and materials to avoid any back tracking, work flow interruptions or wastage</w:t>
            </w:r>
          </w:p>
          <w:p w:rsidR="00000000" w:rsidRPr="00362BFD" w:rsidP="00362BFD">
            <w:pPr>
              <w:pStyle w:val="ListBullet"/>
            </w:pPr>
            <w:r w:rsidRPr="00362BFD">
              <w:t>use mathematic</w:t>
            </w:r>
            <w:r w:rsidRPr="00362BFD">
              <w:t>al ideas and techniques to correctly complete measurements, calculate area and estimate other material requirements</w:t>
            </w:r>
          </w:p>
          <w:p w:rsidR="00000000" w:rsidRPr="00362BFD" w:rsidP="00362BFD">
            <w:pPr>
              <w:pStyle w:val="ListBullet"/>
            </w:pPr>
            <w:r w:rsidRPr="00362BFD">
              <w:t>clarify and confirm work instructions</w:t>
            </w:r>
          </w:p>
          <w:p w:rsidR="00000000" w:rsidRPr="00362BFD" w:rsidP="00362BFD">
            <w:pPr>
              <w:pStyle w:val="ListBullet"/>
            </w:pPr>
            <w:r w:rsidRPr="00362BFD">
              <w:t>plan work within given task parameters</w:t>
            </w:r>
          </w:p>
          <w:p w:rsidR="00000000" w:rsidRPr="00362BFD" w:rsidP="00362BFD">
            <w:pPr>
              <w:pStyle w:val="ListBullet"/>
            </w:pPr>
            <w:r w:rsidRPr="00362BFD">
              <w:t>accept responsibility for given tasks</w:t>
            </w:r>
          </w:p>
          <w:p w:rsidR="00000000" w:rsidRPr="00362BFD" w:rsidP="00362BFD">
            <w:pPr>
              <w:pStyle w:val="ListBullet"/>
            </w:pPr>
            <w:r w:rsidRPr="00362BFD">
              <w:t xml:space="preserve">set, monitor and satisfy </w:t>
            </w:r>
            <w:r w:rsidRPr="00362BFD">
              <w:t>personal work goals</w:t>
            </w:r>
          </w:p>
          <w:p w:rsidR="00000000" w:rsidRPr="00362BFD" w:rsidP="00362BFD">
            <w:pPr>
              <w:pStyle w:val="ListBullet"/>
            </w:pPr>
            <w:r w:rsidRPr="00362BFD">
              <w:t>satisfy the competency requirements for the job</w:t>
            </w:r>
          </w:p>
          <w:p w:rsidR="00000000" w:rsidRPr="00362BFD" w:rsidP="00362BFD">
            <w:pPr>
              <w:pStyle w:val="ListBullet"/>
            </w:pPr>
            <w:r w:rsidRPr="00362BFD">
              <w:t>maintain current knowledge of:</w:t>
            </w:r>
          </w:p>
          <w:p w:rsidR="00000000" w:rsidRPr="00362BFD" w:rsidP="00362BFD">
            <w:pPr>
              <w:pStyle w:val="ListBullet2"/>
            </w:pPr>
            <w:r w:rsidRPr="00362BFD">
              <w:t>tools and materials</w:t>
            </w:r>
          </w:p>
          <w:p w:rsidR="00000000" w:rsidRPr="00362BFD" w:rsidP="00362BFD">
            <w:pPr>
              <w:pStyle w:val="ListBullet2"/>
            </w:pPr>
            <w:r w:rsidRPr="00362BFD">
              <w:t>parquetry installation techniques</w:t>
            </w:r>
          </w:p>
          <w:p w:rsidR="00000000" w:rsidRPr="00362BFD" w:rsidP="00362BFD">
            <w:pPr>
              <w:pStyle w:val="ListBullet"/>
            </w:pPr>
            <w:r w:rsidRPr="00362BFD">
              <w:t>seek learning opportunities</w:t>
            </w:r>
          </w:p>
          <w:p w:rsidR="00000000" w:rsidP="00362BFD">
            <w:pPr>
              <w:pStyle w:val="ListBullet"/>
              <w:rPr>
                <w:lang w:val="en-NZ"/>
              </w:rPr>
            </w:pPr>
            <w:r w:rsidRPr="00362BFD">
              <w:t>use the limited workplace technology related to the installation of mosaic parquetry including tools, equipment, calculators and measuring devices.</w:t>
            </w:r>
          </w:p>
        </w:tc>
      </w:tr>
      <w:tr w:rsidTr="005F1D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Required knowledge</w:t>
            </w:r>
          </w:p>
        </w:tc>
      </w:tr>
      <w:tr w:rsidTr="005F1D5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ListBullet"/>
            </w:pPr>
            <w:r w:rsidRPr="00362BFD">
              <w:t>State or Territory OHS legislation, regulations, standards and codes of practice relev</w:t>
            </w:r>
            <w:r w:rsidRPr="00362BFD">
              <w:t>ant to installation of mosaic parquetry</w:t>
            </w:r>
          </w:p>
          <w:p w:rsidR="00000000" w:rsidRPr="00362BFD" w:rsidP="00362BFD">
            <w:pPr>
              <w:pStyle w:val="ListBullet"/>
            </w:pPr>
            <w:r w:rsidRPr="00362BFD">
              <w:t>organisational and site standards, requirements, policies and procedures for the installation of mosaic parquetry</w:t>
            </w:r>
          </w:p>
          <w:p w:rsidR="00000000" w:rsidRPr="00362BFD" w:rsidP="00362BFD">
            <w:pPr>
              <w:pStyle w:val="ListBullet"/>
            </w:pPr>
            <w:r w:rsidRPr="00362BFD">
              <w:t>types, characteristics, uses and limitations of mosaic parquetry flooring</w:t>
            </w:r>
          </w:p>
          <w:p w:rsidR="00000000" w:rsidRPr="00362BFD" w:rsidP="00362BFD">
            <w:pPr>
              <w:pStyle w:val="ListBullet"/>
            </w:pPr>
            <w:r w:rsidRPr="00362BFD">
              <w:t>types and uses of tools and equipment used during the installation of mosaic parquetry flooring</w:t>
            </w:r>
          </w:p>
          <w:p w:rsidR="00000000" w:rsidRPr="00362BFD" w:rsidP="00362BFD">
            <w:pPr>
              <w:pStyle w:val="ListBullet"/>
            </w:pPr>
            <w:r w:rsidRPr="00362BFD">
              <w:t>types, uses and limitations of adhesives</w:t>
            </w:r>
          </w:p>
          <w:p w:rsidR="00000000" w:rsidRPr="00362BFD" w:rsidP="00362BFD">
            <w:pPr>
              <w:pStyle w:val="ListBullet"/>
            </w:pPr>
            <w:r w:rsidRPr="00362BFD">
              <w:t>workplace safety systems relevant to the installation of mosaic parquetry flooring</w:t>
            </w:r>
          </w:p>
          <w:p w:rsidR="00000000" w:rsidRPr="00362BFD" w:rsidP="00362BFD">
            <w:pPr>
              <w:pStyle w:val="ListBullet"/>
            </w:pPr>
            <w:r w:rsidRPr="00362BFD">
              <w:t xml:space="preserve">work flow in relation to the laying </w:t>
            </w:r>
            <w:r w:rsidRPr="00362BFD">
              <w:t>of mosaic parquetry flooring</w:t>
            </w:r>
          </w:p>
          <w:p w:rsidR="00000000" w:rsidRPr="00362BFD" w:rsidP="00362BFD">
            <w:pPr>
              <w:pStyle w:val="ListBullet"/>
            </w:pPr>
            <w:r w:rsidRPr="00362BFD">
              <w:t>appropriate mathematical procedures for estimation and measurement</w:t>
            </w:r>
          </w:p>
          <w:p w:rsidR="00000000" w:rsidRPr="00362BFD" w:rsidP="00362BFD">
            <w:pPr>
              <w:pStyle w:val="ListBullet"/>
            </w:pPr>
            <w:r w:rsidRPr="00362BFD">
              <w:t>environmental protection requirements</w:t>
            </w:r>
          </w:p>
          <w:p w:rsidR="00000000" w:rsidRPr="00362BFD" w:rsidP="00362BFD">
            <w:pPr>
              <w:pStyle w:val="ListBullet"/>
            </w:pPr>
            <w:r w:rsidRPr="00362BFD">
              <w:t>procedures for the recording, reporting and maintenance of workplace records and information.</w:t>
            </w:r>
          </w:p>
        </w:tc>
      </w:tr>
    </w:tbl>
    <w:p w:rsidR="00000000" w:rsidRPr="00362BFD" w:rsidP="00362BFD">
      <w:pPr>
        <w:pStyle w:val="BodyText"/>
      </w:pPr>
    </w:p>
    <w:p w:rsidR="00000000" w:rsidRPr="00362BFD" w:rsidP="00362BFD">
      <w:pPr>
        <w:pStyle w:val="AllowPageBreak"/>
      </w:pPr>
    </w:p>
    <w:p w:rsidR="00000000" w:rsidRPr="00362BFD" w:rsidP="00362BFD">
      <w:pPr>
        <w:pStyle w:val="Heading1"/>
      </w:pPr>
      <w:bookmarkStart w:id="10" w:name="O_88992"/>
      <w:bookmarkEnd w:id="10"/>
      <w:r w:rsidRPr="00362BFD">
        <w:t>Evidence Gu</w:t>
      </w:r>
      <w:r w:rsidRPr="00362BFD">
        <w:t>ide</w:t>
      </w:r>
    </w:p>
    <w:tbl>
      <w:tblPr>
        <w:tblW w:w="9570" w:type="dxa"/>
        <w:tblLayout w:type="fixed"/>
        <w:tblCellMar>
          <w:left w:w="62" w:type="dxa"/>
          <w:right w:w="62" w:type="dxa"/>
        </w:tblCellMar>
        <w:tblLook w:val="0000"/>
      </w:tblPr>
      <w:tblGrid>
        <w:gridCol w:w="3908"/>
        <w:gridCol w:w="5662"/>
      </w:tblGrid>
      <w:tr w:rsidTr="005F1D5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EVIDENCE GUIDE</w:t>
            </w:r>
          </w:p>
        </w:tc>
      </w:tr>
      <w:tr w:rsidTr="005F1D5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t>The Evidence Guide provides advice on assessment and must be read in conjunction with the performance criteria, required skills and knowledge, range statement and the Assessment Guidelines for the Training Package.</w:t>
            </w:r>
          </w:p>
        </w:tc>
      </w:tr>
      <w:tr w:rsidTr="005F1D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ListBullet"/>
            </w:pPr>
            <w:r w:rsidRPr="00362BFD">
              <w:t xml:space="preserve">Comply with legislation, regulations, standards, codes of practice and established safe practices and procedures for installing mosaic parquetry flooring </w:t>
            </w:r>
          </w:p>
          <w:p w:rsidR="00000000" w:rsidRPr="00362BFD" w:rsidP="00362BFD">
            <w:pPr>
              <w:pStyle w:val="ListBullet"/>
            </w:pPr>
            <w:r w:rsidRPr="00362BFD">
              <w:t>Interpr</w:t>
            </w:r>
            <w:r w:rsidRPr="00362BFD">
              <w:t>et work order and locate and apply relevant information</w:t>
            </w:r>
          </w:p>
          <w:p w:rsidR="00000000" w:rsidRPr="00362BFD" w:rsidP="00362BFD">
            <w:pPr>
              <w:pStyle w:val="ListBullet"/>
            </w:pPr>
            <w:r w:rsidRPr="00362BFD">
              <w:t>Apply safe handling requirements for equipment, products and materials, including the use of personal protective equipment</w:t>
            </w:r>
          </w:p>
          <w:p w:rsidR="00000000" w:rsidRPr="00362BFD" w:rsidP="00362BFD">
            <w:pPr>
              <w:pStyle w:val="ListBullet"/>
            </w:pPr>
            <w:r w:rsidRPr="00362BFD">
              <w:t>Establish and maintain appropriate ventilation</w:t>
            </w:r>
          </w:p>
          <w:p w:rsidR="00000000" w:rsidRPr="00362BFD" w:rsidP="00362BFD">
            <w:pPr>
              <w:pStyle w:val="ListBullet"/>
            </w:pPr>
            <w:r w:rsidRPr="00362BFD">
              <w:t>Follow work instructions, operating procedures and inspection practices to:</w:t>
            </w:r>
          </w:p>
          <w:p w:rsidR="00000000" w:rsidRPr="00362BFD" w:rsidP="00362BFD">
            <w:pPr>
              <w:pStyle w:val="ListBullet2"/>
            </w:pPr>
            <w:r w:rsidRPr="00362BFD">
              <w:t xml:space="preserve">prevent damage to goods, equipment and products </w:t>
            </w:r>
          </w:p>
          <w:p w:rsidR="00000000" w:rsidRPr="00362BFD" w:rsidP="00362BFD">
            <w:pPr>
              <w:pStyle w:val="ListBullet2"/>
            </w:pPr>
            <w:r w:rsidRPr="00362BFD">
              <w:t>minimise the risk of injury to self and others</w:t>
            </w:r>
          </w:p>
          <w:p w:rsidR="00000000" w:rsidRPr="00362BFD" w:rsidP="00362BFD">
            <w:pPr>
              <w:pStyle w:val="ListBullet2"/>
            </w:pPr>
            <w:r w:rsidRPr="00362BFD">
              <w:t>achieve a final finish in accordance with Australian Standards and accepted industr</w:t>
            </w:r>
            <w:r w:rsidRPr="00362BFD">
              <w:t>y practices</w:t>
            </w:r>
          </w:p>
          <w:p w:rsidR="00000000" w:rsidRPr="00362BFD" w:rsidP="00362BFD">
            <w:pPr>
              <w:pStyle w:val="ListBullet"/>
            </w:pPr>
            <w:r w:rsidRPr="00362BFD">
              <w:t>Complete a minimum of two mosaic parquetry floors, which are to include at least:</w:t>
            </w:r>
          </w:p>
          <w:p w:rsidR="00000000" w:rsidRPr="00362BFD" w:rsidP="00362BFD">
            <w:pPr>
              <w:pStyle w:val="ListBullet2"/>
            </w:pPr>
            <w:r w:rsidRPr="00362BFD">
              <w:t>one personally designed pattern</w:t>
            </w:r>
          </w:p>
          <w:p w:rsidR="00000000" w:rsidRPr="00362BFD" w:rsidP="00362BFD">
            <w:pPr>
              <w:pStyle w:val="ListBullet2"/>
            </w:pPr>
            <w:r w:rsidRPr="00362BFD">
              <w:t>one mosaic floor, herringbone pattern with a two mosaic border</w:t>
            </w:r>
          </w:p>
          <w:p w:rsidR="00000000" w:rsidRPr="00362BFD" w:rsidP="00362BFD">
            <w:pPr>
              <w:pStyle w:val="ListBullet"/>
            </w:pPr>
            <w:r w:rsidRPr="00362BFD">
              <w:t>Work effectively with others</w:t>
            </w:r>
          </w:p>
          <w:p w:rsidR="00000000" w:rsidP="00362BFD">
            <w:pPr>
              <w:pStyle w:val="ListBullet"/>
              <w:rPr>
                <w:lang w:val="en-NZ"/>
              </w:rPr>
            </w:pPr>
            <w:r w:rsidRPr="00362BFD">
              <w:t>Modify activities to cater for vari</w:t>
            </w:r>
            <w:r w:rsidRPr="00362BFD">
              <w:t>ations in workplace contexts and environment</w:t>
            </w:r>
          </w:p>
        </w:tc>
      </w:tr>
      <w:tr w:rsidTr="005F1D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Context of</w:t>
            </w:r>
            <w:r w:rsidRPr="00362BFD">
              <w:t xml:space="preserve">, </w:t>
            </w:r>
            <w:r w:rsidRPr="00362BFD">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ListBullet"/>
            </w:pPr>
            <w:r w:rsidRPr="00362BFD">
              <w:t>The application of competency is to be assessed in the workplace or realistically simulated workplace</w:t>
            </w:r>
          </w:p>
          <w:p w:rsidR="00000000" w:rsidRPr="00362BFD" w:rsidP="00362BFD">
            <w:pPr>
              <w:pStyle w:val="ListBullet"/>
            </w:pPr>
            <w:r w:rsidRPr="00362BFD">
              <w:t>Assessment is to occur under standard and authorised work practices, safety requirements and environmental constraints</w:t>
            </w:r>
          </w:p>
          <w:p w:rsidR="00000000" w:rsidRPr="00362BFD" w:rsidP="00362BFD">
            <w:pPr>
              <w:pStyle w:val="ListBullet"/>
            </w:pPr>
            <w:r w:rsidRPr="00362BFD">
              <w:t>Assessment of essential underpinning knowledge, other than confirmatory questions, will usually be conducted in an off-site context</w:t>
            </w:r>
          </w:p>
          <w:p w:rsidR="00000000" w:rsidRPr="00362BFD" w:rsidP="00362BFD">
            <w:pPr>
              <w:pStyle w:val="ListBullet"/>
            </w:pPr>
            <w:r w:rsidRPr="00362BFD">
              <w:t>Asses</w:t>
            </w:r>
            <w:r w:rsidRPr="00362BFD">
              <w:t>sment is to comply with relevant regulatory or Australian Standards requirements</w:t>
            </w:r>
          </w:p>
          <w:p w:rsidR="00000000" w:rsidRPr="00362BFD" w:rsidP="00362BFD">
            <w:pPr>
              <w:pStyle w:val="ListBullet"/>
            </w:pPr>
            <w:r w:rsidRPr="00362BFD">
              <w:t>The following resources should be made available:</w:t>
            </w:r>
          </w:p>
          <w:p w:rsidR="00000000" w:rsidRPr="00362BFD" w:rsidP="00362BFD">
            <w:pPr>
              <w:pStyle w:val="ListBullet2"/>
            </w:pPr>
            <w:r w:rsidRPr="00362BFD">
              <w:t>a realistic mosaic parquetry installation requirement</w:t>
            </w:r>
          </w:p>
          <w:p w:rsidR="00000000" w:rsidRPr="00362BFD" w:rsidP="00362BFD">
            <w:pPr>
              <w:pStyle w:val="ListBullet2"/>
            </w:pPr>
            <w:r w:rsidRPr="00362BFD">
              <w:t>workplace location or simulated workplace</w:t>
            </w:r>
          </w:p>
          <w:p w:rsidR="00000000" w:rsidRPr="00362BFD" w:rsidP="00362BFD">
            <w:pPr>
              <w:pStyle w:val="ListBullet2"/>
            </w:pPr>
            <w:r w:rsidRPr="00362BFD">
              <w:t>materials and equipment relevant to the installation of mosaic parquetry</w:t>
            </w:r>
          </w:p>
          <w:p w:rsidR="00000000" w:rsidP="00362BFD">
            <w:pPr>
              <w:pStyle w:val="ListBullet2"/>
              <w:rPr>
                <w:lang w:val="en-NZ"/>
              </w:rPr>
            </w:pPr>
            <w:r w:rsidRPr="00362BFD">
              <w:t>specifications and work instructions</w:t>
            </w:r>
          </w:p>
        </w:tc>
      </w:tr>
      <w:tr w:rsidTr="005F1D5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BodyText"/>
            </w:pPr>
            <w:r w:rsidRPr="00362BFD">
              <w:t>Assessment must satisfy the endorsed assessment guidelines of the Furnishing Industry Training Package</w:t>
            </w:r>
          </w:p>
          <w:p w:rsidR="00000000" w:rsidRPr="00362BFD" w:rsidP="00362BFD">
            <w:pPr>
              <w:pStyle w:val="BodyText"/>
            </w:pPr>
            <w:r w:rsidRPr="00362BFD">
              <w:t>Assessment methods mu</w:t>
            </w:r>
            <w:r w:rsidRPr="00362BFD">
              <w:t>st confirm consistency and accuracy of performance (over time and in a range of workplace relevant contexts) together with application of underpinning knowledge</w:t>
            </w:r>
          </w:p>
          <w:p w:rsidR="00000000" w:rsidRPr="00362BFD" w:rsidP="00362BFD">
            <w:pPr>
              <w:pStyle w:val="BodyText"/>
            </w:pPr>
            <w:r w:rsidRPr="00362BFD">
              <w:t>Assessment methods must be by direct observation of tasks and include questioning on underpinni</w:t>
            </w:r>
            <w:r w:rsidRPr="00362BFD">
              <w:t>ng knowledge to ensure its correct interpretation and application</w:t>
            </w:r>
          </w:p>
          <w:p w:rsidR="00000000" w:rsidRPr="00362BFD" w:rsidP="00362BFD">
            <w:pPr>
              <w:pStyle w:val="BodyText"/>
            </w:pPr>
            <w:r w:rsidRPr="00362BFD">
              <w:t>Assessment may be applied under project related conditions (real or simulated) and require evidence of process</w:t>
            </w:r>
          </w:p>
          <w:p w:rsidR="00000000" w:rsidRPr="00362BFD" w:rsidP="00362BFD">
            <w:pPr>
              <w:pStyle w:val="BodyText"/>
            </w:pPr>
            <w:r w:rsidRPr="00362BFD">
              <w:t>Assessment must confirm a reasonable inference that competency is able not only</w:t>
            </w:r>
            <w:r w:rsidRPr="00362BFD">
              <w:t xml:space="preserve"> to be satisfied under the particular circumstance, but is able to be transferred to other circumstances</w:t>
            </w:r>
          </w:p>
          <w:p w:rsidR="00000000" w:rsidRPr="00362BFD" w:rsidP="00362BFD">
            <w:pPr>
              <w:pStyle w:val="BodyText"/>
            </w:pPr>
            <w:r w:rsidRPr="00362BFD">
              <w:t>Assessment may be in conjunction with assessment of other units of competency</w:t>
            </w:r>
          </w:p>
        </w:tc>
      </w:tr>
    </w:tbl>
    <w:p w:rsidR="00000000" w:rsidRPr="00362BFD" w:rsidP="00362BFD">
      <w:pPr>
        <w:pStyle w:val="BodyText"/>
      </w:pPr>
    </w:p>
    <w:p w:rsidR="00000000" w:rsidRPr="00362BFD" w:rsidP="00362BFD">
      <w:pPr>
        <w:pStyle w:val="AllowPageBreak"/>
      </w:pPr>
    </w:p>
    <w:p w:rsidR="00000000" w:rsidRPr="00362BFD" w:rsidP="00362BFD">
      <w:pPr>
        <w:pStyle w:val="Heading1"/>
      </w:pPr>
      <w:bookmarkStart w:id="11" w:name="O_88993"/>
      <w:bookmarkEnd w:id="11"/>
      <w:r w:rsidRPr="00362BFD">
        <w:t>Range Statement</w:t>
      </w:r>
    </w:p>
    <w:tbl>
      <w:tblPr>
        <w:tblW w:w="0" w:type="auto"/>
        <w:tblLayout w:type="fixed"/>
        <w:tblCellMar>
          <w:left w:w="62" w:type="dxa"/>
          <w:right w:w="62" w:type="dxa"/>
        </w:tblCellMar>
        <w:tblLook w:val="0000"/>
      </w:tblPr>
      <w:tblGrid>
        <w:gridCol w:w="3528"/>
        <w:gridCol w:w="4994"/>
      </w:tblGrid>
      <w:tr w:rsidTr="005F1D5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RANGE STATEMENT</w:t>
            </w:r>
          </w:p>
        </w:tc>
      </w:tr>
      <w:tr w:rsidTr="005F1D5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t>The range statement relates to the unit of competency as a whole. It allows for different work environments and situations that may affect performance. Bold italicised wording, if used in the performance criteria, is detailed below. Essential operating con</w:t>
            </w:r>
            <w:r w:rsidRPr="00362BFD">
              <w:t>ditions that may be present with training and assessment (depending on the work situation, needs of the candidate, accessibility of the item, and local industry and regional contexts) may also be included.</w:t>
            </w:r>
          </w:p>
        </w:tc>
      </w:tr>
      <w:tr w:rsidTr="005F1D5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ListBullet"/>
              <w:rPr>
                <w:lang w:val="en-NZ"/>
              </w:rPr>
            </w:pPr>
            <w:r w:rsidRPr="00362BFD">
              <w:t>are to be in accordanc</w:t>
            </w:r>
            <w:r w:rsidRPr="00362BFD">
              <w:t>e with applicable legislation from all levels of government that affect organisational operation.  Requirements may include but not be limited to award and enterprise agreements, industrial relations, Australian Standards, confidentiality and privacy, OHS,</w:t>
            </w:r>
            <w:r w:rsidRPr="00362BFD">
              <w:t xml:space="preserve"> the environment, equal opportunity, anti-discrimination, relevant industry codes of practice, duty of care and heritage</w:t>
            </w:r>
          </w:p>
        </w:tc>
      </w:tr>
      <w:tr w:rsidTr="005F1D5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ListBullet"/>
              <w:rPr>
                <w:lang w:val="en-NZ"/>
              </w:rPr>
            </w:pPr>
            <w:r w:rsidRPr="00362BFD">
              <w:t xml:space="preserve">are to be in accordance with Commonwealth, State or Territory legislation and regulations, </w:t>
            </w:r>
            <w:r w:rsidRPr="00362BFD">
              <w:t>organisational safety policies and procedures.  Requirements may include but not be limited to the use of personal protective equipment and clothing, fire fighting equipment, First Aid equipment, hazard and risk control and elimination, control of hazardou</w:t>
            </w:r>
            <w:r w:rsidRPr="00362BFD">
              <w:t>s materials and substances, manual handling including lifting and carrying</w:t>
            </w:r>
          </w:p>
        </w:tc>
      </w:tr>
      <w:tr w:rsidTr="005F1D5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ListBullet"/>
              <w:rPr>
                <w:lang w:val="en-NZ"/>
              </w:rPr>
            </w:pPr>
            <w:r w:rsidRPr="00362BFD">
              <w:t>may include but not be limited to legal, organisational and site guidelines, policies and procedures relating to own role and responsibility, quality a</w:t>
            </w:r>
            <w:r w:rsidRPr="00362BFD">
              <w:t>ssurance, procedural manuals, quality and continuous improvement processes and standards, OHS, emergency and evacuation, ethical standards, recording and reporting, access and equity principles and practices, equipment use, maintenance and storage, environ</w:t>
            </w:r>
            <w:r w:rsidRPr="00362BFD">
              <w:t>mental management (waste disposal, recycling and re-use guidelines)</w:t>
            </w:r>
          </w:p>
        </w:tc>
      </w:tr>
      <w:tr w:rsidTr="005F1D5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ListBullet"/>
            </w:pPr>
            <w:r w:rsidRPr="00362BFD">
              <w:t>Workplace procedures relating to the use and operation of tools and equipment</w:t>
            </w:r>
          </w:p>
          <w:p w:rsidR="00000000" w:rsidRPr="00362BFD" w:rsidP="00362BFD">
            <w:pPr>
              <w:pStyle w:val="ListBullet"/>
            </w:pPr>
            <w:r w:rsidRPr="00362BFD">
              <w:t>Workplace instructions, instructions, including job sheets, plans, drawings and designs</w:t>
            </w:r>
          </w:p>
          <w:p w:rsidR="00000000" w:rsidRPr="00362BFD" w:rsidP="00362BFD">
            <w:pPr>
              <w:pStyle w:val="ListBullet"/>
            </w:pPr>
            <w:r w:rsidRPr="00362BFD">
              <w:t>Workpla</w:t>
            </w:r>
            <w:r w:rsidRPr="00362BFD">
              <w:t>ce procedures relating to reporting and communications</w:t>
            </w:r>
          </w:p>
          <w:p w:rsidR="00000000" w:rsidP="00362BFD">
            <w:pPr>
              <w:pStyle w:val="ListBullet"/>
              <w:rPr>
                <w:lang w:val="en-NZ"/>
              </w:rPr>
            </w:pPr>
            <w:r w:rsidRPr="00362BFD">
              <w:t>Manufacturer instructions for the use of equipment and materials</w:t>
            </w:r>
          </w:p>
        </w:tc>
      </w:tr>
      <w:tr w:rsidTr="005F1D5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Sub-floor assessment</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ListBullet"/>
              <w:rPr>
                <w:lang w:val="en-NZ"/>
              </w:rPr>
            </w:pPr>
            <w:r w:rsidRPr="00362BFD">
              <w:t>is to include testing for moisture content, expansion, rot, structural strength, smoothness and plane</w:t>
            </w:r>
          </w:p>
        </w:tc>
      </w:tr>
      <w:tr w:rsidTr="005F1D5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Tools and equipment</w:t>
            </w:r>
            <w:r w:rsidRPr="00362BFD">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ListBullet"/>
            </w:pPr>
            <w:r w:rsidRPr="00362BFD">
              <w:t>are to include radial arm saw, bench saw, stringline, chalk and chalk line, square, notched trowel, moisture meter, straight edge and template</w:t>
            </w:r>
          </w:p>
          <w:p w:rsidR="00000000" w:rsidP="00362BFD">
            <w:pPr>
              <w:pStyle w:val="ListBullet"/>
              <w:rPr>
                <w:lang w:val="en-NZ"/>
              </w:rPr>
            </w:pPr>
            <w:r w:rsidRPr="00362BFD">
              <w:t>may include plunge saw, drop saw, hand saw, jig saw, band saw, router, circular saw, planer</w:t>
            </w:r>
            <w:r w:rsidRPr="00362BFD">
              <w:t xml:space="preserve"> and laser level</w:t>
            </w:r>
          </w:p>
        </w:tc>
      </w:tr>
      <w:tr w:rsidTr="005F1D5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ListBullet"/>
              <w:rPr>
                <w:lang w:val="en-NZ"/>
              </w:rPr>
            </w:pPr>
            <w:r w:rsidRPr="00362BFD">
              <w:t>may include underlays, adhesives, timber fillers, skirting boards, cover trims and accessories</w:t>
            </w:r>
          </w:p>
        </w:tc>
      </w:tr>
      <w:tr w:rsidTr="005F1D5B">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ListBullet"/>
            </w:pPr>
            <w:r w:rsidRPr="00362BFD">
              <w:t>may include PVAs, epoxys and polyurethane elastamerics</w:t>
            </w:r>
          </w:p>
        </w:tc>
      </w:tr>
    </w:tbl>
    <w:p w:rsidR="005F1D5B" w:rsidP="00362BFD">
      <w:pPr>
        <w:pStyle w:val="BodyText"/>
      </w:pPr>
    </w:p>
    <w:p w:rsidR="005F1D5B" w:rsidP="00362BFD">
      <w:pPr>
        <w:pStyle w:val="BodyText"/>
      </w:pPr>
    </w:p>
    <w:p w:rsidR="00000000" w:rsidRPr="00362BFD" w:rsidP="00362BFD">
      <w:pPr>
        <w:pStyle w:val="Heading1"/>
      </w:pPr>
      <w:bookmarkStart w:id="12" w:name="O_88994"/>
      <w:bookmarkEnd w:id="12"/>
      <w:r w:rsidRPr="00362BFD">
        <w:t>Unit Sector(s)</w:t>
      </w:r>
    </w:p>
    <w:tbl>
      <w:tblPr>
        <w:tblW w:w="0" w:type="auto"/>
        <w:tblLayout w:type="fixed"/>
        <w:tblCellMar>
          <w:left w:w="62" w:type="dxa"/>
          <w:right w:w="62" w:type="dxa"/>
        </w:tblCellMar>
        <w:tblLook w:val="0000"/>
      </w:tblPr>
      <w:tblGrid>
        <w:gridCol w:w="2617"/>
        <w:gridCol w:w="5905"/>
      </w:tblGrid>
      <w:tr w:rsidTr="005F1D5B">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BodyText"/>
            </w:pPr>
            <w:r w:rsidRPr="00362BFD">
              <w:t>Flooring Technology</w:t>
            </w:r>
          </w:p>
        </w:tc>
      </w:tr>
    </w:tbl>
    <w:p w:rsidR="00000000" w:rsidRPr="00362BFD" w:rsidP="00362BFD">
      <w:pPr>
        <w:pStyle w:val="BodyText"/>
      </w:pPr>
    </w:p>
    <w:p w:rsidR="00000000" w:rsidRPr="00362BFD" w:rsidP="00362BFD">
      <w:pPr>
        <w:pStyle w:val="AllowPageBreak"/>
      </w:pPr>
    </w:p>
    <w:p w:rsidR="00000000" w:rsidRPr="00362BFD" w:rsidP="00362BFD">
      <w:pPr>
        <w:pStyle w:val="Heading1"/>
      </w:pPr>
      <w:bookmarkStart w:id="13" w:name="O_158060"/>
      <w:bookmarkEnd w:id="13"/>
      <w:r w:rsidRPr="00362BFD">
        <w:t>Competency field</w:t>
      </w:r>
    </w:p>
    <w:tbl>
      <w:tblPr>
        <w:tblW w:w="0" w:type="auto"/>
        <w:tblLayout w:type="fixed"/>
        <w:tblCellMar>
          <w:left w:w="62" w:type="dxa"/>
          <w:right w:w="62" w:type="dxa"/>
        </w:tblCellMar>
        <w:tblLook w:val="0000"/>
      </w:tblPr>
      <w:tblGrid>
        <w:gridCol w:w="2778"/>
        <w:gridCol w:w="5744"/>
      </w:tblGrid>
      <w:tr w:rsidTr="005F1D5B">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BodyText"/>
            </w:pPr>
            <w:r w:rsidRPr="00362BFD">
              <w:t>Timber</w:t>
            </w:r>
          </w:p>
        </w:tc>
      </w:tr>
    </w:tbl>
    <w:p w:rsidR="00000000" w:rsidRPr="00362BFD" w:rsidP="00362BFD">
      <w:pPr>
        <w:pStyle w:val="BodyText"/>
      </w:pPr>
    </w:p>
    <w:p w:rsidR="00000000" w:rsidRPr="00362BFD" w:rsidP="00362BFD">
      <w:pPr>
        <w:pStyle w:val="AllowPageBreak"/>
      </w:pPr>
    </w:p>
    <w:p w:rsidR="00000000" w:rsidRPr="00362BFD" w:rsidP="00362BFD">
      <w:pPr>
        <w:pStyle w:val="Heading1"/>
      </w:pPr>
      <w:bookmarkStart w:id="14" w:name="O_158059"/>
      <w:bookmarkEnd w:id="14"/>
      <w:r w:rsidRPr="00362BFD">
        <w:t>Co-requisite units</w:t>
      </w:r>
    </w:p>
    <w:tbl>
      <w:tblPr>
        <w:tblW w:w="0" w:type="auto"/>
        <w:tblLayout w:type="fixed"/>
        <w:tblCellMar>
          <w:left w:w="62" w:type="dxa"/>
          <w:right w:w="62" w:type="dxa"/>
        </w:tblCellMar>
        <w:tblLook w:val="0000"/>
      </w:tblPr>
      <w:tblGrid>
        <w:gridCol w:w="2641"/>
        <w:gridCol w:w="1322"/>
        <w:gridCol w:w="4559"/>
      </w:tblGrid>
      <w:tr w:rsidTr="005F1D5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r w:rsidRPr="00362BF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p>
        </w:tc>
      </w:tr>
      <w:tr w:rsidTr="005F1D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2BFD">
            <w:pPr>
              <w:pStyle w:val="BodyText"/>
              <w:rPr>
                <w:lang w:val="en-NZ"/>
              </w:rPr>
            </w:pPr>
          </w:p>
        </w:tc>
      </w:tr>
      <w:tr w:rsidTr="005F1D5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2BFD" w:rsidP="00362BFD">
            <w:pPr>
              <w:pStyle w:val="BodyText"/>
            </w:pPr>
          </w:p>
        </w:tc>
      </w:tr>
    </w:tbl>
    <w:p w:rsidR="00000000" w:rsidRPr="00362BFD" w:rsidP="00362BFD">
      <w:pPr>
        <w:pStyle w:val="BodyText"/>
      </w:pPr>
    </w:p>
    <w:p w:rsidR="00000000" w:rsidRPr="00362BFD" w:rsidP="00362BFD"/>
    <w:sectPr w:rsidSect="00362B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B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D5B" w:rsidP="005F1D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B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5B" w:rsidP="00362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F1D5B" w:rsidP="00362BF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F1D5B" w:rsidP="00362BF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B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1D5B" w:rsidP="005F1D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B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1D5B" w:rsidP="00362BFD">
    <w:pPr>
      <w:pStyle w:val="Header"/>
      <w:framePr w:wrap="around"/>
    </w:pPr>
    <w:r>
      <w:fldChar w:fldCharType="begin"/>
    </w:r>
    <w:r>
      <w:instrText xml:space="preserve"> TITLE   \* MERGEFORMAT </w:instrText>
    </w:r>
    <w:r>
      <w:fldChar w:fldCharType="separate"/>
    </w:r>
    <w:r>
      <w:t>LMFFL3508A Install mosaic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F1D5B" w:rsidP="00362BF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AA98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260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16C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BF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2BFD"/>
    <w:pPr>
      <w:spacing w:before="360" w:after="60"/>
      <w:outlineLvl w:val="0"/>
    </w:pPr>
    <w:rPr>
      <w:sz w:val="32"/>
    </w:rPr>
  </w:style>
  <w:style w:type="paragraph" w:styleId="Heading2">
    <w:name w:val="heading 2"/>
    <w:basedOn w:val="HeadingBase"/>
    <w:next w:val="BodyText"/>
    <w:link w:val="Heading2Char"/>
    <w:qFormat/>
    <w:rsid w:val="00362BFD"/>
    <w:pPr>
      <w:keepLines/>
      <w:spacing w:before="240" w:after="120"/>
      <w:outlineLvl w:val="1"/>
    </w:pPr>
    <w:rPr>
      <w:sz w:val="28"/>
      <w:szCs w:val="40"/>
    </w:rPr>
  </w:style>
  <w:style w:type="paragraph" w:styleId="Heading3">
    <w:name w:val="heading 3"/>
    <w:basedOn w:val="HeadingBase"/>
    <w:next w:val="BodyText"/>
    <w:link w:val="Heading3Char"/>
    <w:qFormat/>
    <w:rsid w:val="00362BFD"/>
    <w:pPr>
      <w:spacing w:before="180" w:after="120"/>
      <w:outlineLvl w:val="2"/>
    </w:pPr>
    <w:rPr>
      <w:spacing w:val="-10"/>
      <w:kern w:val="32"/>
    </w:rPr>
  </w:style>
  <w:style w:type="paragraph" w:styleId="Heading4">
    <w:name w:val="heading 4"/>
    <w:basedOn w:val="HeadingBase"/>
    <w:next w:val="BodyText"/>
    <w:link w:val="Heading4Char"/>
    <w:qFormat/>
    <w:rsid w:val="00362BFD"/>
    <w:pPr>
      <w:spacing w:before="160" w:after="120"/>
      <w:outlineLvl w:val="3"/>
    </w:pPr>
    <w:rPr>
      <w:sz w:val="22"/>
    </w:rPr>
  </w:style>
  <w:style w:type="paragraph" w:styleId="Heading5">
    <w:name w:val="heading 5"/>
    <w:basedOn w:val="HeadingBase"/>
    <w:next w:val="Normal"/>
    <w:link w:val="Heading5Char"/>
    <w:qFormat/>
    <w:rsid w:val="00362BFD"/>
    <w:pPr>
      <w:spacing w:before="80"/>
      <w:outlineLvl w:val="4"/>
    </w:pPr>
    <w:rPr>
      <w:color w:val="918585"/>
      <w:sz w:val="20"/>
    </w:rPr>
  </w:style>
  <w:style w:type="paragraph" w:styleId="Heading6">
    <w:name w:val="heading 6"/>
    <w:basedOn w:val="HeadingBase"/>
    <w:next w:val="Normal"/>
    <w:link w:val="Heading6Char"/>
    <w:qFormat/>
    <w:rsid w:val="00362BFD"/>
    <w:pPr>
      <w:spacing w:before="60"/>
      <w:outlineLvl w:val="5"/>
    </w:pPr>
    <w:rPr>
      <w:color w:val="918585"/>
      <w:sz w:val="20"/>
    </w:rPr>
  </w:style>
  <w:style w:type="paragraph" w:styleId="Heading7">
    <w:name w:val="heading 7"/>
    <w:basedOn w:val="Normal"/>
    <w:next w:val="Normal"/>
    <w:link w:val="Heading7Char"/>
    <w:qFormat/>
    <w:rsid w:val="00362BFD"/>
    <w:pPr>
      <w:ind w:left="720"/>
      <w:outlineLvl w:val="6"/>
    </w:pPr>
    <w:rPr>
      <w:i/>
    </w:rPr>
  </w:style>
  <w:style w:type="paragraph" w:styleId="Heading8">
    <w:name w:val="heading 8"/>
    <w:basedOn w:val="Normal"/>
    <w:next w:val="Normal"/>
    <w:link w:val="Heading8Char"/>
    <w:qFormat/>
    <w:rsid w:val="00362BFD"/>
    <w:pPr>
      <w:ind w:left="720"/>
      <w:outlineLvl w:val="7"/>
    </w:pPr>
    <w:rPr>
      <w:i/>
    </w:rPr>
  </w:style>
  <w:style w:type="paragraph" w:styleId="Heading9">
    <w:name w:val="heading 9"/>
    <w:basedOn w:val="Normal"/>
    <w:next w:val="Normal"/>
    <w:link w:val="Heading9Char"/>
    <w:qFormat/>
    <w:rsid w:val="00362BFD"/>
    <w:pPr>
      <w:ind w:left="720"/>
      <w:outlineLvl w:val="8"/>
    </w:pPr>
    <w:rPr>
      <w:i/>
    </w:rPr>
  </w:style>
  <w:style w:type="character" w:default="1" w:styleId="DefaultParagraphFont">
    <w:name w:val="Default Paragraph Font"/>
    <w:uiPriority w:val="1"/>
    <w:unhideWhenUsed/>
    <w:rsid w:val="00362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2BFD"/>
  </w:style>
  <w:style w:type="character" w:customStyle="1" w:styleId="Heading1Char">
    <w:name w:val="Heading 1 Char"/>
    <w:basedOn w:val="DefaultParagraphFont"/>
    <w:link w:val="Heading1"/>
    <w:rsid w:val="00362BFD"/>
    <w:rPr>
      <w:rFonts w:ascii="Times New Roman" w:eastAsia="Times New Roman" w:hAnsi="Times New Roman" w:cs="Times New Roman"/>
      <w:b/>
      <w:sz w:val="32"/>
      <w:szCs w:val="20"/>
      <w:lang w:eastAsia="en-US"/>
    </w:rPr>
  </w:style>
  <w:style w:type="paragraph" w:styleId="BodyText">
    <w:name w:val="Body Text"/>
    <w:basedOn w:val="Normal"/>
    <w:link w:val="BodyTextChar"/>
    <w:rsid w:val="00362BF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2BFD"/>
    <w:rPr>
      <w:rFonts w:ascii="Times New Roman" w:eastAsia="Times New Roman" w:hAnsi="Times New Roman" w:cs="Times New Roman"/>
      <w:sz w:val="24"/>
      <w:lang w:val="en-US" w:eastAsia="en-US"/>
    </w:rPr>
  </w:style>
  <w:style w:type="paragraph" w:styleId="Footer">
    <w:name w:val="footer"/>
    <w:basedOn w:val="Normal"/>
    <w:link w:val="FooterChar"/>
    <w:rsid w:val="00362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2BFD"/>
    <w:rPr>
      <w:rFonts w:ascii="Times New Roman" w:eastAsia="Times New Roman" w:hAnsi="Times New Roman" w:cs="Times New Roman"/>
      <w:sz w:val="16"/>
      <w:lang w:val="en-US" w:eastAsia="en-US"/>
    </w:rPr>
  </w:style>
  <w:style w:type="paragraph" w:styleId="List">
    <w:name w:val="List"/>
    <w:basedOn w:val="BodyText"/>
    <w:next w:val="BodyText"/>
    <w:rsid w:val="00362BFD"/>
    <w:pPr>
      <w:tabs>
        <w:tab w:val="left" w:pos="340"/>
      </w:tabs>
      <w:spacing w:before="60" w:after="60"/>
      <w:ind w:left="340" w:hanging="340"/>
    </w:pPr>
  </w:style>
  <w:style w:type="paragraph" w:styleId="ListBullet">
    <w:name w:val="List Bullet"/>
    <w:basedOn w:val="List"/>
    <w:rsid w:val="00362BFD"/>
    <w:pPr>
      <w:numPr>
        <w:numId w:val="13"/>
      </w:numPr>
      <w:tabs>
        <w:tab w:val="clear" w:pos="340"/>
      </w:tabs>
      <w:spacing w:before="40" w:after="40"/>
    </w:pPr>
  </w:style>
  <w:style w:type="character" w:customStyle="1" w:styleId="SpecialBold">
    <w:name w:val="Special Bold"/>
    <w:basedOn w:val="DefaultParagraphFont"/>
    <w:rsid w:val="00362BFD"/>
    <w:rPr>
      <w:b/>
      <w:spacing w:val="0"/>
    </w:rPr>
  </w:style>
  <w:style w:type="paragraph" w:styleId="ListBullet2">
    <w:name w:val="List Bullet 2"/>
    <w:basedOn w:val="List2"/>
    <w:rsid w:val="00362BFD"/>
    <w:pPr>
      <w:numPr>
        <w:numId w:val="14"/>
      </w:numPr>
      <w:tabs>
        <w:tab w:val="clear" w:pos="680"/>
      </w:tabs>
    </w:pPr>
  </w:style>
  <w:style w:type="paragraph" w:styleId="Header">
    <w:name w:val="header"/>
    <w:basedOn w:val="Normal"/>
    <w:link w:val="HeaderChar"/>
    <w:rsid w:val="00362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2BF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2BFD"/>
    <w:pPr>
      <w:spacing w:before="240" w:after="120"/>
      <w:outlineLvl w:val="0"/>
    </w:pPr>
    <w:rPr>
      <w:rFonts w:ascii="Times New Roman" w:hAnsi="Times New Roman"/>
      <w:b/>
      <w:sz w:val="28"/>
    </w:rPr>
  </w:style>
  <w:style w:type="paragraph" w:customStyle="1" w:styleId="AllowPageBreak">
    <w:name w:val="AllowPageBreak"/>
    <w:rsid w:val="00362BF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2BFD"/>
    <w:pPr>
      <w:tabs>
        <w:tab w:val="left" w:pos="680"/>
      </w:tabs>
      <w:spacing w:before="60" w:after="60"/>
      <w:ind w:left="680" w:hanging="340"/>
    </w:pPr>
  </w:style>
  <w:style w:type="character" w:customStyle="1" w:styleId="BoldandItalics">
    <w:name w:val="Bold and Italics"/>
    <w:qFormat/>
    <w:rsid w:val="00362BFD"/>
    <w:rPr>
      <w:b/>
      <w:i/>
      <w:u w:val="none"/>
    </w:rPr>
  </w:style>
  <w:style w:type="character" w:customStyle="1" w:styleId="Heading2Char">
    <w:name w:val="Heading 2 Char"/>
    <w:basedOn w:val="DefaultParagraphFont"/>
    <w:link w:val="Heading2"/>
    <w:rsid w:val="00362B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2B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2B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2B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2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2BF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2BF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2BFD"/>
    <w:rPr>
      <w:rFonts w:ascii="Courier New" w:eastAsia="Times New Roman" w:hAnsi="Courier New" w:cs="Times New Roman"/>
      <w:i/>
      <w:szCs w:val="20"/>
      <w:lang w:val="en-US" w:eastAsia="en-US"/>
    </w:rPr>
  </w:style>
  <w:style w:type="paragraph" w:customStyle="1" w:styleId="HeadingBase">
    <w:name w:val="Heading Base"/>
    <w:rsid w:val="00362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2BFD"/>
    <w:pPr>
      <w:tabs>
        <w:tab w:val="right" w:leader="dot" w:pos="9072"/>
      </w:tabs>
      <w:ind w:left="567"/>
    </w:pPr>
    <w:rPr>
      <w:szCs w:val="22"/>
    </w:rPr>
  </w:style>
  <w:style w:type="paragraph" w:customStyle="1" w:styleId="TOCBase">
    <w:name w:val="TOC Base"/>
    <w:rsid w:val="00362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2BFD"/>
    <w:pPr>
      <w:tabs>
        <w:tab w:val="right" w:leader="dot" w:pos="9072"/>
      </w:tabs>
      <w:spacing w:before="40" w:after="40"/>
      <w:ind w:left="284"/>
    </w:pPr>
    <w:rPr>
      <w:rFonts w:ascii="Times New Roman" w:hAnsi="Times New Roman"/>
    </w:rPr>
  </w:style>
  <w:style w:type="paragraph" w:styleId="TOC1">
    <w:name w:val="toc 1"/>
    <w:basedOn w:val="TOCBase"/>
    <w:next w:val="Normal"/>
    <w:rsid w:val="00362BF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2BFD"/>
    <w:pPr>
      <w:spacing w:before="5040"/>
      <w:jc w:val="center"/>
    </w:pPr>
    <w:rPr>
      <w:sz w:val="48"/>
      <w:szCs w:val="72"/>
      <w:lang w:val="en-US"/>
    </w:rPr>
  </w:style>
  <w:style w:type="character" w:customStyle="1" w:styleId="TitleChar">
    <w:name w:val="Title Char"/>
    <w:basedOn w:val="DefaultParagraphFont"/>
    <w:link w:val="Title"/>
    <w:rsid w:val="00362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2BFD"/>
    <w:pPr>
      <w:tabs>
        <w:tab w:val="left" w:pos="3600"/>
        <w:tab w:val="left" w:pos="3958"/>
      </w:tabs>
    </w:pPr>
  </w:style>
  <w:style w:type="paragraph" w:customStyle="1" w:styleId="Note">
    <w:name w:val="Note"/>
    <w:basedOn w:val="BodyText"/>
    <w:rsid w:val="00362B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2BFD"/>
    <w:pPr>
      <w:framePr w:wrap="auto" w:hAnchor="text" w:y="6049"/>
    </w:pPr>
    <w:rPr>
      <w:color w:val="000000"/>
      <w:sz w:val="40"/>
    </w:rPr>
  </w:style>
  <w:style w:type="paragraph" w:customStyle="1" w:styleId="TOCTitle">
    <w:name w:val="TOCTitle"/>
    <w:basedOn w:val="Heading1"/>
    <w:rsid w:val="00362BFD"/>
    <w:pPr>
      <w:spacing w:after="240"/>
      <w:jc w:val="center"/>
      <w:outlineLvl w:val="9"/>
    </w:pPr>
    <w:rPr>
      <w:caps/>
    </w:rPr>
  </w:style>
  <w:style w:type="paragraph" w:customStyle="1" w:styleId="Version">
    <w:name w:val="Version"/>
    <w:rsid w:val="00362B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2BFD"/>
    <w:pPr>
      <w:keepNext w:val="0"/>
      <w:tabs>
        <w:tab w:val="right" w:pos="4176"/>
      </w:tabs>
      <w:ind w:left="198" w:hanging="198"/>
    </w:pPr>
    <w:rPr>
      <w:rFonts w:ascii="Garamond" w:hAnsi="Garamond"/>
    </w:rPr>
  </w:style>
  <w:style w:type="paragraph" w:styleId="IndexHeading">
    <w:name w:val="index heading"/>
    <w:basedOn w:val="Normal"/>
    <w:next w:val="Index1"/>
    <w:semiHidden/>
    <w:rsid w:val="00362BFD"/>
    <w:pPr>
      <w:spacing w:before="120" w:after="120"/>
    </w:pPr>
    <w:rPr>
      <w:rFonts w:ascii="Arial" w:hAnsi="Arial"/>
      <w:b/>
      <w:color w:val="918585"/>
      <w:sz w:val="24"/>
    </w:rPr>
  </w:style>
  <w:style w:type="paragraph" w:customStyle="1" w:styleId="Chapter">
    <w:name w:val="Chapter"/>
    <w:basedOn w:val="Normal"/>
    <w:rsid w:val="00362BFD"/>
    <w:pPr>
      <w:spacing w:before="240"/>
    </w:pPr>
    <w:rPr>
      <w:rFonts w:ascii="Times New Roman" w:hAnsi="Times New Roman"/>
      <w:smallCaps/>
      <w:spacing w:val="80"/>
      <w:sz w:val="28"/>
    </w:rPr>
  </w:style>
  <w:style w:type="paragraph" w:customStyle="1" w:styleId="InChapter">
    <w:name w:val="InChapter"/>
    <w:basedOn w:val="Heading3"/>
    <w:rsid w:val="00362BFD"/>
    <w:pPr>
      <w:spacing w:after="240"/>
      <w:outlineLvl w:val="9"/>
    </w:pPr>
    <w:rPr>
      <w:noProof/>
    </w:rPr>
  </w:style>
  <w:style w:type="paragraph" w:styleId="Index2">
    <w:name w:val="index 2"/>
    <w:basedOn w:val="Normal"/>
    <w:next w:val="Normal"/>
    <w:semiHidden/>
    <w:rsid w:val="00362BFD"/>
    <w:pPr>
      <w:tabs>
        <w:tab w:val="right" w:pos="4176"/>
      </w:tabs>
      <w:ind w:left="568" w:hanging="284"/>
    </w:pPr>
    <w:rPr>
      <w:rFonts w:ascii="Garamond" w:hAnsi="Garamond"/>
    </w:rPr>
  </w:style>
  <w:style w:type="paragraph" w:customStyle="1" w:styleId="Byline">
    <w:name w:val="Byline"/>
    <w:rsid w:val="00362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2BFD"/>
    <w:pPr>
      <w:tabs>
        <w:tab w:val="clear" w:pos="3600"/>
        <w:tab w:val="clear" w:pos="3958"/>
      </w:tabs>
      <w:jc w:val="right"/>
    </w:pPr>
  </w:style>
  <w:style w:type="character" w:styleId="Emphasis">
    <w:name w:val="Emphasis"/>
    <w:basedOn w:val="DefaultParagraphFont"/>
    <w:qFormat/>
    <w:rsid w:val="00362BFD"/>
    <w:rPr>
      <w:i/>
    </w:rPr>
  </w:style>
  <w:style w:type="paragraph" w:styleId="Caption">
    <w:name w:val="caption"/>
    <w:basedOn w:val="BodyText"/>
    <w:next w:val="Normal"/>
    <w:qFormat/>
    <w:rsid w:val="00362BFD"/>
    <w:pPr>
      <w:framePr w:w="2268" w:hSpace="181" w:vSpace="181" w:wrap="around" w:vAnchor="text" w:hAnchor="page" w:x="1135" w:y="285" w:anchorLock="1"/>
    </w:pPr>
    <w:rPr>
      <w:i/>
    </w:rPr>
  </w:style>
  <w:style w:type="paragraph" w:customStyle="1" w:styleId="MiniTOCTitle">
    <w:name w:val="MiniTOCTitle"/>
    <w:basedOn w:val="Heading4"/>
    <w:rsid w:val="00362BFD"/>
    <w:pPr>
      <w:spacing w:before="240"/>
      <w:outlineLvl w:val="9"/>
    </w:pPr>
    <w:rPr>
      <w:noProof/>
      <w:sz w:val="24"/>
    </w:rPr>
  </w:style>
  <w:style w:type="paragraph" w:customStyle="1" w:styleId="MiniTOCItem">
    <w:name w:val="MiniTOCItem"/>
    <w:basedOn w:val="ListBullet"/>
    <w:rsid w:val="00362BFD"/>
    <w:pPr>
      <w:numPr>
        <w:numId w:val="0"/>
      </w:numPr>
      <w:tabs>
        <w:tab w:val="right" w:leader="dot" w:pos="6521"/>
      </w:tabs>
      <w:spacing w:before="0" w:after="0"/>
    </w:pPr>
  </w:style>
  <w:style w:type="paragraph" w:customStyle="1" w:styleId="TOFTitle">
    <w:name w:val="TOFTitle"/>
    <w:basedOn w:val="TOCTitle"/>
    <w:rsid w:val="00362BFD"/>
  </w:style>
  <w:style w:type="paragraph" w:styleId="TableofFigures">
    <w:name w:val="table of figures"/>
    <w:basedOn w:val="Normal"/>
    <w:next w:val="Normal"/>
    <w:semiHidden/>
    <w:rsid w:val="00362BFD"/>
    <w:pPr>
      <w:tabs>
        <w:tab w:val="right" w:leader="dot" w:pos="9072"/>
      </w:tabs>
      <w:ind w:left="970" w:hanging="403"/>
    </w:pPr>
    <w:rPr>
      <w:rFonts w:ascii="Times New Roman" w:hAnsi="Times New Roman"/>
      <w:b/>
    </w:rPr>
  </w:style>
  <w:style w:type="paragraph" w:styleId="ListNumber">
    <w:name w:val="List Number"/>
    <w:basedOn w:val="List"/>
    <w:rsid w:val="00362BFD"/>
    <w:pPr>
      <w:numPr>
        <w:numId w:val="11"/>
      </w:numPr>
    </w:pPr>
  </w:style>
  <w:style w:type="character" w:customStyle="1" w:styleId="WingdingSymbols">
    <w:name w:val="Wingding Symbols"/>
    <w:rsid w:val="00362BFD"/>
    <w:rPr>
      <w:rFonts w:ascii="Wingdings" w:hAnsi="Wingdings"/>
    </w:rPr>
  </w:style>
  <w:style w:type="paragraph" w:customStyle="1" w:styleId="TableHeading">
    <w:name w:val="Table Heading"/>
    <w:basedOn w:val="HeadingBase"/>
    <w:rsid w:val="00362BFD"/>
    <w:pPr>
      <w:keepLines/>
      <w:pBdr>
        <w:bottom w:val="single" w:sz="6" w:space="1" w:color="918585"/>
      </w:pBdr>
      <w:spacing w:before="240"/>
    </w:pPr>
  </w:style>
  <w:style w:type="character" w:customStyle="1" w:styleId="HotSpot">
    <w:name w:val="HotSpot"/>
    <w:rsid w:val="00362BFD"/>
    <w:rPr>
      <w:color w:val="0033CC"/>
      <w:u w:val="none"/>
    </w:rPr>
  </w:style>
  <w:style w:type="paragraph" w:customStyle="1" w:styleId="BodyTextRight">
    <w:name w:val="Body Text Right"/>
    <w:basedOn w:val="BodyText"/>
    <w:rsid w:val="00362BFD"/>
    <w:pPr>
      <w:spacing w:before="0" w:after="0"/>
      <w:jc w:val="right"/>
    </w:pPr>
  </w:style>
  <w:style w:type="paragraph" w:styleId="Index3">
    <w:name w:val="index 3"/>
    <w:basedOn w:val="ListNumber2"/>
    <w:next w:val="Normal"/>
    <w:semiHidden/>
    <w:rsid w:val="00362BFD"/>
    <w:pPr>
      <w:numPr>
        <w:numId w:val="0"/>
      </w:numPr>
      <w:tabs>
        <w:tab w:val="right" w:leader="dot" w:pos="4176"/>
      </w:tabs>
    </w:pPr>
  </w:style>
  <w:style w:type="paragraph" w:styleId="ListNumber2">
    <w:name w:val="List Number 2"/>
    <w:basedOn w:val="List2"/>
    <w:rsid w:val="00362BFD"/>
    <w:pPr>
      <w:numPr>
        <w:numId w:val="10"/>
      </w:numPr>
      <w:tabs>
        <w:tab w:val="clear" w:pos="1060"/>
      </w:tabs>
    </w:pPr>
  </w:style>
  <w:style w:type="paragraph" w:customStyle="1" w:styleId="MarginNote">
    <w:name w:val="Margin Note"/>
    <w:basedOn w:val="BodyText"/>
    <w:rsid w:val="00362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2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2BF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2BFD"/>
    <w:rPr>
      <w:sz w:val="32"/>
    </w:rPr>
  </w:style>
  <w:style w:type="paragraph" w:customStyle="1" w:styleId="HeadingProcedure">
    <w:name w:val="Heading Procedure"/>
    <w:basedOn w:val="HeadingBase"/>
    <w:next w:val="Normal"/>
    <w:rsid w:val="00362BFD"/>
    <w:pPr>
      <w:tabs>
        <w:tab w:val="left" w:pos="0"/>
      </w:tabs>
      <w:spacing w:before="120" w:after="60"/>
    </w:pPr>
    <w:rPr>
      <w:i/>
      <w:color w:val="918585"/>
      <w:sz w:val="22"/>
    </w:rPr>
  </w:style>
  <w:style w:type="paragraph" w:customStyle="1" w:styleId="TableBodyText">
    <w:name w:val="Table Body Text"/>
    <w:basedOn w:val="BodyText"/>
    <w:rsid w:val="00362BFD"/>
    <w:pPr>
      <w:spacing w:before="60" w:after="60"/>
    </w:pPr>
  </w:style>
  <w:style w:type="paragraph" w:styleId="ListContinue">
    <w:name w:val="List Continue"/>
    <w:basedOn w:val="List"/>
    <w:rsid w:val="00362BFD"/>
    <w:pPr>
      <w:ind w:firstLine="0"/>
    </w:pPr>
  </w:style>
  <w:style w:type="paragraph" w:customStyle="1" w:styleId="ListNote">
    <w:name w:val="List Note"/>
    <w:basedOn w:val="List"/>
    <w:rsid w:val="00362BFD"/>
    <w:pPr>
      <w:pBdr>
        <w:top w:val="single" w:sz="6" w:space="2" w:color="918585"/>
        <w:bottom w:val="single" w:sz="6" w:space="2" w:color="918585"/>
      </w:pBdr>
      <w:tabs>
        <w:tab w:val="left" w:pos="1021"/>
      </w:tabs>
      <w:ind w:firstLine="0"/>
    </w:pPr>
  </w:style>
  <w:style w:type="paragraph" w:customStyle="1" w:styleId="Warning">
    <w:name w:val="Warning"/>
    <w:basedOn w:val="BodyText"/>
    <w:rsid w:val="00362BFD"/>
    <w:pPr>
      <w:shd w:val="clear" w:color="auto" w:fill="D9D9D9"/>
      <w:tabs>
        <w:tab w:val="left" w:pos="992"/>
      </w:tabs>
      <w:ind w:left="119" w:right="119"/>
    </w:pPr>
    <w:rPr>
      <w:sz w:val="20"/>
    </w:rPr>
  </w:style>
  <w:style w:type="paragraph" w:customStyle="1" w:styleId="MarginIcons">
    <w:name w:val="Margin Icons"/>
    <w:basedOn w:val="BodyText"/>
    <w:rsid w:val="00362B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2BFD"/>
    <w:rPr>
      <w:rFonts w:ascii="Courier New" w:hAnsi="Courier New"/>
    </w:rPr>
  </w:style>
  <w:style w:type="paragraph" w:customStyle="1" w:styleId="NoteBullet">
    <w:name w:val="Note Bullet"/>
    <w:basedOn w:val="Note"/>
    <w:rsid w:val="00362BFD"/>
    <w:pPr>
      <w:tabs>
        <w:tab w:val="clear" w:pos="680"/>
      </w:tabs>
      <w:spacing w:before="60" w:after="60"/>
    </w:pPr>
  </w:style>
  <w:style w:type="paragraph" w:customStyle="1" w:styleId="SubHeading2">
    <w:name w:val="SubHeading2"/>
    <w:basedOn w:val="HeadingBase"/>
    <w:rsid w:val="00362BFD"/>
    <w:pPr>
      <w:spacing w:before="240" w:after="60"/>
    </w:pPr>
    <w:rPr>
      <w:sz w:val="20"/>
    </w:rPr>
  </w:style>
  <w:style w:type="paragraph" w:customStyle="1" w:styleId="SubHeading1">
    <w:name w:val="SubHeading1"/>
    <w:basedOn w:val="HeadingBase"/>
    <w:rsid w:val="00362BFD"/>
    <w:pPr>
      <w:spacing w:before="240" w:after="60"/>
    </w:pPr>
    <w:rPr>
      <w:color w:val="918585"/>
      <w:sz w:val="22"/>
    </w:rPr>
  </w:style>
  <w:style w:type="paragraph" w:customStyle="1" w:styleId="SideHeading">
    <w:name w:val="Side Heading"/>
    <w:basedOn w:val="HeadingBase"/>
    <w:rsid w:val="00362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2BFD"/>
    <w:pPr>
      <w:numPr>
        <w:numId w:val="12"/>
      </w:numPr>
    </w:pPr>
  </w:style>
  <w:style w:type="paragraph" w:styleId="PlainText">
    <w:name w:val="Plain Text"/>
    <w:basedOn w:val="Normal"/>
    <w:link w:val="PlainTextChar"/>
    <w:rsid w:val="00362BFD"/>
    <w:rPr>
      <w:sz w:val="20"/>
    </w:rPr>
  </w:style>
  <w:style w:type="character" w:customStyle="1" w:styleId="PlainTextChar">
    <w:name w:val="Plain Text Char"/>
    <w:basedOn w:val="DefaultParagraphFont"/>
    <w:link w:val="PlainText"/>
    <w:rsid w:val="00362BF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2BFD"/>
    <w:rPr>
      <w:b/>
      <w:smallCaps/>
    </w:rPr>
  </w:style>
  <w:style w:type="paragraph" w:customStyle="1" w:styleId="TableListNumber">
    <w:name w:val="Table List Number"/>
    <w:basedOn w:val="ListNumber"/>
    <w:rsid w:val="00362BFD"/>
    <w:pPr>
      <w:numPr>
        <w:numId w:val="0"/>
      </w:numPr>
    </w:pPr>
  </w:style>
  <w:style w:type="paragraph" w:styleId="TOC4">
    <w:name w:val="toc 4"/>
    <w:basedOn w:val="TOCBase"/>
    <w:next w:val="Normal"/>
    <w:semiHidden/>
    <w:rsid w:val="00362BFD"/>
    <w:pPr>
      <w:tabs>
        <w:tab w:val="right" w:leader="dot" w:pos="9071"/>
      </w:tabs>
      <w:ind w:left="1701"/>
    </w:pPr>
  </w:style>
  <w:style w:type="paragraph" w:customStyle="1" w:styleId="ListAlpha">
    <w:name w:val="List Alpha"/>
    <w:basedOn w:val="List"/>
    <w:rsid w:val="00362BFD"/>
    <w:pPr>
      <w:numPr>
        <w:numId w:val="9"/>
      </w:numPr>
    </w:pPr>
  </w:style>
  <w:style w:type="paragraph" w:customStyle="1" w:styleId="ListAlpha2">
    <w:name w:val="List Alpha 2"/>
    <w:basedOn w:val="List2"/>
    <w:rsid w:val="00362BFD"/>
    <w:pPr>
      <w:numPr>
        <w:numId w:val="8"/>
      </w:numPr>
    </w:pPr>
  </w:style>
  <w:style w:type="paragraph" w:styleId="List3">
    <w:name w:val="List 3"/>
    <w:basedOn w:val="BodyText"/>
    <w:rsid w:val="00362BFD"/>
    <w:pPr>
      <w:tabs>
        <w:tab w:val="left" w:pos="1021"/>
      </w:tabs>
      <w:spacing w:before="60" w:after="60"/>
      <w:ind w:left="1020" w:hanging="340"/>
    </w:pPr>
  </w:style>
  <w:style w:type="paragraph" w:styleId="List4">
    <w:name w:val="List 4"/>
    <w:basedOn w:val="BodyText"/>
    <w:rsid w:val="00362BFD"/>
    <w:pPr>
      <w:tabs>
        <w:tab w:val="left" w:pos="1361"/>
      </w:tabs>
      <w:spacing w:before="60" w:after="60"/>
      <w:ind w:left="1361" w:hanging="340"/>
    </w:pPr>
  </w:style>
  <w:style w:type="paragraph" w:styleId="List5">
    <w:name w:val="List 5"/>
    <w:basedOn w:val="BodyText"/>
    <w:rsid w:val="00362BFD"/>
    <w:pPr>
      <w:tabs>
        <w:tab w:val="left" w:pos="1701"/>
      </w:tabs>
      <w:spacing w:before="60" w:after="60"/>
      <w:ind w:left="1701" w:hanging="340"/>
    </w:pPr>
  </w:style>
  <w:style w:type="paragraph" w:styleId="ListBullet3">
    <w:name w:val="List Bullet 3"/>
    <w:basedOn w:val="List3"/>
    <w:rsid w:val="00362BFD"/>
    <w:pPr>
      <w:numPr>
        <w:numId w:val="15"/>
      </w:numPr>
      <w:tabs>
        <w:tab w:val="clear" w:pos="1021"/>
      </w:tabs>
      <w:ind w:left="1037" w:hanging="357"/>
    </w:pPr>
  </w:style>
  <w:style w:type="paragraph" w:styleId="ListBullet4">
    <w:name w:val="List Bullet 4"/>
    <w:basedOn w:val="List4"/>
    <w:rsid w:val="00362BFD"/>
    <w:pPr>
      <w:numPr>
        <w:numId w:val="3"/>
      </w:numPr>
    </w:pPr>
  </w:style>
  <w:style w:type="paragraph" w:styleId="ListBullet5">
    <w:name w:val="List Bullet 5"/>
    <w:basedOn w:val="List5"/>
    <w:rsid w:val="00362BFD"/>
    <w:pPr>
      <w:numPr>
        <w:numId w:val="4"/>
      </w:numPr>
    </w:pPr>
  </w:style>
  <w:style w:type="paragraph" w:styleId="ListContinue2">
    <w:name w:val="List Continue 2"/>
    <w:basedOn w:val="List2"/>
    <w:rsid w:val="00362BFD"/>
    <w:pPr>
      <w:ind w:firstLine="0"/>
    </w:pPr>
  </w:style>
  <w:style w:type="paragraph" w:styleId="ListContinue3">
    <w:name w:val="List Continue 3"/>
    <w:basedOn w:val="List3"/>
    <w:rsid w:val="00362BFD"/>
    <w:pPr>
      <w:ind w:left="1021" w:firstLine="0"/>
    </w:pPr>
  </w:style>
  <w:style w:type="paragraph" w:styleId="ListContinue4">
    <w:name w:val="List Continue 4"/>
    <w:basedOn w:val="List4"/>
    <w:rsid w:val="00362BFD"/>
    <w:pPr>
      <w:ind w:firstLine="0"/>
    </w:pPr>
  </w:style>
  <w:style w:type="paragraph" w:styleId="ListContinue5">
    <w:name w:val="List Continue 5"/>
    <w:basedOn w:val="List5"/>
    <w:rsid w:val="00362BFD"/>
    <w:pPr>
      <w:ind w:firstLine="0"/>
    </w:pPr>
  </w:style>
  <w:style w:type="paragraph" w:styleId="ListNumber3">
    <w:name w:val="List Number 3"/>
    <w:basedOn w:val="List3"/>
    <w:rsid w:val="00362BFD"/>
    <w:pPr>
      <w:numPr>
        <w:numId w:val="5"/>
      </w:numPr>
    </w:pPr>
  </w:style>
  <w:style w:type="paragraph" w:styleId="ListNumber4">
    <w:name w:val="List Number 4"/>
    <w:basedOn w:val="List4"/>
    <w:rsid w:val="00362BFD"/>
    <w:pPr>
      <w:numPr>
        <w:numId w:val="6"/>
      </w:numPr>
    </w:pPr>
  </w:style>
  <w:style w:type="paragraph" w:styleId="ListNumber5">
    <w:name w:val="List Number 5"/>
    <w:basedOn w:val="List5"/>
    <w:rsid w:val="00362BFD"/>
    <w:pPr>
      <w:numPr>
        <w:numId w:val="7"/>
      </w:numPr>
    </w:pPr>
  </w:style>
  <w:style w:type="paragraph" w:styleId="BlockText">
    <w:name w:val="Block Text"/>
    <w:basedOn w:val="Normal"/>
    <w:rsid w:val="00362BFD"/>
    <w:pPr>
      <w:spacing w:after="120"/>
      <w:ind w:left="1440" w:right="1440"/>
    </w:pPr>
  </w:style>
  <w:style w:type="character" w:customStyle="1" w:styleId="Subscript">
    <w:name w:val="Subscript"/>
    <w:basedOn w:val="DefaultParagraphFont"/>
    <w:rsid w:val="00362BFD"/>
    <w:rPr>
      <w:sz w:val="16"/>
      <w:vertAlign w:val="subscript"/>
    </w:rPr>
  </w:style>
  <w:style w:type="character" w:customStyle="1" w:styleId="Superscript">
    <w:name w:val="Superscript"/>
    <w:basedOn w:val="DefaultParagraphFont"/>
    <w:rsid w:val="00362BFD"/>
    <w:rPr>
      <w:sz w:val="16"/>
      <w:vertAlign w:val="superscript"/>
    </w:rPr>
  </w:style>
  <w:style w:type="character" w:customStyle="1" w:styleId="Symbols">
    <w:name w:val="Symbols"/>
    <w:basedOn w:val="DefaultParagraphFont"/>
    <w:rsid w:val="00362BFD"/>
    <w:rPr>
      <w:rFonts w:ascii="Symbol" w:hAnsi="Symbol"/>
    </w:rPr>
  </w:style>
  <w:style w:type="character" w:customStyle="1" w:styleId="MenuOptions">
    <w:name w:val="Menu Options"/>
    <w:basedOn w:val="DefaultParagraphFont"/>
    <w:rsid w:val="00362BFD"/>
    <w:rPr>
      <w:rFonts w:ascii="Arial Narrow" w:hAnsi="Arial Narrow"/>
      <w:smallCaps/>
    </w:rPr>
  </w:style>
  <w:style w:type="character" w:customStyle="1" w:styleId="Buttons">
    <w:name w:val="Buttons"/>
    <w:basedOn w:val="DefaultParagraphFont"/>
    <w:rsid w:val="00362BFD"/>
    <w:rPr>
      <w:b/>
    </w:rPr>
  </w:style>
  <w:style w:type="character" w:customStyle="1" w:styleId="Underlined">
    <w:name w:val="Underlined"/>
    <w:basedOn w:val="DefaultParagraphFont"/>
    <w:rsid w:val="00362BFD"/>
    <w:rPr>
      <w:u w:val="single"/>
    </w:rPr>
  </w:style>
  <w:style w:type="paragraph" w:customStyle="1" w:styleId="TableBodyTextRight">
    <w:name w:val="Table Body Text Right"/>
    <w:basedOn w:val="TableBodyText"/>
    <w:rsid w:val="00362BFD"/>
    <w:pPr>
      <w:widowControl w:val="0"/>
      <w:autoSpaceDE w:val="0"/>
      <w:autoSpaceDN w:val="0"/>
      <w:adjustRightInd w:val="0"/>
      <w:jc w:val="right"/>
    </w:pPr>
    <w:rPr>
      <w:rFonts w:cs="Arial"/>
      <w:szCs w:val="18"/>
    </w:rPr>
  </w:style>
  <w:style w:type="paragraph" w:customStyle="1" w:styleId="CopyrightText">
    <w:name w:val="Copyright Text"/>
    <w:basedOn w:val="BodyText"/>
    <w:rsid w:val="00362BFD"/>
    <w:rPr>
      <w:sz w:val="18"/>
    </w:rPr>
  </w:style>
  <w:style w:type="paragraph" w:customStyle="1" w:styleId="BodySmallRight">
    <w:name w:val="Body Small Right"/>
    <w:basedOn w:val="BodyTextRight"/>
    <w:rsid w:val="00362BFD"/>
    <w:rPr>
      <w:sz w:val="18"/>
      <w:szCs w:val="18"/>
    </w:rPr>
  </w:style>
  <w:style w:type="paragraph" w:customStyle="1" w:styleId="MarginEdition">
    <w:name w:val="Margin Edition"/>
    <w:basedOn w:val="MarginNote"/>
    <w:rsid w:val="00362BFD"/>
    <w:pPr>
      <w:spacing w:before="0" w:after="0"/>
    </w:pPr>
    <w:rPr>
      <w:rFonts w:ascii="Times New Roman" w:hAnsi="Times New Roman"/>
      <w:color w:val="999999"/>
    </w:rPr>
  </w:style>
  <w:style w:type="paragraph" w:customStyle="1" w:styleId="Spacer">
    <w:name w:val="Spacer"/>
    <w:basedOn w:val="Normal"/>
    <w:rsid w:val="00362BFD"/>
    <w:rPr>
      <w:sz w:val="2"/>
      <w:szCs w:val="2"/>
    </w:rPr>
  </w:style>
  <w:style w:type="character" w:customStyle="1" w:styleId="Small">
    <w:name w:val="Small"/>
    <w:basedOn w:val="DefaultParagraphFont"/>
    <w:rsid w:val="00362BFD"/>
    <w:rPr>
      <w:sz w:val="16"/>
    </w:rPr>
  </w:style>
  <w:style w:type="paragraph" w:customStyle="1" w:styleId="WideTable">
    <w:name w:val="Wide Table"/>
    <w:basedOn w:val="Normal"/>
    <w:rsid w:val="00362BFD"/>
    <w:pPr>
      <w:ind w:left="-1418"/>
    </w:pPr>
    <w:rPr>
      <w:sz w:val="2"/>
      <w:szCs w:val="2"/>
    </w:rPr>
  </w:style>
  <w:style w:type="character" w:styleId="PageNumber">
    <w:name w:val="page number"/>
    <w:basedOn w:val="DefaultParagraphFont"/>
    <w:rsid w:val="00362BFD"/>
  </w:style>
  <w:style w:type="paragraph" w:styleId="Quote">
    <w:name w:val="Quote"/>
    <w:basedOn w:val="Heading1"/>
    <w:link w:val="QuoteChar"/>
    <w:qFormat/>
    <w:rsid w:val="00362BFD"/>
    <w:rPr>
      <w:b w:val="0"/>
      <w:sz w:val="72"/>
      <w:szCs w:val="72"/>
      <w:lang w:val="en-NZ"/>
    </w:rPr>
  </w:style>
  <w:style w:type="character" w:customStyle="1" w:styleId="QuoteChar">
    <w:name w:val="Quote Char"/>
    <w:basedOn w:val="DefaultParagraphFont"/>
    <w:link w:val="Quote"/>
    <w:rsid w:val="00362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2BFD"/>
    <w:pPr>
      <w:pageBreakBefore/>
    </w:pPr>
  </w:style>
  <w:style w:type="paragraph" w:customStyle="1" w:styleId="Border">
    <w:name w:val="Border"/>
    <w:basedOn w:val="Normal"/>
    <w:qFormat/>
    <w:rsid w:val="00362B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2BFD"/>
    <w:rPr>
      <w:b/>
      <w:bCs/>
      <w:i/>
      <w:iCs/>
      <w:color w:val="auto"/>
    </w:rPr>
  </w:style>
  <w:style w:type="paragraph" w:styleId="IntenseQuote">
    <w:name w:val="Intense Quote"/>
    <w:basedOn w:val="Normal"/>
    <w:next w:val="Normal"/>
    <w:link w:val="IntenseQuoteChar"/>
    <w:uiPriority w:val="30"/>
    <w:qFormat/>
    <w:rsid w:val="00362B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2BF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2BFD"/>
    <w:rPr>
      <w:smallCaps/>
      <w:color w:val="auto"/>
      <w:u w:val="single"/>
    </w:rPr>
  </w:style>
  <w:style w:type="character" w:styleId="IntenseReference">
    <w:name w:val="Intense Reference"/>
    <w:basedOn w:val="DefaultParagraphFont"/>
    <w:uiPriority w:val="32"/>
    <w:qFormat/>
    <w:rsid w:val="00362BFD"/>
    <w:rPr>
      <w:b/>
      <w:bCs/>
      <w:smallCaps/>
      <w:color w:val="auto"/>
      <w:spacing w:val="5"/>
      <w:u w:val="single"/>
    </w:rPr>
  </w:style>
  <w:style w:type="paragraph" w:customStyle="1" w:styleId="2ColumnHeading">
    <w:name w:val="2Column Heading"/>
    <w:basedOn w:val="BodyText"/>
    <w:qFormat/>
    <w:rsid w:val="00362BFD"/>
    <w:pPr>
      <w:spacing w:after="60"/>
      <w:ind w:left="-2268"/>
    </w:pPr>
    <w:rPr>
      <w:b/>
    </w:rPr>
  </w:style>
  <w:style w:type="paragraph" w:customStyle="1" w:styleId="Heading1TOC">
    <w:name w:val="Heading1 TOC"/>
    <w:basedOn w:val="Normal"/>
    <w:qFormat/>
    <w:rsid w:val="00362BFD"/>
    <w:pPr>
      <w:spacing w:before="240" w:after="120"/>
    </w:pPr>
    <w:rPr>
      <w:rFonts w:ascii="Times New Roman" w:hAnsi="Times New Roman"/>
      <w:b/>
      <w:sz w:val="32"/>
    </w:rPr>
  </w:style>
  <w:style w:type="paragraph" w:customStyle="1" w:styleId="Heading2TOC">
    <w:name w:val="Heading2 TOC"/>
    <w:basedOn w:val="Normal"/>
    <w:qFormat/>
    <w:rsid w:val="00362BFD"/>
    <w:pPr>
      <w:spacing w:before="240" w:after="60"/>
    </w:pPr>
    <w:rPr>
      <w:rFonts w:ascii="Times New Roman" w:hAnsi="Times New Roman"/>
      <w:b/>
      <w:sz w:val="28"/>
    </w:rPr>
  </w:style>
  <w:style w:type="character" w:customStyle="1" w:styleId="Underline">
    <w:name w:val="Underline"/>
    <w:basedOn w:val="DefaultParagraphFont"/>
    <w:qFormat/>
    <w:rsid w:val="00362BFD"/>
    <w:rPr>
      <w:u w:val="single"/>
    </w:rPr>
  </w:style>
  <w:style w:type="paragraph" w:styleId="BalloonText">
    <w:name w:val="Balloon Text"/>
    <w:basedOn w:val="Normal"/>
    <w:link w:val="BalloonTextChar"/>
    <w:rsid w:val="00362BFD"/>
    <w:rPr>
      <w:rFonts w:ascii="Tahoma" w:hAnsi="Tahoma" w:cs="Tahoma"/>
      <w:sz w:val="16"/>
      <w:szCs w:val="16"/>
    </w:rPr>
  </w:style>
  <w:style w:type="character" w:customStyle="1" w:styleId="BalloonTextChar">
    <w:name w:val="Balloon Text Char"/>
    <w:basedOn w:val="DefaultParagraphFont"/>
    <w:link w:val="BalloonText"/>
    <w:rsid w:val="00362BF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2BF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2BF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1697</Words>
  <Characters>10735</Characters>
  <Application>Microsoft Office Word</Application>
  <DocSecurity>0</DocSecurity>
  <Lines>350</Lines>
  <Paragraphs>155</Paragraphs>
  <ScaleCrop>false</ScaleCrop>
  <Company>Author-it Software Corporation Ltd.</Company>
  <LinksUpToDate>false</LinksUpToDate>
  <CharactersWithSpaces>12342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LMFFL3508A Install mosaic parquetry flooring</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2012-05-26T17:26:00Z</dcterms:created>
  <dcterms:modified xsi:type="dcterms:W3CDTF">2012-05-26T17:26:00Z</dcterms:modified>
</cp:coreProperties>
</file>