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63F1" w:rsidP="000163F1">
      <w:pPr>
        <w:pStyle w:val="Title"/>
      </w:pPr>
      <w:r>
        <w:fldChar w:fldCharType="begin"/>
      </w:r>
      <w:r>
        <w:instrText xml:space="preserve"> TITLE   \* MERGEFORMAT </w:instrText>
      </w:r>
      <w:r>
        <w:fldChar w:fldCharType="separate"/>
      </w:r>
      <w:r>
        <w:t>LMFFL3403A Apply water-based coatings to timber flooring</w:t>
      </w:r>
      <w:r>
        <w:fldChar w:fldCharType="end"/>
      </w:r>
    </w:p>
    <w:p w:rsidR="000163F1" w:rsidP="000163F1">
      <w:pPr>
        <w:pStyle w:val="Version"/>
        <w:sectPr w:rsidSect="00AA5B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A5BAD" w:rsidP="00AA5BAD">
      <w:pPr>
        <w:pStyle w:val="SuperHeading"/>
      </w:pPr>
      <w:r w:rsidRPr="00AA5BAD">
        <w:t>LMFFL3403A Apply water-based coatings to timber flooring</w:t>
      </w:r>
    </w:p>
    <w:p w:rsidR="00000000" w:rsidRPr="00AA5BAD" w:rsidP="00AA5BAD">
      <w:pPr>
        <w:pStyle w:val="SuperHeading"/>
      </w:pPr>
    </w:p>
    <w:p w:rsidR="00000000" w:rsidRPr="00AA5BAD" w:rsidP="00AA5BAD">
      <w:pPr>
        <w:pStyle w:val="Heading1"/>
      </w:pPr>
      <w:bookmarkStart w:id="1" w:name="O_88839"/>
      <w:bookmarkEnd w:id="1"/>
      <w:r w:rsidRPr="00AA5BAD">
        <w:t>Modification History</w:t>
      </w:r>
    </w:p>
    <w:p w:rsidR="00000000" w:rsidRPr="00AA5BAD" w:rsidP="00AA5BAD">
      <w:pPr>
        <w:pStyle w:val="BodyText"/>
      </w:pPr>
      <w:r w:rsidRPr="00AA5BAD">
        <w:t>Not applicable.</w:t>
      </w:r>
    </w:p>
    <w:p w:rsidR="00000000" w:rsidRPr="00AA5BAD" w:rsidP="00AA5BAD">
      <w:pPr>
        <w:pStyle w:val="AllowPageBreak"/>
      </w:pPr>
    </w:p>
    <w:p w:rsidR="00000000" w:rsidRPr="00AA5BAD" w:rsidP="00AA5BAD">
      <w:pPr>
        <w:pStyle w:val="Heading1"/>
      </w:pPr>
      <w:bookmarkStart w:id="2" w:name="O_88840"/>
      <w:bookmarkEnd w:id="2"/>
      <w:r w:rsidRPr="00AA5BAD">
        <w:t>Unit Descriptor</w:t>
      </w:r>
    </w:p>
    <w:tbl>
      <w:tblPr>
        <w:tblW w:w="0" w:type="auto"/>
        <w:tblLayout w:type="fixed"/>
        <w:tblCellMar>
          <w:left w:w="62" w:type="dxa"/>
          <w:right w:w="62" w:type="dxa"/>
        </w:tblCellMar>
        <w:tblLook w:val="0000"/>
      </w:tblPr>
      <w:tblGrid>
        <w:gridCol w:w="2673"/>
        <w:gridCol w:w="5849"/>
      </w:tblGrid>
      <w:tr w:rsidTr="000163F1">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BAD">
            <w:pPr>
              <w:pStyle w:val="BodyText"/>
              <w:rPr>
                <w:lang w:val="en-NZ"/>
              </w:rPr>
            </w:pPr>
            <w:r w:rsidRPr="00AA5BAD">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BAD" w:rsidP="00AA5BAD">
            <w:pPr>
              <w:pStyle w:val="BodyText"/>
            </w:pPr>
            <w:r w:rsidRPr="00AA5BAD">
              <w:t xml:space="preserve">This unit specifies the outcomes required to select water-based coating systems appropriate for </w:t>
            </w:r>
            <w:r w:rsidRPr="00AA5BAD">
              <w:t>the job, to prepare for the work and to apply the selected coatings to timber and parquetry floors.</w:t>
            </w:r>
          </w:p>
        </w:tc>
      </w:tr>
    </w:tbl>
    <w:p w:rsidR="00000000" w:rsidRPr="00AA5BAD" w:rsidP="00AA5BAD">
      <w:pPr>
        <w:pStyle w:val="BodyText"/>
      </w:pPr>
    </w:p>
    <w:p w:rsidR="00000000" w:rsidRPr="00AA5BAD" w:rsidP="00AA5BAD">
      <w:pPr>
        <w:pStyle w:val="AllowPageBreak"/>
      </w:pPr>
    </w:p>
    <w:p w:rsidR="00000000" w:rsidRPr="00AA5BAD" w:rsidP="00AA5BAD">
      <w:pPr>
        <w:pStyle w:val="Heading1"/>
      </w:pPr>
      <w:bookmarkStart w:id="3" w:name="O_88841"/>
      <w:bookmarkEnd w:id="3"/>
      <w:r w:rsidRPr="00AA5BAD">
        <w:t>Application of the Unit</w:t>
      </w:r>
    </w:p>
    <w:tbl>
      <w:tblPr>
        <w:tblW w:w="0" w:type="auto"/>
        <w:tblLayout w:type="fixed"/>
        <w:tblCellMar>
          <w:left w:w="62" w:type="dxa"/>
          <w:right w:w="62" w:type="dxa"/>
        </w:tblCellMar>
        <w:tblLook w:val="0000"/>
      </w:tblPr>
      <w:tblGrid>
        <w:gridCol w:w="2755"/>
        <w:gridCol w:w="5767"/>
      </w:tblGrid>
      <w:tr w:rsidTr="000163F1">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BAD">
            <w:pPr>
              <w:pStyle w:val="BodyText"/>
              <w:rPr>
                <w:lang w:val="en-NZ"/>
              </w:rPr>
            </w:pPr>
            <w:r w:rsidRPr="00AA5BAD">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BAD" w:rsidP="00AA5BAD">
            <w:pPr>
              <w:pStyle w:val="BodyText"/>
            </w:pPr>
            <w:r w:rsidRPr="00AA5BAD">
              <w:t xml:space="preserve">This unit supports the attainment of skills and knowledge required for competent workplace performance in the wide variety of flooring technology operations. The competency applies to an on site environment and involves application of skills and knowledge </w:t>
            </w:r>
            <w:r w:rsidRPr="00AA5BAD">
              <w:t>at a trade worker level. These skills and knowledge are to be used within the scope of the individual's job and authority.</w:t>
            </w:r>
          </w:p>
        </w:tc>
      </w:tr>
    </w:tbl>
    <w:p w:rsidR="00000000" w:rsidRPr="00AA5BAD" w:rsidP="00AA5BAD">
      <w:pPr>
        <w:pStyle w:val="BodyText"/>
      </w:pPr>
    </w:p>
    <w:p w:rsidR="00000000" w:rsidRPr="00AA5BAD" w:rsidP="00AA5BAD">
      <w:pPr>
        <w:pStyle w:val="AllowPageBreak"/>
      </w:pPr>
    </w:p>
    <w:p w:rsidR="00000000" w:rsidRPr="00AA5BAD" w:rsidP="00AA5BAD">
      <w:pPr>
        <w:pStyle w:val="Heading1"/>
      </w:pPr>
      <w:bookmarkStart w:id="4" w:name="O_88842"/>
      <w:bookmarkEnd w:id="4"/>
      <w:r w:rsidRPr="00AA5BAD">
        <w:t>Licensing/Regulatory Information</w:t>
      </w:r>
    </w:p>
    <w:p w:rsidR="00000000" w:rsidRPr="00AA5BAD" w:rsidP="00AA5BAD">
      <w:pPr>
        <w:pStyle w:val="BodyText"/>
      </w:pPr>
      <w:r w:rsidRPr="00AA5BAD">
        <w:t>Not applicable.</w:t>
      </w:r>
    </w:p>
    <w:p w:rsidR="00000000" w:rsidRPr="00AA5BAD" w:rsidP="00AA5BAD">
      <w:pPr>
        <w:pStyle w:val="AllowPageBreak"/>
      </w:pPr>
    </w:p>
    <w:p w:rsidR="00000000" w:rsidRPr="00AA5BAD" w:rsidP="00AA5BAD">
      <w:pPr>
        <w:pStyle w:val="Heading1"/>
      </w:pPr>
      <w:bookmarkStart w:id="5" w:name="O_88844"/>
      <w:bookmarkEnd w:id="5"/>
      <w:r w:rsidRPr="00AA5BAD">
        <w:t>Pre-Requisites</w:t>
      </w:r>
    </w:p>
    <w:tbl>
      <w:tblPr>
        <w:tblW w:w="0" w:type="auto"/>
        <w:tblLayout w:type="fixed"/>
        <w:tblCellMar>
          <w:left w:w="62" w:type="dxa"/>
          <w:right w:w="62" w:type="dxa"/>
        </w:tblCellMar>
        <w:tblLook w:val="0000"/>
      </w:tblPr>
      <w:tblGrid>
        <w:gridCol w:w="2771"/>
        <w:gridCol w:w="1313"/>
        <w:gridCol w:w="4438"/>
      </w:tblGrid>
      <w:tr w:rsidTr="000163F1">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BAD">
            <w:pPr>
              <w:pStyle w:val="BodyText"/>
              <w:rPr>
                <w:lang w:val="en-NZ"/>
              </w:rPr>
            </w:pPr>
            <w:r w:rsidRPr="00AA5BAD">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BAD">
            <w:pPr>
              <w:pStyle w:val="BodyText"/>
              <w:rPr>
                <w:lang w:val="en-NZ"/>
              </w:rPr>
            </w:pPr>
            <w:r w:rsidRPr="00AA5BAD">
              <w:t>Nil</w:t>
            </w:r>
          </w:p>
        </w:tc>
      </w:tr>
      <w:tr w:rsidTr="000163F1">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BAD">
            <w:pPr>
              <w:pStyle w:val="BodyText"/>
              <w:rPr>
                <w:lang w:val="en-NZ"/>
              </w:rPr>
            </w:pPr>
          </w:p>
        </w:tc>
      </w:tr>
      <w:tr w:rsidTr="000163F1">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BAD" w:rsidP="00AA5BAD">
            <w:pPr>
              <w:pStyle w:val="BodyText"/>
            </w:pPr>
          </w:p>
        </w:tc>
      </w:tr>
    </w:tbl>
    <w:p w:rsidR="00000000" w:rsidRPr="00AA5BAD" w:rsidP="00AA5BAD">
      <w:pPr>
        <w:pStyle w:val="BodyText"/>
      </w:pPr>
    </w:p>
    <w:p w:rsidR="00000000" w:rsidRPr="00AA5BAD" w:rsidP="00AA5BAD">
      <w:pPr>
        <w:pStyle w:val="AllowPageBreak"/>
      </w:pPr>
    </w:p>
    <w:p w:rsidR="00000000" w:rsidRPr="00AA5BAD" w:rsidP="00AA5BAD">
      <w:pPr>
        <w:pStyle w:val="Heading1"/>
      </w:pPr>
      <w:bookmarkStart w:id="6" w:name="O_88843"/>
      <w:bookmarkEnd w:id="6"/>
      <w:r w:rsidRPr="00AA5BAD">
        <w:t>Employability Skills Information</w:t>
      </w:r>
    </w:p>
    <w:tbl>
      <w:tblPr>
        <w:tblW w:w="0" w:type="auto"/>
        <w:tblLayout w:type="fixed"/>
        <w:tblCellMar>
          <w:left w:w="62" w:type="dxa"/>
          <w:right w:w="62" w:type="dxa"/>
        </w:tblCellMar>
        <w:tblLook w:val="0000"/>
      </w:tblPr>
      <w:tblGrid>
        <w:gridCol w:w="2802"/>
        <w:gridCol w:w="5720"/>
      </w:tblGrid>
      <w:tr w:rsidTr="000163F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BAD">
            <w:pPr>
              <w:pStyle w:val="BodyText"/>
              <w:rPr>
                <w:lang w:val="en-NZ"/>
              </w:rPr>
            </w:pPr>
            <w:r w:rsidRPr="00AA5BA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BAD" w:rsidP="00AA5BAD">
            <w:pPr>
              <w:pStyle w:val="BodyText"/>
            </w:pPr>
            <w:r w:rsidRPr="00AA5BAD">
              <w:t>This unit contains employability skills.</w:t>
            </w:r>
          </w:p>
        </w:tc>
      </w:tr>
    </w:tbl>
    <w:p w:rsidR="00000000" w:rsidRPr="00AA5BAD" w:rsidP="00AA5BAD">
      <w:pPr>
        <w:pStyle w:val="BodyText"/>
      </w:pPr>
    </w:p>
    <w:p w:rsidR="00000000" w:rsidRPr="00AA5BAD" w:rsidP="00AA5BAD">
      <w:pPr>
        <w:pStyle w:val="AllowPageBreak"/>
      </w:pPr>
    </w:p>
    <w:p w:rsidR="00000000" w:rsidRPr="00AA5BAD" w:rsidP="00AA5BAD">
      <w:pPr>
        <w:pStyle w:val="Heading1"/>
      </w:pPr>
      <w:bookmarkStart w:id="7" w:name="O_88845"/>
      <w:bookmarkEnd w:id="7"/>
      <w:r w:rsidRPr="00AA5BAD">
        <w:t>Elements and Performance Criteria Pre-Content</w:t>
      </w:r>
    </w:p>
    <w:tbl>
      <w:tblPr>
        <w:tblW w:w="0" w:type="auto"/>
        <w:tblLayout w:type="fixed"/>
        <w:tblCellMar>
          <w:left w:w="62" w:type="dxa"/>
          <w:right w:w="62" w:type="dxa"/>
        </w:tblCellMar>
        <w:tblLook w:val="0000"/>
      </w:tblPr>
      <w:tblGrid>
        <w:gridCol w:w="2554"/>
        <w:gridCol w:w="5968"/>
      </w:tblGrid>
      <w:tr w:rsidTr="000163F1">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BAD">
            <w:pPr>
              <w:pStyle w:val="BodyText"/>
              <w:rPr>
                <w:lang w:val="en-NZ"/>
              </w:rPr>
            </w:pPr>
            <w:r w:rsidRPr="00AA5BAD">
              <w:t>Elements describe the essential outcomes of a unit of competency.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BAD" w:rsidP="00AA5BAD">
            <w:pPr>
              <w:pStyle w:val="BodyText"/>
            </w:pPr>
            <w:r w:rsidRPr="00AA5BAD">
              <w:t>Performance criteria describe the performance needed to demonstrate achievement of the element. Where bold italicised text is used, further information is detailed in the required skills and knowledge section and the range statement. Assessment of performa</w:t>
            </w:r>
            <w:r w:rsidRPr="00AA5BAD">
              <w:t>nce is to be consistent with the evidence guide.</w:t>
            </w:r>
          </w:p>
        </w:tc>
      </w:tr>
    </w:tbl>
    <w:p w:rsidR="00000000" w:rsidRPr="00AA5BAD" w:rsidP="00AA5BAD">
      <w:pPr>
        <w:pStyle w:val="BodyText"/>
      </w:pPr>
    </w:p>
    <w:p w:rsidR="00000000" w:rsidRPr="00AA5BAD" w:rsidP="00AA5BAD">
      <w:pPr>
        <w:pStyle w:val="AllowPageBreak"/>
      </w:pPr>
    </w:p>
    <w:p w:rsidR="00000000" w:rsidRPr="00AA5BAD" w:rsidP="00AA5BAD">
      <w:pPr>
        <w:pStyle w:val="Heading1"/>
      </w:pPr>
      <w:bookmarkStart w:id="8" w:name="O_88846"/>
      <w:bookmarkEnd w:id="8"/>
      <w:r w:rsidRPr="00AA5BAD">
        <w:t>Elements and Performance Criteria</w:t>
      </w:r>
    </w:p>
    <w:tbl>
      <w:tblPr>
        <w:tblW w:w="0" w:type="auto"/>
        <w:tblLayout w:type="fixed"/>
        <w:tblCellMar>
          <w:left w:w="62" w:type="dxa"/>
          <w:right w:w="62" w:type="dxa"/>
        </w:tblCellMar>
        <w:tblLook w:val="0000"/>
      </w:tblPr>
      <w:tblGrid>
        <w:gridCol w:w="2554"/>
        <w:gridCol w:w="5968"/>
      </w:tblGrid>
      <w:tr w:rsidTr="000163F1">
        <w:tblPrEx>
          <w:tblW w:w="0" w:type="auto"/>
          <w:tblLayout w:type="fixed"/>
          <w:tblCellMar>
            <w:left w:w="62" w:type="dxa"/>
            <w:right w:w="62" w:type="dxa"/>
          </w:tblCellMar>
          <w:tblLook w:val="0000"/>
        </w:tblPrEx>
        <w:trPr>
          <w:tblHeader/>
        </w:trPr>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BAD" w:rsidP="00AA5BAD">
            <w:pPr>
              <w:pStyle w:val="BodyText"/>
            </w:pPr>
            <w:r w:rsidRPr="00AA5BAD">
              <w:rPr>
                <w:rStyle w:val="SpecialBold"/>
              </w:rPr>
              <w:t>ELEMENT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BAD">
            <w:pPr>
              <w:pStyle w:val="BodyText"/>
              <w:rPr>
                <w:lang w:val="en-NZ"/>
              </w:rPr>
            </w:pPr>
            <w:r w:rsidRPr="00AA5BAD">
              <w:rPr>
                <w:rStyle w:val="SpecialBold"/>
              </w:rPr>
              <w:t>PERFORMANCE CRITERIA</w:t>
            </w:r>
          </w:p>
        </w:tc>
      </w:tr>
      <w:tr w:rsidTr="000163F1">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BAD">
            <w:pPr>
              <w:pStyle w:val="List"/>
              <w:rPr>
                <w:lang w:val="en-NZ"/>
              </w:rPr>
            </w:pPr>
            <w:r w:rsidRPr="00AA5BAD">
              <w:t>1.</w:t>
            </w:r>
            <w:r w:rsidRPr="00AA5BAD">
              <w:tab/>
              <w:t>Identify and prepare for work requirements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BAD" w:rsidP="00AA5BAD">
            <w:pPr>
              <w:pStyle w:val="List2"/>
            </w:pPr>
            <w:r w:rsidRPr="00AA5BAD">
              <w:t>1.1.</w:t>
            </w:r>
            <w:r w:rsidRPr="00AA5BAD">
              <w:tab/>
              <w:t xml:space="preserve">Applicable </w:t>
            </w:r>
            <w:r w:rsidRPr="00AA5BAD">
              <w:rPr>
                <w:rStyle w:val="BoldandItalics"/>
              </w:rPr>
              <w:t>legislative</w:t>
            </w:r>
            <w:r w:rsidRPr="00AA5BAD">
              <w:t xml:space="preserve">, </w:t>
            </w:r>
            <w:r w:rsidRPr="00AA5BAD">
              <w:rPr>
                <w:rStyle w:val="BoldandItalics"/>
              </w:rPr>
              <w:t>OHS</w:t>
            </w:r>
            <w:r w:rsidRPr="00AA5BAD">
              <w:t xml:space="preserve"> and </w:t>
            </w:r>
            <w:r w:rsidRPr="00AA5BAD">
              <w:rPr>
                <w:rStyle w:val="BoldandItalics"/>
              </w:rPr>
              <w:t>organisational requirements</w:t>
            </w:r>
            <w:r w:rsidRPr="00AA5BAD">
              <w:t xml:space="preserve"> relevant to the application of finishes are verified and complied with</w:t>
            </w:r>
          </w:p>
          <w:p w:rsidR="00000000" w:rsidRPr="00AA5BAD" w:rsidP="00AA5BAD">
            <w:pPr>
              <w:pStyle w:val="List2"/>
            </w:pPr>
            <w:r w:rsidRPr="00AA5BAD">
              <w:t>1.2.</w:t>
            </w:r>
            <w:r w:rsidRPr="00AA5BAD">
              <w:tab/>
            </w:r>
            <w:r w:rsidRPr="00AA5BAD">
              <w:rPr>
                <w:rStyle w:val="BoldandItalics"/>
              </w:rPr>
              <w:t>Instructions</w:t>
            </w:r>
            <w:r w:rsidRPr="00AA5BAD">
              <w:t xml:space="preserve"> and/or plans are read and interpreted to identify process required to complete work tasks</w:t>
            </w:r>
          </w:p>
          <w:p w:rsidR="00000000" w:rsidRPr="00AA5BAD" w:rsidP="00AA5BAD">
            <w:pPr>
              <w:pStyle w:val="List2"/>
            </w:pPr>
            <w:r w:rsidRPr="00AA5BAD">
              <w:t>1.3.</w:t>
            </w:r>
            <w:r w:rsidRPr="00AA5BAD">
              <w:tab/>
            </w:r>
            <w:r w:rsidRPr="00AA5BAD">
              <w:rPr>
                <w:rStyle w:val="BoldandItalics"/>
              </w:rPr>
              <w:t>Coating material</w:t>
            </w:r>
            <w:r w:rsidRPr="00AA5BAD">
              <w:t xml:space="preserve"> is selected with regard to durability, longevity, aest</w:t>
            </w:r>
            <w:r w:rsidRPr="00AA5BAD">
              <w:t>hetics, manufacturer recommendations and client expectations</w:t>
            </w:r>
          </w:p>
          <w:p w:rsidR="00000000" w:rsidRPr="00AA5BAD" w:rsidP="00AA5BAD">
            <w:pPr>
              <w:pStyle w:val="List2"/>
            </w:pPr>
            <w:r w:rsidRPr="00AA5BAD">
              <w:t>1.4.</w:t>
            </w:r>
            <w:r w:rsidRPr="00AA5BAD">
              <w:tab/>
              <w:t>Selected coating materials are assessed as being compatible with each other, with the surface to be finished and with manufacturer recommendations</w:t>
            </w:r>
          </w:p>
          <w:p w:rsidR="00000000" w:rsidRPr="00AA5BAD" w:rsidP="00AA5BAD">
            <w:pPr>
              <w:pStyle w:val="List2"/>
            </w:pPr>
            <w:r w:rsidRPr="00AA5BAD">
              <w:t>1.5.</w:t>
            </w:r>
            <w:r w:rsidRPr="00AA5BAD">
              <w:tab/>
            </w:r>
            <w:r w:rsidRPr="00AA5BAD">
              <w:rPr>
                <w:rStyle w:val="BoldandItalics"/>
              </w:rPr>
              <w:t>Tools</w:t>
            </w:r>
            <w:r w:rsidRPr="00AA5BAD">
              <w:t xml:space="preserve">, </w:t>
            </w:r>
            <w:r w:rsidRPr="00AA5BAD">
              <w:rPr>
                <w:rStyle w:val="BoldandItalics"/>
              </w:rPr>
              <w:t>equipment</w:t>
            </w:r>
            <w:r w:rsidRPr="00AA5BAD">
              <w:t xml:space="preserve"> and materials are sel</w:t>
            </w:r>
            <w:r w:rsidRPr="00AA5BAD">
              <w:t>ected and checked prior to use to ensure that they are appropriate for the work, serviceable and in a safe condition</w:t>
            </w:r>
          </w:p>
          <w:p w:rsidR="00000000" w:rsidRPr="00AA5BAD" w:rsidP="00AA5BAD">
            <w:pPr>
              <w:pStyle w:val="List2"/>
            </w:pPr>
            <w:r w:rsidRPr="00AA5BAD">
              <w:t>1.6.</w:t>
            </w:r>
            <w:r w:rsidRPr="00AA5BAD">
              <w:tab/>
            </w:r>
            <w:r w:rsidRPr="00AA5BAD">
              <w:rPr>
                <w:rStyle w:val="BoldandItalics"/>
              </w:rPr>
              <w:t>Surface to be finished</w:t>
            </w:r>
            <w:r w:rsidRPr="00AA5BAD">
              <w:t xml:space="preserve"> is </w:t>
            </w:r>
            <w:r w:rsidRPr="00AA5BAD">
              <w:rPr>
                <w:rStyle w:val="BoldandItalics"/>
              </w:rPr>
              <w:t>inspected</w:t>
            </w:r>
            <w:r w:rsidRPr="00AA5BAD">
              <w:t xml:space="preserve"> and assessed as being ready for coating </w:t>
            </w:r>
          </w:p>
          <w:p w:rsidR="00000000" w:rsidRPr="00AA5BAD" w:rsidP="00AA5BAD">
            <w:pPr>
              <w:pStyle w:val="List2"/>
            </w:pPr>
            <w:r w:rsidRPr="00AA5BAD">
              <w:t>1.7.</w:t>
            </w:r>
            <w:r w:rsidRPr="00AA5BAD">
              <w:tab/>
            </w:r>
            <w:r w:rsidRPr="00AA5BAD">
              <w:rPr>
                <w:rStyle w:val="BoldandItalics"/>
              </w:rPr>
              <w:t>Work sequence</w:t>
            </w:r>
            <w:r w:rsidRPr="00AA5BAD">
              <w:t xml:space="preserve"> is planned to ensure efficiency and qu</w:t>
            </w:r>
            <w:r w:rsidRPr="00AA5BAD">
              <w:t>ality of application</w:t>
            </w:r>
          </w:p>
          <w:p w:rsidR="00000000" w:rsidP="00AA5BAD">
            <w:pPr>
              <w:pStyle w:val="List2"/>
              <w:rPr>
                <w:lang w:val="en-NZ"/>
              </w:rPr>
            </w:pPr>
            <w:r w:rsidRPr="00AA5BAD">
              <w:t>1.8.</w:t>
            </w:r>
            <w:r w:rsidRPr="00AA5BAD">
              <w:tab/>
            </w:r>
            <w:r w:rsidRPr="00AA5BAD">
              <w:rPr>
                <w:rStyle w:val="BoldandItalics"/>
              </w:rPr>
              <w:t>Workplace health and safety requirements</w:t>
            </w:r>
            <w:r w:rsidRPr="00AA5BAD">
              <w:t>, including isolation, ventilation and other personal protection needs, are observed throughout the work</w:t>
            </w:r>
          </w:p>
        </w:tc>
      </w:tr>
      <w:tr w:rsidTr="000163F1">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BAD">
            <w:pPr>
              <w:pStyle w:val="List"/>
              <w:rPr>
                <w:lang w:val="en-NZ"/>
              </w:rPr>
            </w:pPr>
            <w:r w:rsidRPr="00AA5BAD">
              <w:t>2.</w:t>
            </w:r>
            <w:r w:rsidRPr="00AA5BAD">
              <w:tab/>
              <w:t>Apply finishing system</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BAD" w:rsidP="00AA5BAD">
            <w:pPr>
              <w:pStyle w:val="List2"/>
            </w:pPr>
            <w:r w:rsidRPr="00AA5BAD">
              <w:t>2.1.</w:t>
            </w:r>
            <w:r w:rsidRPr="00AA5BAD">
              <w:tab/>
              <w:t>Ventilation is checked before chemical fumes are rele</w:t>
            </w:r>
            <w:r w:rsidRPr="00AA5BAD">
              <w:t>ased, and all OHS requirements are met including use of personal protective equipment</w:t>
            </w:r>
          </w:p>
          <w:p w:rsidR="00000000" w:rsidRPr="00AA5BAD" w:rsidP="00AA5BAD">
            <w:pPr>
              <w:pStyle w:val="List2"/>
            </w:pPr>
            <w:r w:rsidRPr="00AA5BAD">
              <w:t>2.2.</w:t>
            </w:r>
            <w:r w:rsidRPr="00AA5BAD">
              <w:tab/>
              <w:t>Environmental protection regulations are complied with</w:t>
            </w:r>
          </w:p>
          <w:p w:rsidR="00000000" w:rsidRPr="00AA5BAD" w:rsidP="00AA5BAD">
            <w:pPr>
              <w:pStyle w:val="List2"/>
            </w:pPr>
            <w:r w:rsidRPr="00AA5BAD">
              <w:t>2.3.</w:t>
            </w:r>
            <w:r w:rsidRPr="00AA5BAD">
              <w:tab/>
              <w:t xml:space="preserve">Coating material is </w:t>
            </w:r>
            <w:r w:rsidRPr="00AA5BAD">
              <w:rPr>
                <w:rStyle w:val="BoldandItalics"/>
              </w:rPr>
              <w:t>applied</w:t>
            </w:r>
            <w:r w:rsidRPr="00AA5BAD">
              <w:t xml:space="preserve"> in accordance with manufacturer recommendations</w:t>
            </w:r>
          </w:p>
          <w:p w:rsidR="00000000" w:rsidRPr="00AA5BAD" w:rsidP="00AA5BAD">
            <w:pPr>
              <w:pStyle w:val="List2"/>
            </w:pPr>
            <w:r w:rsidRPr="00AA5BAD">
              <w:t>2.4.</w:t>
            </w:r>
            <w:r w:rsidRPr="00AA5BAD">
              <w:tab/>
            </w:r>
            <w:r w:rsidRPr="00AA5BAD">
              <w:t>Recommended drying times between coats are observed</w:t>
            </w:r>
          </w:p>
          <w:p w:rsidR="00000000" w:rsidRPr="00AA5BAD" w:rsidP="00AA5BAD">
            <w:pPr>
              <w:pStyle w:val="List2"/>
            </w:pPr>
            <w:r w:rsidRPr="00AA5BAD">
              <w:t>2.5.</w:t>
            </w:r>
            <w:r w:rsidRPr="00AA5BAD">
              <w:tab/>
              <w:t xml:space="preserve">Buffing or sanding between coats, where required, is carried out according to manufacturer recommendations </w:t>
            </w:r>
          </w:p>
          <w:p w:rsidR="00000000" w:rsidP="00AA5BAD">
            <w:pPr>
              <w:pStyle w:val="List2"/>
              <w:rPr>
                <w:lang w:val="en-NZ"/>
              </w:rPr>
            </w:pPr>
            <w:r w:rsidRPr="00AA5BAD">
              <w:t>2.6.</w:t>
            </w:r>
            <w:r w:rsidRPr="00AA5BAD">
              <w:tab/>
              <w:t>Final finish meets the requirements of the job</w:t>
            </w:r>
          </w:p>
        </w:tc>
      </w:tr>
      <w:tr w:rsidTr="000163F1">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BAD">
            <w:pPr>
              <w:pStyle w:val="List"/>
              <w:rPr>
                <w:lang w:val="en-NZ"/>
              </w:rPr>
            </w:pPr>
            <w:r w:rsidRPr="00AA5BAD">
              <w:t>3.</w:t>
            </w:r>
            <w:r w:rsidRPr="00AA5BAD">
              <w:tab/>
              <w:t>Complete housekeeping</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BAD" w:rsidP="00AA5BAD">
            <w:pPr>
              <w:pStyle w:val="List2"/>
            </w:pPr>
            <w:r w:rsidRPr="00AA5BAD">
              <w:t>3.1.</w:t>
            </w:r>
            <w:r w:rsidRPr="00AA5BAD">
              <w:tab/>
              <w:t>Unused m</w:t>
            </w:r>
            <w:r w:rsidRPr="00AA5BAD">
              <w:t>aterials are resealed and stored</w:t>
            </w:r>
          </w:p>
          <w:p w:rsidR="00000000" w:rsidRPr="00AA5BAD" w:rsidP="00AA5BAD">
            <w:pPr>
              <w:pStyle w:val="List2"/>
            </w:pPr>
            <w:r w:rsidRPr="00AA5BAD">
              <w:t>3.2.</w:t>
            </w:r>
            <w:r w:rsidRPr="00AA5BAD">
              <w:tab/>
              <w:t>Tools and equipment are cleaned, maintained and stored</w:t>
            </w:r>
          </w:p>
          <w:p w:rsidR="00000000" w:rsidRPr="00AA5BAD" w:rsidP="00AA5BAD">
            <w:pPr>
              <w:pStyle w:val="List2"/>
            </w:pPr>
            <w:r w:rsidRPr="00AA5BAD">
              <w:t>3.3.</w:t>
            </w:r>
            <w:r w:rsidRPr="00AA5BAD">
              <w:tab/>
              <w:t>Work area is cleaned and waste material is removed and disposed of safely</w:t>
            </w:r>
          </w:p>
          <w:p w:rsidR="00000000" w:rsidRPr="00AA5BAD" w:rsidP="00AA5BAD">
            <w:pPr>
              <w:pStyle w:val="List2"/>
            </w:pPr>
            <w:r w:rsidRPr="00AA5BAD">
              <w:t>3.4.</w:t>
            </w:r>
            <w:r w:rsidRPr="00AA5BAD">
              <w:tab/>
              <w:t>Barriers and signs are removed and stored</w:t>
            </w:r>
          </w:p>
          <w:p w:rsidR="00000000" w:rsidRPr="00AA5BAD" w:rsidP="00AA5BAD">
            <w:pPr>
              <w:pStyle w:val="List2"/>
            </w:pPr>
            <w:r w:rsidRPr="00AA5BAD">
              <w:t>3.5.</w:t>
            </w:r>
            <w:r w:rsidRPr="00AA5BAD">
              <w:tab/>
              <w:t>Workplace documentation/reportin</w:t>
            </w:r>
            <w:r w:rsidRPr="00AA5BAD">
              <w:t>g is completed</w:t>
            </w:r>
          </w:p>
        </w:tc>
      </w:tr>
    </w:tbl>
    <w:p w:rsidR="00000000" w:rsidRPr="00AA5BAD" w:rsidP="00AA5BAD">
      <w:pPr>
        <w:pStyle w:val="BodyText"/>
      </w:pPr>
    </w:p>
    <w:p w:rsidR="00000000" w:rsidRPr="00AA5BAD" w:rsidP="00AA5BAD">
      <w:pPr>
        <w:pStyle w:val="AllowPageBreak"/>
      </w:pPr>
    </w:p>
    <w:p w:rsidR="00000000" w:rsidRPr="00AA5BAD" w:rsidP="00AA5BAD">
      <w:pPr>
        <w:pStyle w:val="Heading1"/>
      </w:pPr>
      <w:bookmarkStart w:id="9" w:name="O_88847"/>
      <w:bookmarkEnd w:id="9"/>
      <w:r w:rsidRPr="00AA5BAD">
        <w:t>Required Skills and Knowledge</w:t>
      </w:r>
    </w:p>
    <w:tbl>
      <w:tblPr>
        <w:tblW w:w="0" w:type="auto"/>
        <w:tblLayout w:type="fixed"/>
        <w:tblCellMar>
          <w:left w:w="62" w:type="dxa"/>
          <w:right w:w="62" w:type="dxa"/>
        </w:tblCellMar>
        <w:tblLook w:val="0000"/>
      </w:tblPr>
      <w:tblGrid>
        <w:gridCol w:w="8522"/>
      </w:tblGrid>
      <w:tr w:rsidTr="000163F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A5BAD">
            <w:pPr>
              <w:pStyle w:val="BodyText"/>
              <w:rPr>
                <w:lang w:val="en-NZ"/>
              </w:rPr>
            </w:pPr>
            <w:r w:rsidRPr="00AA5BAD">
              <w:rPr>
                <w:rStyle w:val="SpecialBold"/>
              </w:rPr>
              <w:t>REQUIRED SKILLS AND KNOWLEDGE</w:t>
            </w:r>
          </w:p>
        </w:tc>
      </w:tr>
      <w:tr w:rsidTr="000163F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A5BAD">
            <w:pPr>
              <w:pStyle w:val="BodyText"/>
              <w:rPr>
                <w:lang w:val="en-NZ"/>
              </w:rPr>
            </w:pPr>
            <w:r w:rsidRPr="00AA5BAD">
              <w:t>This section describes the skills and knowledge required for this unit.</w:t>
            </w:r>
          </w:p>
        </w:tc>
      </w:tr>
      <w:tr w:rsidTr="000163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BAD">
            <w:pPr>
              <w:pStyle w:val="BodyText"/>
              <w:rPr>
                <w:lang w:val="en-NZ"/>
              </w:rPr>
            </w:pPr>
            <w:r w:rsidRPr="00AA5BAD">
              <w:rPr>
                <w:rStyle w:val="SpecialBold"/>
              </w:rPr>
              <w:t>Required skills</w:t>
            </w:r>
          </w:p>
        </w:tc>
      </w:tr>
      <w:tr w:rsidTr="000163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BAD" w:rsidP="00AA5BAD">
            <w:pPr>
              <w:pStyle w:val="ListBullet"/>
            </w:pPr>
            <w:r w:rsidRPr="00AA5BAD">
              <w:t>Collect, organise and understand information related to work orders, basic plans and safety procedures</w:t>
            </w:r>
          </w:p>
          <w:p w:rsidR="00000000" w:rsidRPr="00AA5BAD" w:rsidP="00AA5BAD">
            <w:pPr>
              <w:pStyle w:val="ListBullet"/>
            </w:pPr>
            <w:r w:rsidRPr="00AA5BAD">
              <w:t>Communicate ideas and information to enable confirmation of work requirements and specifications, coordination of work with site supervisor, other workers and customers, and the reporting of work outcomes and problems</w:t>
            </w:r>
          </w:p>
          <w:p w:rsidR="00000000" w:rsidRPr="00AA5BAD" w:rsidP="00AA5BAD">
            <w:pPr>
              <w:pStyle w:val="ListBullet"/>
            </w:pPr>
            <w:r w:rsidRPr="00AA5BAD">
              <w:t>Work with others and in a team by reco</w:t>
            </w:r>
            <w:r w:rsidRPr="00AA5BAD">
              <w:t>gnising dependencies and using cooperative approaches to optimise work flow and productivity</w:t>
            </w:r>
          </w:p>
          <w:p w:rsidR="00000000" w:rsidRPr="00AA5BAD" w:rsidP="00AA5BAD">
            <w:pPr>
              <w:pStyle w:val="ListBullet"/>
            </w:pPr>
            <w:r w:rsidRPr="00AA5BAD">
              <w:t>Use pre-checking and inspection techniques to anticipate coating problems to avoid re-work and wastage</w:t>
            </w:r>
          </w:p>
          <w:p w:rsidR="00000000" w:rsidRPr="00AA5BAD" w:rsidP="00AA5BAD">
            <w:pPr>
              <w:pStyle w:val="ListBullet"/>
            </w:pPr>
            <w:r w:rsidRPr="00AA5BAD">
              <w:t xml:space="preserve">Recognise and respond to circumstances outside instructions </w:t>
            </w:r>
            <w:r w:rsidRPr="00AA5BAD">
              <w:t>or personal competence</w:t>
            </w:r>
          </w:p>
          <w:p w:rsidR="00000000" w:rsidRPr="00AA5BAD" w:rsidP="00AA5BAD">
            <w:pPr>
              <w:pStyle w:val="ListBullet"/>
            </w:pPr>
            <w:r w:rsidRPr="00AA5BAD">
              <w:t>Plan and organise activities, including the preparation and layout of the worksite and the obtaining of equipment and materials to avoid any back tracking, work flow interruptions or wastage</w:t>
            </w:r>
          </w:p>
          <w:p w:rsidR="00000000" w:rsidRPr="00AA5BAD" w:rsidP="00AA5BAD">
            <w:pPr>
              <w:pStyle w:val="ListBullet"/>
            </w:pPr>
            <w:r w:rsidRPr="00AA5BAD">
              <w:t>Use mathematical ideas and techniques to c</w:t>
            </w:r>
            <w:r w:rsidRPr="00AA5BAD">
              <w:t>orrectly complete measurements, calculate area and estimate coating material requirements</w:t>
            </w:r>
          </w:p>
          <w:p w:rsidR="00000000" w:rsidRPr="00AA5BAD" w:rsidP="00AA5BAD">
            <w:pPr>
              <w:pStyle w:val="ListBullet"/>
            </w:pPr>
            <w:r w:rsidRPr="00AA5BAD">
              <w:t>Clarify and confirm work instructions</w:t>
            </w:r>
          </w:p>
          <w:p w:rsidR="00000000" w:rsidRPr="00AA5BAD" w:rsidP="00AA5BAD">
            <w:pPr>
              <w:pStyle w:val="ListBullet"/>
            </w:pPr>
            <w:r w:rsidRPr="00AA5BAD">
              <w:t>Plan work within given task parameters</w:t>
            </w:r>
          </w:p>
          <w:p w:rsidR="00000000" w:rsidRPr="00AA5BAD" w:rsidP="00AA5BAD">
            <w:pPr>
              <w:pStyle w:val="ListBullet"/>
            </w:pPr>
            <w:r w:rsidRPr="00AA5BAD">
              <w:t>Accept responsibility for given tasks</w:t>
            </w:r>
          </w:p>
          <w:p w:rsidR="00000000" w:rsidRPr="00AA5BAD" w:rsidP="00AA5BAD">
            <w:pPr>
              <w:pStyle w:val="ListBullet"/>
            </w:pPr>
            <w:r w:rsidRPr="00AA5BAD">
              <w:t>Set, monitor and satisfy personal work goals</w:t>
            </w:r>
          </w:p>
          <w:p w:rsidR="00000000" w:rsidRPr="00AA5BAD" w:rsidP="00AA5BAD">
            <w:pPr>
              <w:pStyle w:val="ListBullet"/>
            </w:pPr>
            <w:r w:rsidRPr="00AA5BAD">
              <w:t>Satisf</w:t>
            </w:r>
            <w:r w:rsidRPr="00AA5BAD">
              <w:t>y the competency requirements for the job</w:t>
            </w:r>
          </w:p>
          <w:p w:rsidR="00000000" w:rsidRPr="00AA5BAD" w:rsidP="00AA5BAD">
            <w:pPr>
              <w:pStyle w:val="ListBullet"/>
            </w:pPr>
            <w:r w:rsidRPr="00AA5BAD">
              <w:t>Maintain current knowledge of:</w:t>
            </w:r>
          </w:p>
          <w:p w:rsidR="00000000" w:rsidRPr="00AA5BAD" w:rsidP="00AA5BAD">
            <w:pPr>
              <w:pStyle w:val="ListBullet2"/>
            </w:pPr>
            <w:r w:rsidRPr="00AA5BAD">
              <w:t>tools and materials</w:t>
            </w:r>
          </w:p>
          <w:p w:rsidR="00000000" w:rsidRPr="00AA5BAD" w:rsidP="00AA5BAD">
            <w:pPr>
              <w:pStyle w:val="ListBullet2"/>
            </w:pPr>
            <w:r w:rsidRPr="00AA5BAD">
              <w:t>water-based coating techniques</w:t>
            </w:r>
          </w:p>
          <w:p w:rsidR="00000000" w:rsidRPr="00AA5BAD" w:rsidP="00AA5BAD">
            <w:pPr>
              <w:pStyle w:val="ListBullet"/>
            </w:pPr>
            <w:r w:rsidRPr="00AA5BAD">
              <w:t>Seek learning opportunities</w:t>
            </w:r>
          </w:p>
          <w:p w:rsidR="00000000" w:rsidRPr="00AA5BAD" w:rsidP="00AA5BAD">
            <w:pPr>
              <w:pStyle w:val="ListBullet"/>
            </w:pPr>
            <w:r w:rsidRPr="00AA5BAD">
              <w:t>Use the workplace technology related to the application of finishes including tools, equipment, calculators and measuring devices</w:t>
            </w:r>
          </w:p>
          <w:p w:rsidR="00000000" w:rsidP="00AA5BAD">
            <w:pPr>
              <w:pStyle w:val="ListBullet"/>
              <w:rPr>
                <w:lang w:val="en-NZ"/>
              </w:rPr>
            </w:pPr>
            <w:r w:rsidRPr="00AA5BAD">
              <w:t>Interpret the technical specifications of materials and analyse their properties to optimise their use</w:t>
            </w:r>
          </w:p>
        </w:tc>
      </w:tr>
      <w:tr w:rsidTr="000163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BAD">
            <w:pPr>
              <w:pStyle w:val="BodyText"/>
              <w:rPr>
                <w:lang w:val="en-NZ"/>
              </w:rPr>
            </w:pPr>
            <w:r w:rsidRPr="00AA5BAD">
              <w:rPr>
                <w:rStyle w:val="SpecialBold"/>
              </w:rPr>
              <w:t>Required knowledge</w:t>
            </w:r>
          </w:p>
        </w:tc>
      </w:tr>
      <w:tr w:rsidTr="000163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BAD" w:rsidP="00AA5BAD">
            <w:pPr>
              <w:pStyle w:val="ListBullet"/>
            </w:pPr>
            <w:r w:rsidRPr="00AA5BAD">
              <w:t>State or Territory OHS legislation, regulations, standards and codes of practice relevant to the application of finishing systems</w:t>
            </w:r>
          </w:p>
          <w:p w:rsidR="00000000" w:rsidRPr="00AA5BAD" w:rsidP="00AA5BAD">
            <w:pPr>
              <w:pStyle w:val="ListBullet"/>
            </w:pPr>
            <w:r w:rsidRPr="00AA5BAD">
              <w:t>Organisational and site standards, requirements, policies and procedures for finishing and coating</w:t>
            </w:r>
          </w:p>
          <w:p w:rsidR="00000000" w:rsidRPr="00AA5BAD" w:rsidP="00AA5BAD">
            <w:pPr>
              <w:pStyle w:val="ListBullet"/>
            </w:pPr>
            <w:r w:rsidRPr="00AA5BAD">
              <w:t>Methods of floor preparatio</w:t>
            </w:r>
            <w:r w:rsidRPr="00AA5BAD">
              <w:t>n from basic sanding to finishing sanding and edging</w:t>
            </w:r>
          </w:p>
          <w:p w:rsidR="00000000" w:rsidRPr="00AA5BAD" w:rsidP="00AA5BAD">
            <w:pPr>
              <w:pStyle w:val="ListBullet"/>
            </w:pPr>
            <w:r w:rsidRPr="00AA5BAD">
              <w:t>Characteristics of timber floor finishing in relation to ventilation, moisture content and reaction to change of temperature and relative humidity</w:t>
            </w:r>
          </w:p>
          <w:p w:rsidR="00000000" w:rsidRPr="00AA5BAD" w:rsidP="00AA5BAD">
            <w:pPr>
              <w:pStyle w:val="ListBullet"/>
            </w:pPr>
            <w:r w:rsidRPr="00AA5BAD">
              <w:t>Type, characteristics, uses and limitations of water-bas</w:t>
            </w:r>
            <w:r w:rsidRPr="00AA5BAD">
              <w:t>ed coating materials, including manufacturer recommendations</w:t>
            </w:r>
          </w:p>
          <w:p w:rsidR="00000000" w:rsidRPr="00AA5BAD" w:rsidP="00AA5BAD">
            <w:pPr>
              <w:pStyle w:val="ListBullet"/>
            </w:pPr>
            <w:r w:rsidRPr="00AA5BAD">
              <w:t>Types and uses of floor finishing tools and equipment</w:t>
            </w:r>
          </w:p>
          <w:p w:rsidR="00000000" w:rsidRPr="00AA5BAD" w:rsidP="00AA5BAD">
            <w:pPr>
              <w:pStyle w:val="ListBullet"/>
            </w:pPr>
            <w:r w:rsidRPr="00AA5BAD">
              <w:t>Workplace safety systems related to cork floor finishing processes</w:t>
            </w:r>
          </w:p>
          <w:p w:rsidR="00000000" w:rsidRPr="00AA5BAD" w:rsidP="00AA5BAD">
            <w:pPr>
              <w:pStyle w:val="ListBullet"/>
            </w:pPr>
            <w:r w:rsidRPr="00AA5BAD">
              <w:t>Work flow in relation to the application of water-based coatings to timber</w:t>
            </w:r>
            <w:r w:rsidRPr="00AA5BAD">
              <w:t xml:space="preserve"> floors</w:t>
            </w:r>
          </w:p>
          <w:p w:rsidR="00000000" w:rsidRPr="00AA5BAD" w:rsidP="00AA5BAD">
            <w:pPr>
              <w:pStyle w:val="ListBullet"/>
            </w:pPr>
            <w:r w:rsidRPr="00AA5BAD">
              <w:t>Environmental protection requirements</w:t>
            </w:r>
          </w:p>
          <w:p w:rsidR="00000000" w:rsidRPr="00AA5BAD" w:rsidP="00AA5BAD">
            <w:pPr>
              <w:pStyle w:val="ListBullet"/>
            </w:pPr>
            <w:r w:rsidRPr="00AA5BAD">
              <w:t>Established communication channels and protocols</w:t>
            </w:r>
          </w:p>
          <w:p w:rsidR="00000000" w:rsidRPr="00AA5BAD" w:rsidP="00AA5BAD">
            <w:pPr>
              <w:pStyle w:val="ListBullet"/>
            </w:pPr>
            <w:r w:rsidRPr="00AA5BAD">
              <w:t>Problem identification and resolution</w:t>
            </w:r>
          </w:p>
          <w:p w:rsidR="00000000" w:rsidRPr="00AA5BAD" w:rsidP="00AA5BAD">
            <w:pPr>
              <w:pStyle w:val="ListBullet"/>
            </w:pPr>
            <w:r w:rsidRPr="00AA5BAD">
              <w:t>Appropriate mathematical procedures for estimation and measurement</w:t>
            </w:r>
          </w:p>
          <w:p w:rsidR="00000000" w:rsidRPr="00AA5BAD" w:rsidP="00AA5BAD">
            <w:pPr>
              <w:pStyle w:val="ListBullet"/>
            </w:pPr>
            <w:r w:rsidRPr="00AA5BAD">
              <w:t xml:space="preserve">Procedures for the recording, reporting and maintenance </w:t>
            </w:r>
            <w:r w:rsidRPr="00AA5BAD">
              <w:t>of workplace records and information</w:t>
            </w:r>
          </w:p>
        </w:tc>
      </w:tr>
    </w:tbl>
    <w:p w:rsidR="00000000" w:rsidRPr="00AA5BAD" w:rsidP="00AA5BAD">
      <w:pPr>
        <w:pStyle w:val="BodyText"/>
      </w:pPr>
    </w:p>
    <w:p w:rsidR="00000000" w:rsidRPr="00AA5BAD" w:rsidP="00AA5BAD">
      <w:pPr>
        <w:pStyle w:val="AllowPageBreak"/>
      </w:pPr>
    </w:p>
    <w:p w:rsidR="00000000" w:rsidRPr="00AA5BAD" w:rsidP="00AA5BAD">
      <w:pPr>
        <w:pStyle w:val="Heading1"/>
      </w:pPr>
      <w:bookmarkStart w:id="10" w:name="O_88848"/>
      <w:bookmarkEnd w:id="10"/>
      <w:r w:rsidRPr="00AA5BAD">
        <w:t>Evidence Guide</w:t>
      </w:r>
    </w:p>
    <w:tbl>
      <w:tblPr>
        <w:tblW w:w="9570" w:type="dxa"/>
        <w:tblLayout w:type="fixed"/>
        <w:tblCellMar>
          <w:left w:w="62" w:type="dxa"/>
          <w:right w:w="62" w:type="dxa"/>
        </w:tblCellMar>
        <w:tblLook w:val="0000"/>
      </w:tblPr>
      <w:tblGrid>
        <w:gridCol w:w="3908"/>
        <w:gridCol w:w="5662"/>
      </w:tblGrid>
      <w:tr w:rsidTr="000163F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BAD">
            <w:pPr>
              <w:pStyle w:val="BodyText"/>
              <w:rPr>
                <w:lang w:val="en-NZ"/>
              </w:rPr>
            </w:pPr>
            <w:r w:rsidRPr="00AA5BAD">
              <w:rPr>
                <w:rStyle w:val="SpecialBold"/>
              </w:rPr>
              <w:t>EVIDENCE GUIDE</w:t>
            </w:r>
          </w:p>
        </w:tc>
      </w:tr>
      <w:tr w:rsidTr="000163F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BAD">
            <w:pPr>
              <w:pStyle w:val="BodyText"/>
              <w:rPr>
                <w:lang w:val="en-NZ"/>
              </w:rPr>
            </w:pPr>
            <w:r w:rsidRPr="00AA5BAD">
              <w:t xml:space="preserve">The Evidence Guide provides advice on assessment and must be read in conjunction with the performance criteria, required skills and knowledge, </w:t>
            </w:r>
            <w:r w:rsidRPr="00AA5BAD">
              <w:t>range statement and the Assessment Guidelines for the Training Package.</w:t>
            </w:r>
          </w:p>
        </w:tc>
      </w:tr>
      <w:tr w:rsidTr="000163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BAD">
            <w:pPr>
              <w:pStyle w:val="BodyText"/>
              <w:rPr>
                <w:lang w:val="en-NZ"/>
              </w:rPr>
            </w:pPr>
            <w:r w:rsidRPr="00AA5BA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BAD" w:rsidP="00AA5BAD">
            <w:pPr>
              <w:pStyle w:val="ListBullet"/>
            </w:pPr>
            <w:r w:rsidRPr="00AA5BAD">
              <w:t xml:space="preserve">Comply with legislation, regulations, standards, codes of practice and established safe </w:t>
            </w:r>
            <w:r w:rsidRPr="00AA5BAD">
              <w:t xml:space="preserve">practices and procedures for applying finishes to timber, parquetry and cork floors </w:t>
            </w:r>
          </w:p>
          <w:p w:rsidR="00000000" w:rsidRPr="00AA5BAD" w:rsidP="00AA5BAD">
            <w:pPr>
              <w:pStyle w:val="ListBullet"/>
            </w:pPr>
            <w:r w:rsidRPr="00AA5BAD">
              <w:t>Interpret work order and locate and apply relevant information</w:t>
            </w:r>
          </w:p>
          <w:p w:rsidR="00000000" w:rsidRPr="00AA5BAD" w:rsidP="00AA5BAD">
            <w:pPr>
              <w:pStyle w:val="ListBullet"/>
            </w:pPr>
            <w:r w:rsidRPr="00AA5BAD">
              <w:t>Apply safe handling requirements for equipment, products and materials, including the use of personal protective equipment</w:t>
            </w:r>
          </w:p>
          <w:p w:rsidR="00000000" w:rsidRPr="00AA5BAD" w:rsidP="00AA5BAD">
            <w:pPr>
              <w:pStyle w:val="ListBullet"/>
            </w:pPr>
            <w:r w:rsidRPr="00AA5BAD">
              <w:t>Establish and maintain appropriate ventilation</w:t>
            </w:r>
          </w:p>
          <w:p w:rsidR="00000000" w:rsidRPr="00AA5BAD" w:rsidP="00AA5BAD">
            <w:pPr>
              <w:pStyle w:val="ListBullet"/>
            </w:pPr>
            <w:r w:rsidRPr="00AA5BAD">
              <w:t>Follow work instructions, operating procedures and inspection practices to:</w:t>
            </w:r>
          </w:p>
          <w:p w:rsidR="00000000" w:rsidRPr="00AA5BAD" w:rsidP="00AA5BAD">
            <w:pPr>
              <w:pStyle w:val="ListBullet2"/>
            </w:pPr>
            <w:r w:rsidRPr="00AA5BAD">
              <w:t>prevent d</w:t>
            </w:r>
            <w:r w:rsidRPr="00AA5BAD">
              <w:t xml:space="preserve">amage to goods, equipment and products </w:t>
            </w:r>
          </w:p>
          <w:p w:rsidR="00000000" w:rsidRPr="00AA5BAD" w:rsidP="00AA5BAD">
            <w:pPr>
              <w:pStyle w:val="ListBullet2"/>
            </w:pPr>
            <w:r w:rsidRPr="00AA5BAD">
              <w:t>minimise the risk of injury to self and others</w:t>
            </w:r>
          </w:p>
          <w:p w:rsidR="00000000" w:rsidRPr="00AA5BAD" w:rsidP="00AA5BAD">
            <w:pPr>
              <w:pStyle w:val="ListBullet2"/>
            </w:pPr>
            <w:r w:rsidRPr="00AA5BAD">
              <w:t>achieve a final finish in accordance with Australian Standards and accepted industry practices</w:t>
            </w:r>
          </w:p>
          <w:p w:rsidR="00000000" w:rsidRPr="00AA5BAD" w:rsidP="00AA5BAD">
            <w:pPr>
              <w:pStyle w:val="ListBullet"/>
            </w:pPr>
            <w:r w:rsidRPr="00AA5BAD">
              <w:t>Complete a minimum of:</w:t>
            </w:r>
          </w:p>
          <w:p w:rsidR="00000000" w:rsidRPr="00AA5BAD" w:rsidP="00AA5BAD">
            <w:pPr>
              <w:pStyle w:val="ListBullet2"/>
            </w:pPr>
            <w:r w:rsidRPr="00AA5BAD">
              <w:t>application of two different water-based products</w:t>
            </w:r>
            <w:r w:rsidRPr="00AA5BAD">
              <w:t xml:space="preserve">  to two different timber species</w:t>
            </w:r>
          </w:p>
          <w:p w:rsidR="00000000" w:rsidRPr="00AA5BAD" w:rsidP="00AA5BAD">
            <w:pPr>
              <w:pStyle w:val="ListBullet"/>
            </w:pPr>
            <w:r w:rsidRPr="00AA5BAD">
              <w:t xml:space="preserve">Identify faults/problems and identify and carry out corrective action </w:t>
            </w:r>
          </w:p>
          <w:p w:rsidR="00000000" w:rsidRPr="00AA5BAD" w:rsidP="00AA5BAD">
            <w:pPr>
              <w:pStyle w:val="ListBullet"/>
            </w:pPr>
            <w:r w:rsidRPr="00AA5BAD">
              <w:t>Work effectively with others</w:t>
            </w:r>
          </w:p>
          <w:p w:rsidR="00000000" w:rsidP="00AA5BAD">
            <w:pPr>
              <w:pStyle w:val="ListBullet"/>
              <w:rPr>
                <w:lang w:val="en-NZ"/>
              </w:rPr>
            </w:pPr>
            <w:r w:rsidRPr="00AA5BAD">
              <w:t>Modify activities to cater for variations in workplace contexts and environment</w:t>
            </w:r>
          </w:p>
        </w:tc>
      </w:tr>
      <w:tr w:rsidTr="000163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BAD">
            <w:pPr>
              <w:pStyle w:val="BodyText"/>
              <w:rPr>
                <w:lang w:val="en-NZ"/>
              </w:rPr>
            </w:pPr>
            <w:r w:rsidRPr="00AA5BAD">
              <w:rPr>
                <w:rStyle w:val="SpecialBold"/>
              </w:rPr>
              <w:t>Context of</w:t>
            </w:r>
            <w:r w:rsidRPr="00AA5BAD">
              <w:t xml:space="preserve">, </w:t>
            </w:r>
            <w:r w:rsidRPr="00AA5BAD">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BAD" w:rsidP="00AA5BAD">
            <w:pPr>
              <w:pStyle w:val="ListBullet"/>
            </w:pPr>
            <w:r w:rsidRPr="00AA5BAD">
              <w:t>The application of competency is to be assessed in the workplace or realistically simulated workplace</w:t>
            </w:r>
          </w:p>
          <w:p w:rsidR="00000000" w:rsidRPr="00AA5BAD" w:rsidP="00AA5BAD">
            <w:pPr>
              <w:pStyle w:val="ListBullet"/>
            </w:pPr>
            <w:r w:rsidRPr="00AA5BAD">
              <w:t>Assessment is to occur under standard and authorised work practices, safety requirements and environmental constrai</w:t>
            </w:r>
            <w:r w:rsidRPr="00AA5BAD">
              <w:t>nts</w:t>
            </w:r>
          </w:p>
          <w:p w:rsidR="00000000" w:rsidRPr="00AA5BAD" w:rsidP="00AA5BAD">
            <w:pPr>
              <w:pStyle w:val="ListBullet"/>
            </w:pPr>
            <w:r w:rsidRPr="00AA5BAD">
              <w:t>Assessment of essential underpinning knowledge, other than confirmatory questions, will usually be conducted in an off-site context</w:t>
            </w:r>
          </w:p>
          <w:p w:rsidR="00000000" w:rsidRPr="00AA5BAD" w:rsidP="00AA5BAD">
            <w:pPr>
              <w:pStyle w:val="ListBullet"/>
            </w:pPr>
            <w:r w:rsidRPr="00AA5BAD">
              <w:t>Assessment is to comply with relevant regulatory or Australian Standards requirements</w:t>
            </w:r>
          </w:p>
          <w:p w:rsidR="00000000" w:rsidRPr="00AA5BAD" w:rsidP="00AA5BAD">
            <w:pPr>
              <w:pStyle w:val="ListBullet"/>
            </w:pPr>
            <w:r w:rsidRPr="00AA5BAD">
              <w:t xml:space="preserve">The following resources should be </w:t>
            </w:r>
            <w:r w:rsidRPr="00AA5BAD">
              <w:t>made available:</w:t>
            </w:r>
          </w:p>
          <w:p w:rsidR="00000000" w:rsidRPr="00AA5BAD" w:rsidP="00AA5BAD">
            <w:pPr>
              <w:pStyle w:val="ListBullet2"/>
            </w:pPr>
            <w:r w:rsidRPr="00AA5BAD">
              <w:t>workplace location or simulated workplace</w:t>
            </w:r>
          </w:p>
          <w:p w:rsidR="00000000" w:rsidRPr="00AA5BAD" w:rsidP="00AA5BAD">
            <w:pPr>
              <w:pStyle w:val="ListBullet2"/>
            </w:pPr>
            <w:r w:rsidRPr="00AA5BAD">
              <w:t>a realistic finishing requirement</w:t>
            </w:r>
          </w:p>
          <w:p w:rsidR="00000000" w:rsidRPr="00AA5BAD" w:rsidP="00AA5BAD">
            <w:pPr>
              <w:pStyle w:val="ListBullet2"/>
            </w:pPr>
            <w:r w:rsidRPr="00AA5BAD">
              <w:t xml:space="preserve">materials and equipment relevant to the coating application </w:t>
            </w:r>
          </w:p>
          <w:p w:rsidR="00000000" w:rsidP="00AA5BAD">
            <w:pPr>
              <w:pStyle w:val="ListBullet2"/>
              <w:rPr>
                <w:lang w:val="en-NZ"/>
              </w:rPr>
            </w:pPr>
            <w:r w:rsidRPr="00AA5BAD">
              <w:t>specifications and work instructions</w:t>
            </w:r>
          </w:p>
        </w:tc>
      </w:tr>
      <w:tr w:rsidTr="000163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BAD">
            <w:pPr>
              <w:pStyle w:val="BodyText"/>
              <w:rPr>
                <w:lang w:val="en-NZ"/>
              </w:rPr>
            </w:pPr>
            <w:r w:rsidRPr="00AA5BA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BAD" w:rsidP="00AA5BAD">
            <w:pPr>
              <w:pStyle w:val="BodyText"/>
            </w:pPr>
            <w:r w:rsidRPr="00AA5BAD">
              <w:t>Assessment must satisfy the endorsed assessment guidelines of the Furnishing Industry Training Package</w:t>
            </w:r>
          </w:p>
          <w:p w:rsidR="00000000" w:rsidRPr="00AA5BAD" w:rsidP="00AA5BAD">
            <w:pPr>
              <w:pStyle w:val="BodyText"/>
            </w:pPr>
            <w:r w:rsidRPr="00AA5BAD">
              <w:t>Assessment methods must confirm consistency and accuracy of performance (over time and in a range of workplace relevant contexts) together with applicati</w:t>
            </w:r>
            <w:r w:rsidRPr="00AA5BAD">
              <w:t>on of underpinning knowledge</w:t>
            </w:r>
          </w:p>
          <w:p w:rsidR="00000000" w:rsidRPr="00AA5BAD" w:rsidP="00AA5BAD">
            <w:pPr>
              <w:pStyle w:val="BodyText"/>
            </w:pPr>
            <w:r w:rsidRPr="00AA5BAD">
              <w:t>Assessment methods must be by direct observation of tasks and include questioning on underpinning knowledge to ensure its correct interpretation and application</w:t>
            </w:r>
          </w:p>
          <w:p w:rsidR="00000000" w:rsidRPr="00AA5BAD" w:rsidP="00AA5BAD">
            <w:pPr>
              <w:pStyle w:val="BodyText"/>
            </w:pPr>
            <w:r w:rsidRPr="00AA5BAD">
              <w:t>Assessment may be applied under project related conditions (real o</w:t>
            </w:r>
            <w:r w:rsidRPr="00AA5BAD">
              <w:t xml:space="preserve">r simulated) and require evidence of process. </w:t>
            </w:r>
          </w:p>
          <w:p w:rsidR="00000000" w:rsidRPr="00AA5BAD" w:rsidP="00AA5BAD">
            <w:pPr>
              <w:pStyle w:val="BodyText"/>
            </w:pPr>
            <w:r w:rsidRPr="00AA5BAD">
              <w:t>Assessment must confirm a reasonable inference that competency is able not only to be satisfied under the particular circumstance, but is able to be transferred to other circumstances.</w:t>
            </w:r>
          </w:p>
          <w:p w:rsidR="00000000" w:rsidRPr="00AA5BAD" w:rsidP="00AA5BAD">
            <w:pPr>
              <w:pStyle w:val="BodyText"/>
            </w:pPr>
            <w:r w:rsidRPr="00AA5BAD">
              <w:t>Assessment may be in con</w:t>
            </w:r>
            <w:r w:rsidRPr="00AA5BAD">
              <w:t>junction with assessment of other units of competency</w:t>
            </w:r>
          </w:p>
        </w:tc>
      </w:tr>
    </w:tbl>
    <w:p w:rsidR="00000000" w:rsidRPr="00AA5BAD" w:rsidP="00AA5BAD">
      <w:pPr>
        <w:pStyle w:val="BodyText"/>
      </w:pPr>
    </w:p>
    <w:p w:rsidR="00000000" w:rsidRPr="00AA5BAD" w:rsidP="00AA5BAD">
      <w:pPr>
        <w:pStyle w:val="AllowPageBreak"/>
      </w:pPr>
    </w:p>
    <w:p w:rsidR="00000000" w:rsidRPr="00AA5BAD" w:rsidP="00AA5BAD">
      <w:pPr>
        <w:pStyle w:val="Heading1"/>
      </w:pPr>
      <w:bookmarkStart w:id="11" w:name="O_88849"/>
      <w:bookmarkEnd w:id="11"/>
      <w:r w:rsidRPr="00AA5BAD">
        <w:t>Range Statement</w:t>
      </w:r>
    </w:p>
    <w:tbl>
      <w:tblPr>
        <w:tblW w:w="0" w:type="auto"/>
        <w:tblLayout w:type="fixed"/>
        <w:tblCellMar>
          <w:left w:w="62" w:type="dxa"/>
          <w:right w:w="62" w:type="dxa"/>
        </w:tblCellMar>
        <w:tblLook w:val="0000"/>
      </w:tblPr>
      <w:tblGrid>
        <w:gridCol w:w="3522"/>
        <w:gridCol w:w="5000"/>
      </w:tblGrid>
      <w:tr w:rsidTr="000163F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BAD">
            <w:pPr>
              <w:pStyle w:val="BodyText"/>
              <w:rPr>
                <w:lang w:val="en-NZ"/>
              </w:rPr>
            </w:pPr>
            <w:r w:rsidRPr="00AA5BAD">
              <w:rPr>
                <w:rStyle w:val="SpecialBold"/>
              </w:rPr>
              <w:t>RANGE STATEMENT</w:t>
            </w:r>
          </w:p>
        </w:tc>
      </w:tr>
      <w:tr w:rsidTr="000163F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BAD">
            <w:pPr>
              <w:pStyle w:val="BodyText"/>
              <w:rPr>
                <w:lang w:val="en-NZ"/>
              </w:rPr>
            </w:pPr>
            <w:r w:rsidRPr="00AA5BAD">
              <w:t xml:space="preserve">The range statement relates to the unit of competency as a whole. It allows for different work environments and situations that may affect </w:t>
            </w:r>
            <w:r w:rsidRPr="00AA5BAD">
              <w:t>performance. Bold italicised wording, if used in the performance criteria, is detailed below. Essential operating conditions that may be present with training and assessment (depending on the work situation, needs of the candidate, accessibility of the ite</w:t>
            </w:r>
            <w:r w:rsidRPr="00AA5BAD">
              <w:t>m, and local industry and regional contexts) may also be included.</w:t>
            </w:r>
          </w:p>
        </w:tc>
      </w:tr>
      <w:tr w:rsidTr="000163F1">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BAD">
            <w:pPr>
              <w:pStyle w:val="BodyText"/>
              <w:rPr>
                <w:lang w:val="en-NZ"/>
              </w:rPr>
            </w:pPr>
            <w:r w:rsidRPr="00AA5BAD">
              <w:rPr>
                <w:rStyle w:val="SpecialBold"/>
              </w:rPr>
              <w:t>Legislative requirements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BAD">
            <w:pPr>
              <w:pStyle w:val="ListBullet"/>
              <w:rPr>
                <w:lang w:val="en-NZ"/>
              </w:rPr>
            </w:pPr>
            <w:r w:rsidRPr="00AA5BAD">
              <w:t>are to be in accordance with applicable legislation from all levels of government that affect organisational operation. Requirements may include but not be limit</w:t>
            </w:r>
            <w:r w:rsidRPr="00AA5BAD">
              <w:t>ed to award and enterprise agreements, industrial relations, Australian Standards, confidentiality and privacy, OHS, the environment, equal opportunity, anti-discrimination, relevant industry codes of practice, duty of care and heritage</w:t>
            </w:r>
          </w:p>
        </w:tc>
      </w:tr>
      <w:tr w:rsidTr="000163F1">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BAD">
            <w:pPr>
              <w:pStyle w:val="BodyText"/>
              <w:rPr>
                <w:lang w:val="en-NZ"/>
              </w:rPr>
            </w:pPr>
            <w:r w:rsidRPr="00AA5BAD">
              <w:rPr>
                <w:rStyle w:val="SpecialBold"/>
              </w:rPr>
              <w:t>OHS requirements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BAD">
            <w:pPr>
              <w:pStyle w:val="ListBullet"/>
              <w:rPr>
                <w:lang w:val="en-NZ"/>
              </w:rPr>
            </w:pPr>
            <w:r w:rsidRPr="00AA5BAD">
              <w:t>are to be in accordance with Commonwealth, State or Territory legislation and regulations, organisational safety policies and procedures. Requirements may include but not be limited to the use of personal protective equipment and clothing, fire fighting eq</w:t>
            </w:r>
            <w:r w:rsidRPr="00AA5BAD">
              <w:t>uipment, First Aid equipment, hazard and risk control and elimination, control of hazardous materials and substances, manual handling including lifting and carrying</w:t>
            </w:r>
          </w:p>
        </w:tc>
      </w:tr>
      <w:tr w:rsidTr="000163F1">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BAD">
            <w:pPr>
              <w:pStyle w:val="BodyText"/>
              <w:rPr>
                <w:lang w:val="en-NZ"/>
              </w:rPr>
            </w:pPr>
            <w:r w:rsidRPr="00AA5BAD">
              <w:rPr>
                <w:rStyle w:val="SpecialBold"/>
              </w:rPr>
              <w:t>Organisational requirements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BAD">
            <w:pPr>
              <w:pStyle w:val="ListBullet"/>
              <w:rPr>
                <w:lang w:val="en-NZ"/>
              </w:rPr>
            </w:pPr>
            <w:r w:rsidRPr="00AA5BAD">
              <w:t>may include but not be limited to legal, organisational and s</w:t>
            </w:r>
            <w:r w:rsidRPr="00AA5BAD">
              <w:t>ite guidelines, policies and procedures relating to own role and responsibility, quality assurance, procedural manuals, quality and continuous improvement processes and standards, OHS, emergency and evacuation, ethical standards, recording and reporting, a</w:t>
            </w:r>
            <w:r w:rsidRPr="00AA5BAD">
              <w:t>ccess and equity principles and practices, equipment use, maintenance and storage, environmental management (waste disposal, recycling and re-use guidelines)</w:t>
            </w:r>
          </w:p>
        </w:tc>
      </w:tr>
      <w:tr w:rsidTr="000163F1">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BAD">
            <w:pPr>
              <w:pStyle w:val="BodyText"/>
              <w:rPr>
                <w:lang w:val="en-NZ"/>
              </w:rPr>
            </w:pPr>
            <w:r w:rsidRPr="00AA5BAD">
              <w:rPr>
                <w:rStyle w:val="SpecialBold"/>
              </w:rPr>
              <w:t>Instructions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BAD" w:rsidP="00AA5BAD">
            <w:pPr>
              <w:pStyle w:val="ListBullet"/>
            </w:pPr>
            <w:r w:rsidRPr="00AA5BAD">
              <w:t>Workplace procedures relating to the use and operation of tools and equipment</w:t>
            </w:r>
          </w:p>
          <w:p w:rsidR="00000000" w:rsidRPr="00AA5BAD" w:rsidP="00AA5BAD">
            <w:pPr>
              <w:pStyle w:val="ListBullet"/>
            </w:pPr>
            <w:r w:rsidRPr="00AA5BAD">
              <w:t>Workp</w:t>
            </w:r>
            <w:r w:rsidRPr="00AA5BAD">
              <w:t>lace instructions, including job sheets, plans, drawings and designs</w:t>
            </w:r>
          </w:p>
          <w:p w:rsidR="00000000" w:rsidRPr="00AA5BAD" w:rsidP="00AA5BAD">
            <w:pPr>
              <w:pStyle w:val="ListBullet"/>
            </w:pPr>
            <w:r w:rsidRPr="00AA5BAD">
              <w:t>Workplace procedures relating to reporting and communications</w:t>
            </w:r>
          </w:p>
          <w:p w:rsidR="00000000" w:rsidP="00AA5BAD">
            <w:pPr>
              <w:pStyle w:val="ListBullet"/>
              <w:rPr>
                <w:lang w:val="en-NZ"/>
              </w:rPr>
            </w:pPr>
            <w:r w:rsidRPr="00AA5BAD">
              <w:t>Manufacturer recommendations for the use of equipment and materials</w:t>
            </w:r>
          </w:p>
        </w:tc>
      </w:tr>
      <w:tr w:rsidTr="000163F1">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BAD">
            <w:pPr>
              <w:pStyle w:val="BodyText"/>
              <w:rPr>
                <w:lang w:val="en-NZ"/>
              </w:rPr>
            </w:pPr>
            <w:r w:rsidRPr="00AA5BAD">
              <w:rPr>
                <w:rStyle w:val="SpecialBold"/>
              </w:rPr>
              <w:t>Water-based coating materials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BAD">
            <w:pPr>
              <w:pStyle w:val="ListBullet"/>
              <w:rPr>
                <w:lang w:val="en-NZ"/>
              </w:rPr>
            </w:pPr>
            <w:r w:rsidRPr="00AA5BAD">
              <w:t>include but are not limit</w:t>
            </w:r>
            <w:r w:rsidRPr="00AA5BAD">
              <w:t>ed to water-based polyurethanes which may have matt, satin or gloss finish</w:t>
            </w:r>
          </w:p>
        </w:tc>
      </w:tr>
      <w:tr w:rsidTr="000163F1">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BAD">
            <w:pPr>
              <w:pStyle w:val="BodyText"/>
              <w:rPr>
                <w:lang w:val="en-NZ"/>
              </w:rPr>
            </w:pPr>
            <w:r w:rsidRPr="00AA5BAD">
              <w:rPr>
                <w:rStyle w:val="SpecialBold"/>
              </w:rPr>
              <w:t>Tools and equipment</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BAD">
            <w:pPr>
              <w:pStyle w:val="ListBullet"/>
              <w:rPr>
                <w:lang w:val="en-NZ"/>
              </w:rPr>
            </w:pPr>
            <w:r w:rsidRPr="00AA5BAD">
              <w:t>are to include orbital sander, rotary sander, hand sander, vacuum cleaner, brushes, applicators, rollers, roller tray, hammer, nail punch and spatula</w:t>
            </w:r>
          </w:p>
        </w:tc>
      </w:tr>
      <w:tr w:rsidTr="000163F1">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BAD">
            <w:pPr>
              <w:pStyle w:val="BodyText"/>
              <w:rPr>
                <w:lang w:val="en-NZ"/>
              </w:rPr>
            </w:pPr>
            <w:r w:rsidRPr="00AA5BAD">
              <w:rPr>
                <w:rStyle w:val="SpecialBold"/>
              </w:rPr>
              <w:t>Surfaces to be finished</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BAD">
            <w:pPr>
              <w:pStyle w:val="ListBullet"/>
              <w:rPr>
                <w:lang w:val="en-NZ"/>
              </w:rPr>
            </w:pPr>
            <w:r w:rsidRPr="00AA5BAD">
              <w:t>may include traditional tongue and grove strip flooring, gluedown or floating strip flooring, engineered timber flooring and block or mosaic parquetry flooring</w:t>
            </w:r>
          </w:p>
        </w:tc>
      </w:tr>
      <w:tr w:rsidTr="000163F1">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BAD">
            <w:pPr>
              <w:pStyle w:val="BodyText"/>
              <w:rPr>
                <w:lang w:val="en-NZ"/>
              </w:rPr>
            </w:pPr>
            <w:r w:rsidRPr="00AA5BAD">
              <w:rPr>
                <w:rStyle w:val="SpecialBold"/>
              </w:rPr>
              <w:t>Surface inspection</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BAD">
            <w:pPr>
              <w:pStyle w:val="ListBullet"/>
              <w:rPr>
                <w:lang w:val="en-NZ"/>
              </w:rPr>
            </w:pPr>
            <w:r w:rsidRPr="00AA5BAD">
              <w:t>is to ensure that surface is free from dust and de</w:t>
            </w:r>
            <w:r w:rsidRPr="00AA5BAD">
              <w:t>bris, moisture content is acceptable and stable and any preservatives, protective coatings or other contaminants are adequately removed</w:t>
            </w:r>
          </w:p>
        </w:tc>
      </w:tr>
      <w:tr w:rsidTr="000163F1">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BAD">
            <w:pPr>
              <w:pStyle w:val="BodyText"/>
              <w:rPr>
                <w:lang w:val="en-NZ"/>
              </w:rPr>
            </w:pPr>
            <w:r w:rsidRPr="00AA5BAD">
              <w:rPr>
                <w:rStyle w:val="SpecialBold"/>
              </w:rPr>
              <w:t>Work sequence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BAD">
            <w:pPr>
              <w:pStyle w:val="ListBullet"/>
              <w:rPr>
                <w:lang w:val="en-NZ"/>
              </w:rPr>
            </w:pPr>
            <w:r w:rsidRPr="00AA5BAD">
              <w:t>is to include preparation, inspection, coating application(s) and intermediate steps, finalisation and a</w:t>
            </w:r>
            <w:r w:rsidRPr="00AA5BAD">
              <w:t>cceptance inspection</w:t>
            </w:r>
          </w:p>
        </w:tc>
      </w:tr>
      <w:tr w:rsidTr="000163F1">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BAD">
            <w:pPr>
              <w:pStyle w:val="BodyText"/>
              <w:rPr>
                <w:lang w:val="en-NZ"/>
              </w:rPr>
            </w:pPr>
            <w:r w:rsidRPr="00AA5BAD">
              <w:rPr>
                <w:rStyle w:val="SpecialBold"/>
              </w:rPr>
              <w:t>Workplace health and safety requirements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BAD" w:rsidP="00AA5BAD">
            <w:pPr>
              <w:pStyle w:val="ListBullet"/>
            </w:pPr>
            <w:r w:rsidRPr="00AA5BAD">
              <w:t>may include personal protective equipment which is to include that prescribed under legislation, regulation and enterprise policies and practices</w:t>
            </w:r>
          </w:p>
          <w:p w:rsidR="00000000" w:rsidRPr="00AA5BAD" w:rsidP="00AA5BAD">
            <w:pPr>
              <w:pStyle w:val="ListBullet"/>
            </w:pPr>
            <w:r w:rsidRPr="00AA5BAD">
              <w:t>may include isolation processes including barriers, tapes and entry access controls</w:t>
            </w:r>
          </w:p>
          <w:p w:rsidR="00000000" w:rsidP="00AA5BAD">
            <w:pPr>
              <w:pStyle w:val="ListBullet"/>
              <w:rPr>
                <w:lang w:val="en-NZ"/>
              </w:rPr>
            </w:pPr>
            <w:r w:rsidRPr="00AA5BAD">
              <w:t>may include breathing support and ventilation extraction systems</w:t>
            </w:r>
          </w:p>
        </w:tc>
      </w:tr>
      <w:tr w:rsidTr="000163F1">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BAD">
            <w:pPr>
              <w:pStyle w:val="BodyText"/>
              <w:rPr>
                <w:lang w:val="en-NZ"/>
              </w:rPr>
            </w:pPr>
            <w:r w:rsidRPr="00AA5BAD">
              <w:rPr>
                <w:rStyle w:val="SpecialBold"/>
              </w:rPr>
              <w:t>Application methods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BAD" w:rsidP="00AA5BAD">
            <w:pPr>
              <w:pStyle w:val="ListBullet"/>
            </w:pPr>
            <w:r w:rsidRPr="00AA5BAD">
              <w:t>may include rags, brushes, rollers, applicators and spatula</w:t>
            </w:r>
          </w:p>
        </w:tc>
      </w:tr>
    </w:tbl>
    <w:p w:rsidR="000163F1" w:rsidP="00AA5BAD">
      <w:pPr>
        <w:pStyle w:val="BodyText"/>
      </w:pPr>
    </w:p>
    <w:p w:rsidR="000163F1" w:rsidP="00AA5BAD">
      <w:pPr>
        <w:pStyle w:val="BodyText"/>
      </w:pPr>
    </w:p>
    <w:p w:rsidR="00000000" w:rsidRPr="00AA5BAD" w:rsidP="00AA5BAD">
      <w:pPr>
        <w:pStyle w:val="Heading1"/>
      </w:pPr>
      <w:bookmarkStart w:id="12" w:name="O_88850"/>
      <w:bookmarkEnd w:id="12"/>
      <w:r w:rsidRPr="00AA5BAD">
        <w:t>Unit Sector(s)</w:t>
      </w:r>
    </w:p>
    <w:tbl>
      <w:tblPr>
        <w:tblW w:w="0" w:type="auto"/>
        <w:tblLayout w:type="fixed"/>
        <w:tblCellMar>
          <w:left w:w="62" w:type="dxa"/>
          <w:right w:w="62" w:type="dxa"/>
        </w:tblCellMar>
        <w:tblLook w:val="0000"/>
      </w:tblPr>
      <w:tblGrid>
        <w:gridCol w:w="2617"/>
        <w:gridCol w:w="5905"/>
      </w:tblGrid>
      <w:tr w:rsidTr="000163F1">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BAD">
            <w:pPr>
              <w:pStyle w:val="BodyText"/>
              <w:rPr>
                <w:lang w:val="en-NZ"/>
              </w:rPr>
            </w:pPr>
            <w:r w:rsidRPr="00AA5BAD">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BAD" w:rsidP="00AA5BAD">
            <w:pPr>
              <w:pStyle w:val="BodyText"/>
            </w:pPr>
            <w:r w:rsidRPr="00AA5BAD">
              <w:t>Flooring Technology</w:t>
            </w:r>
          </w:p>
        </w:tc>
      </w:tr>
    </w:tbl>
    <w:p w:rsidR="00000000" w:rsidRPr="00AA5BAD" w:rsidP="00AA5BAD">
      <w:pPr>
        <w:pStyle w:val="BodyText"/>
      </w:pPr>
    </w:p>
    <w:p w:rsidR="00000000" w:rsidRPr="00AA5BAD" w:rsidP="00AA5BAD">
      <w:pPr>
        <w:pStyle w:val="AllowPageBreak"/>
      </w:pPr>
    </w:p>
    <w:p w:rsidR="00000000" w:rsidRPr="00AA5BAD" w:rsidP="00AA5BAD">
      <w:pPr>
        <w:pStyle w:val="Heading1"/>
      </w:pPr>
      <w:bookmarkStart w:id="13" w:name="O_158036"/>
      <w:bookmarkEnd w:id="13"/>
      <w:r w:rsidRPr="00AA5BAD">
        <w:t>Competency field</w:t>
      </w:r>
    </w:p>
    <w:tbl>
      <w:tblPr>
        <w:tblW w:w="0" w:type="auto"/>
        <w:tblLayout w:type="fixed"/>
        <w:tblCellMar>
          <w:left w:w="62" w:type="dxa"/>
          <w:right w:w="62" w:type="dxa"/>
        </w:tblCellMar>
        <w:tblLook w:val="0000"/>
      </w:tblPr>
      <w:tblGrid>
        <w:gridCol w:w="2777"/>
        <w:gridCol w:w="5745"/>
      </w:tblGrid>
      <w:tr w:rsidTr="000163F1">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BAD">
            <w:pPr>
              <w:pStyle w:val="BodyText"/>
              <w:rPr>
                <w:lang w:val="en-NZ"/>
              </w:rPr>
            </w:pPr>
            <w:r w:rsidRPr="00AA5BAD">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BAD" w:rsidP="00AA5BAD">
            <w:pPr>
              <w:pStyle w:val="BodyText"/>
            </w:pPr>
            <w:r w:rsidRPr="00AA5BAD">
              <w:t>Sanding and finishing</w:t>
            </w:r>
          </w:p>
        </w:tc>
      </w:tr>
    </w:tbl>
    <w:p w:rsidR="00000000" w:rsidRPr="00AA5BAD" w:rsidP="00AA5BAD">
      <w:pPr>
        <w:pStyle w:val="BodyText"/>
      </w:pPr>
    </w:p>
    <w:p w:rsidR="00000000" w:rsidRPr="00AA5BAD" w:rsidP="00AA5BAD">
      <w:pPr>
        <w:pStyle w:val="AllowPageBreak"/>
      </w:pPr>
    </w:p>
    <w:p w:rsidR="00000000" w:rsidRPr="00AA5BAD" w:rsidP="00AA5BAD">
      <w:pPr>
        <w:pStyle w:val="Heading1"/>
      </w:pPr>
      <w:bookmarkStart w:id="14" w:name="O_158035"/>
      <w:bookmarkEnd w:id="14"/>
      <w:r w:rsidRPr="00AA5BAD">
        <w:t>Co-requisite units</w:t>
      </w:r>
    </w:p>
    <w:tbl>
      <w:tblPr>
        <w:tblW w:w="0" w:type="auto"/>
        <w:tblLayout w:type="fixed"/>
        <w:tblCellMar>
          <w:left w:w="62" w:type="dxa"/>
          <w:right w:w="62" w:type="dxa"/>
        </w:tblCellMar>
        <w:tblLook w:val="0000"/>
      </w:tblPr>
      <w:tblGrid>
        <w:gridCol w:w="2641"/>
        <w:gridCol w:w="1322"/>
        <w:gridCol w:w="4559"/>
      </w:tblGrid>
      <w:tr w:rsidTr="000163F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BAD">
            <w:pPr>
              <w:pStyle w:val="BodyText"/>
              <w:rPr>
                <w:lang w:val="en-NZ"/>
              </w:rPr>
            </w:pPr>
            <w:r w:rsidRPr="00AA5BA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163F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5BAD">
            <w:pPr>
              <w:pStyle w:val="BodyText"/>
              <w:rPr>
                <w:lang w:val="en-NZ"/>
              </w:rPr>
            </w:pPr>
          </w:p>
        </w:tc>
      </w:tr>
      <w:tr w:rsidTr="000163F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5BAD" w:rsidP="00AA5BAD">
            <w:pPr>
              <w:pStyle w:val="BodyText"/>
            </w:pPr>
          </w:p>
        </w:tc>
      </w:tr>
    </w:tbl>
    <w:p w:rsidR="00000000" w:rsidRPr="00AA5BAD" w:rsidP="00AA5BAD">
      <w:pPr>
        <w:pStyle w:val="BodyText"/>
      </w:pPr>
    </w:p>
    <w:p w:rsidR="00000000" w:rsidRPr="00AA5BAD" w:rsidP="00AA5BAD"/>
    <w:sectPr w:rsidSect="00AA5B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B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63F1" w:rsidP="000163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B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3F1" w:rsidP="00AA5B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163F1" w:rsidP="00AA5B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163F1" w:rsidP="00AA5BA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B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63F1" w:rsidP="000163F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B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3F1" w:rsidP="00AA5BAD">
    <w:pPr>
      <w:pStyle w:val="Header"/>
      <w:framePr w:wrap="around"/>
    </w:pPr>
    <w:r>
      <w:fldChar w:fldCharType="begin"/>
    </w:r>
    <w:r>
      <w:instrText xml:space="preserve"> TITLE   \* MERGEFORMAT </w:instrText>
    </w:r>
    <w:r>
      <w:fldChar w:fldCharType="separate"/>
    </w:r>
    <w:r>
      <w:t>LMFFL3403A Apply water-based coatings to timber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163F1" w:rsidP="00AA5BA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6E00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34EE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345F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BA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A5BAD"/>
    <w:pPr>
      <w:spacing w:before="360" w:after="60"/>
      <w:outlineLvl w:val="0"/>
    </w:pPr>
    <w:rPr>
      <w:sz w:val="32"/>
    </w:rPr>
  </w:style>
  <w:style w:type="paragraph" w:styleId="Heading2">
    <w:name w:val="heading 2"/>
    <w:basedOn w:val="HeadingBase"/>
    <w:next w:val="BodyText"/>
    <w:link w:val="Heading2Char"/>
    <w:qFormat/>
    <w:rsid w:val="00AA5BAD"/>
    <w:pPr>
      <w:keepLines/>
      <w:spacing w:before="240" w:after="120"/>
      <w:outlineLvl w:val="1"/>
    </w:pPr>
    <w:rPr>
      <w:sz w:val="28"/>
      <w:szCs w:val="40"/>
    </w:rPr>
  </w:style>
  <w:style w:type="paragraph" w:styleId="Heading3">
    <w:name w:val="heading 3"/>
    <w:basedOn w:val="HeadingBase"/>
    <w:next w:val="BodyText"/>
    <w:link w:val="Heading3Char"/>
    <w:qFormat/>
    <w:rsid w:val="00AA5BAD"/>
    <w:pPr>
      <w:spacing w:before="180" w:after="120"/>
      <w:outlineLvl w:val="2"/>
    </w:pPr>
    <w:rPr>
      <w:spacing w:val="-10"/>
      <w:kern w:val="32"/>
    </w:rPr>
  </w:style>
  <w:style w:type="paragraph" w:styleId="Heading4">
    <w:name w:val="heading 4"/>
    <w:basedOn w:val="HeadingBase"/>
    <w:next w:val="BodyText"/>
    <w:link w:val="Heading4Char"/>
    <w:qFormat/>
    <w:rsid w:val="00AA5BAD"/>
    <w:pPr>
      <w:spacing w:before="160" w:after="120"/>
      <w:outlineLvl w:val="3"/>
    </w:pPr>
    <w:rPr>
      <w:sz w:val="22"/>
    </w:rPr>
  </w:style>
  <w:style w:type="paragraph" w:styleId="Heading5">
    <w:name w:val="heading 5"/>
    <w:basedOn w:val="HeadingBase"/>
    <w:next w:val="Normal"/>
    <w:link w:val="Heading5Char"/>
    <w:qFormat/>
    <w:rsid w:val="00AA5BAD"/>
    <w:pPr>
      <w:spacing w:before="80"/>
      <w:outlineLvl w:val="4"/>
    </w:pPr>
    <w:rPr>
      <w:color w:val="918585"/>
      <w:sz w:val="20"/>
    </w:rPr>
  </w:style>
  <w:style w:type="paragraph" w:styleId="Heading6">
    <w:name w:val="heading 6"/>
    <w:basedOn w:val="HeadingBase"/>
    <w:next w:val="Normal"/>
    <w:link w:val="Heading6Char"/>
    <w:qFormat/>
    <w:rsid w:val="00AA5BAD"/>
    <w:pPr>
      <w:spacing w:before="60"/>
      <w:outlineLvl w:val="5"/>
    </w:pPr>
    <w:rPr>
      <w:color w:val="918585"/>
      <w:sz w:val="20"/>
    </w:rPr>
  </w:style>
  <w:style w:type="paragraph" w:styleId="Heading7">
    <w:name w:val="heading 7"/>
    <w:basedOn w:val="Normal"/>
    <w:next w:val="Normal"/>
    <w:link w:val="Heading7Char"/>
    <w:qFormat/>
    <w:rsid w:val="00AA5BAD"/>
    <w:pPr>
      <w:ind w:left="720"/>
      <w:outlineLvl w:val="6"/>
    </w:pPr>
    <w:rPr>
      <w:i/>
    </w:rPr>
  </w:style>
  <w:style w:type="paragraph" w:styleId="Heading8">
    <w:name w:val="heading 8"/>
    <w:basedOn w:val="Normal"/>
    <w:next w:val="Normal"/>
    <w:link w:val="Heading8Char"/>
    <w:qFormat/>
    <w:rsid w:val="00AA5BAD"/>
    <w:pPr>
      <w:ind w:left="720"/>
      <w:outlineLvl w:val="7"/>
    </w:pPr>
    <w:rPr>
      <w:i/>
    </w:rPr>
  </w:style>
  <w:style w:type="paragraph" w:styleId="Heading9">
    <w:name w:val="heading 9"/>
    <w:basedOn w:val="Normal"/>
    <w:next w:val="Normal"/>
    <w:link w:val="Heading9Char"/>
    <w:qFormat/>
    <w:rsid w:val="00AA5BAD"/>
    <w:pPr>
      <w:ind w:left="720"/>
      <w:outlineLvl w:val="8"/>
    </w:pPr>
    <w:rPr>
      <w:i/>
    </w:rPr>
  </w:style>
  <w:style w:type="character" w:default="1" w:styleId="DefaultParagraphFont">
    <w:name w:val="Default Paragraph Font"/>
    <w:uiPriority w:val="1"/>
    <w:unhideWhenUsed/>
    <w:rsid w:val="00AA5B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5BAD"/>
  </w:style>
  <w:style w:type="character" w:customStyle="1" w:styleId="Heading1Char">
    <w:name w:val="Heading 1 Char"/>
    <w:basedOn w:val="DefaultParagraphFont"/>
    <w:link w:val="Heading1"/>
    <w:rsid w:val="00AA5BAD"/>
    <w:rPr>
      <w:rFonts w:ascii="Times New Roman" w:eastAsia="Times New Roman" w:hAnsi="Times New Roman" w:cs="Times New Roman"/>
      <w:b/>
      <w:sz w:val="32"/>
      <w:szCs w:val="20"/>
      <w:lang w:eastAsia="en-US"/>
    </w:rPr>
  </w:style>
  <w:style w:type="paragraph" w:styleId="BodyText">
    <w:name w:val="Body Text"/>
    <w:basedOn w:val="Normal"/>
    <w:link w:val="BodyTextChar"/>
    <w:rsid w:val="00AA5B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5BAD"/>
    <w:rPr>
      <w:rFonts w:ascii="Times New Roman" w:eastAsia="Times New Roman" w:hAnsi="Times New Roman" w:cs="Times New Roman"/>
      <w:sz w:val="24"/>
      <w:lang w:val="en-US" w:eastAsia="en-US"/>
    </w:rPr>
  </w:style>
  <w:style w:type="paragraph" w:styleId="Footer">
    <w:name w:val="footer"/>
    <w:basedOn w:val="Normal"/>
    <w:link w:val="FooterChar"/>
    <w:rsid w:val="00AA5B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5BAD"/>
    <w:rPr>
      <w:rFonts w:ascii="Times New Roman" w:eastAsia="Times New Roman" w:hAnsi="Times New Roman" w:cs="Times New Roman"/>
      <w:sz w:val="16"/>
      <w:lang w:val="en-US" w:eastAsia="en-US"/>
    </w:rPr>
  </w:style>
  <w:style w:type="paragraph" w:styleId="List">
    <w:name w:val="List"/>
    <w:basedOn w:val="BodyText"/>
    <w:next w:val="BodyText"/>
    <w:rsid w:val="00AA5BAD"/>
    <w:pPr>
      <w:tabs>
        <w:tab w:val="left" w:pos="340"/>
      </w:tabs>
      <w:spacing w:before="60" w:after="60"/>
      <w:ind w:left="340" w:hanging="340"/>
    </w:pPr>
  </w:style>
  <w:style w:type="paragraph" w:styleId="ListBullet">
    <w:name w:val="List Bullet"/>
    <w:basedOn w:val="List"/>
    <w:rsid w:val="00AA5BAD"/>
    <w:pPr>
      <w:numPr>
        <w:numId w:val="13"/>
      </w:numPr>
      <w:tabs>
        <w:tab w:val="clear" w:pos="340"/>
      </w:tabs>
      <w:spacing w:before="40" w:after="40"/>
    </w:pPr>
  </w:style>
  <w:style w:type="character" w:customStyle="1" w:styleId="SpecialBold">
    <w:name w:val="Special Bold"/>
    <w:basedOn w:val="DefaultParagraphFont"/>
    <w:rsid w:val="00AA5BAD"/>
    <w:rPr>
      <w:b/>
      <w:spacing w:val="0"/>
    </w:rPr>
  </w:style>
  <w:style w:type="paragraph" w:styleId="ListBullet2">
    <w:name w:val="List Bullet 2"/>
    <w:basedOn w:val="List2"/>
    <w:rsid w:val="00AA5BAD"/>
    <w:pPr>
      <w:numPr>
        <w:numId w:val="14"/>
      </w:numPr>
      <w:tabs>
        <w:tab w:val="clear" w:pos="680"/>
      </w:tabs>
    </w:pPr>
  </w:style>
  <w:style w:type="paragraph" w:styleId="Header">
    <w:name w:val="header"/>
    <w:basedOn w:val="Normal"/>
    <w:link w:val="HeaderChar"/>
    <w:rsid w:val="00AA5B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5BA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A5BAD"/>
    <w:pPr>
      <w:spacing w:before="240" w:after="120"/>
      <w:outlineLvl w:val="0"/>
    </w:pPr>
    <w:rPr>
      <w:rFonts w:ascii="Times New Roman" w:hAnsi="Times New Roman"/>
      <w:b/>
      <w:sz w:val="28"/>
    </w:rPr>
  </w:style>
  <w:style w:type="paragraph" w:customStyle="1" w:styleId="AllowPageBreak">
    <w:name w:val="AllowPageBreak"/>
    <w:rsid w:val="00AA5BA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A5BAD"/>
    <w:pPr>
      <w:tabs>
        <w:tab w:val="left" w:pos="680"/>
      </w:tabs>
      <w:spacing w:before="60" w:after="60"/>
      <w:ind w:left="680" w:hanging="340"/>
    </w:pPr>
  </w:style>
  <w:style w:type="character" w:customStyle="1" w:styleId="BoldandItalics">
    <w:name w:val="Bold and Italics"/>
    <w:qFormat/>
    <w:rsid w:val="00AA5BAD"/>
    <w:rPr>
      <w:b/>
      <w:i/>
      <w:u w:val="none"/>
    </w:rPr>
  </w:style>
  <w:style w:type="character" w:customStyle="1" w:styleId="Heading2Char">
    <w:name w:val="Heading 2 Char"/>
    <w:basedOn w:val="DefaultParagraphFont"/>
    <w:link w:val="Heading2"/>
    <w:rsid w:val="00AA5B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5B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5B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5B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5B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5BA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A5BA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A5BAD"/>
    <w:rPr>
      <w:rFonts w:ascii="Courier New" w:eastAsia="Times New Roman" w:hAnsi="Courier New" w:cs="Times New Roman"/>
      <w:i/>
      <w:szCs w:val="20"/>
      <w:lang w:val="en-US" w:eastAsia="en-US"/>
    </w:rPr>
  </w:style>
  <w:style w:type="paragraph" w:customStyle="1" w:styleId="HeadingBase">
    <w:name w:val="Heading Base"/>
    <w:rsid w:val="00AA5B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5BAD"/>
    <w:pPr>
      <w:tabs>
        <w:tab w:val="right" w:leader="dot" w:pos="9072"/>
      </w:tabs>
      <w:ind w:left="567"/>
    </w:pPr>
    <w:rPr>
      <w:szCs w:val="22"/>
    </w:rPr>
  </w:style>
  <w:style w:type="paragraph" w:customStyle="1" w:styleId="TOCBase">
    <w:name w:val="TOC Base"/>
    <w:rsid w:val="00AA5B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5BAD"/>
    <w:pPr>
      <w:tabs>
        <w:tab w:val="right" w:leader="dot" w:pos="9072"/>
      </w:tabs>
      <w:spacing w:before="40" w:after="40"/>
      <w:ind w:left="284"/>
    </w:pPr>
    <w:rPr>
      <w:rFonts w:ascii="Times New Roman" w:hAnsi="Times New Roman"/>
    </w:rPr>
  </w:style>
  <w:style w:type="paragraph" w:styleId="TOC1">
    <w:name w:val="toc 1"/>
    <w:basedOn w:val="TOCBase"/>
    <w:next w:val="Normal"/>
    <w:rsid w:val="00AA5BA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A5BAD"/>
    <w:pPr>
      <w:spacing w:before="5040"/>
      <w:jc w:val="center"/>
    </w:pPr>
    <w:rPr>
      <w:sz w:val="48"/>
      <w:szCs w:val="72"/>
      <w:lang w:val="en-US"/>
    </w:rPr>
  </w:style>
  <w:style w:type="character" w:customStyle="1" w:styleId="TitleChar">
    <w:name w:val="Title Char"/>
    <w:basedOn w:val="DefaultParagraphFont"/>
    <w:link w:val="Title"/>
    <w:rsid w:val="00AA5B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5BAD"/>
    <w:pPr>
      <w:tabs>
        <w:tab w:val="left" w:pos="3600"/>
        <w:tab w:val="left" w:pos="3958"/>
      </w:tabs>
    </w:pPr>
  </w:style>
  <w:style w:type="paragraph" w:customStyle="1" w:styleId="Note">
    <w:name w:val="Note"/>
    <w:basedOn w:val="BodyText"/>
    <w:rsid w:val="00AA5B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5BAD"/>
    <w:pPr>
      <w:framePr w:wrap="auto" w:hAnchor="text" w:y="6049"/>
    </w:pPr>
    <w:rPr>
      <w:color w:val="000000"/>
      <w:sz w:val="40"/>
    </w:rPr>
  </w:style>
  <w:style w:type="paragraph" w:customStyle="1" w:styleId="TOCTitle">
    <w:name w:val="TOCTitle"/>
    <w:basedOn w:val="Heading1"/>
    <w:rsid w:val="00AA5BAD"/>
    <w:pPr>
      <w:spacing w:after="240"/>
      <w:jc w:val="center"/>
      <w:outlineLvl w:val="9"/>
    </w:pPr>
    <w:rPr>
      <w:caps/>
    </w:rPr>
  </w:style>
  <w:style w:type="paragraph" w:customStyle="1" w:styleId="Version">
    <w:name w:val="Version"/>
    <w:rsid w:val="00AA5B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5BAD"/>
    <w:pPr>
      <w:keepNext w:val="0"/>
      <w:tabs>
        <w:tab w:val="right" w:pos="4176"/>
      </w:tabs>
      <w:ind w:left="198" w:hanging="198"/>
    </w:pPr>
    <w:rPr>
      <w:rFonts w:ascii="Garamond" w:hAnsi="Garamond"/>
    </w:rPr>
  </w:style>
  <w:style w:type="paragraph" w:styleId="IndexHeading">
    <w:name w:val="index heading"/>
    <w:basedOn w:val="Normal"/>
    <w:next w:val="Index1"/>
    <w:semiHidden/>
    <w:rsid w:val="00AA5BAD"/>
    <w:pPr>
      <w:spacing w:before="120" w:after="120"/>
    </w:pPr>
    <w:rPr>
      <w:rFonts w:ascii="Arial" w:hAnsi="Arial"/>
      <w:b/>
      <w:color w:val="918585"/>
      <w:sz w:val="24"/>
    </w:rPr>
  </w:style>
  <w:style w:type="paragraph" w:customStyle="1" w:styleId="Chapter">
    <w:name w:val="Chapter"/>
    <w:basedOn w:val="Normal"/>
    <w:rsid w:val="00AA5BAD"/>
    <w:pPr>
      <w:spacing w:before="240"/>
    </w:pPr>
    <w:rPr>
      <w:rFonts w:ascii="Times New Roman" w:hAnsi="Times New Roman"/>
      <w:smallCaps/>
      <w:spacing w:val="80"/>
      <w:sz w:val="28"/>
    </w:rPr>
  </w:style>
  <w:style w:type="paragraph" w:customStyle="1" w:styleId="InChapter">
    <w:name w:val="InChapter"/>
    <w:basedOn w:val="Heading3"/>
    <w:rsid w:val="00AA5BAD"/>
    <w:pPr>
      <w:spacing w:after="240"/>
      <w:outlineLvl w:val="9"/>
    </w:pPr>
    <w:rPr>
      <w:noProof/>
    </w:rPr>
  </w:style>
  <w:style w:type="paragraph" w:styleId="Index2">
    <w:name w:val="index 2"/>
    <w:basedOn w:val="Normal"/>
    <w:next w:val="Normal"/>
    <w:semiHidden/>
    <w:rsid w:val="00AA5BAD"/>
    <w:pPr>
      <w:tabs>
        <w:tab w:val="right" w:pos="4176"/>
      </w:tabs>
      <w:ind w:left="568" w:hanging="284"/>
    </w:pPr>
    <w:rPr>
      <w:rFonts w:ascii="Garamond" w:hAnsi="Garamond"/>
    </w:rPr>
  </w:style>
  <w:style w:type="paragraph" w:customStyle="1" w:styleId="Byline">
    <w:name w:val="Byline"/>
    <w:rsid w:val="00AA5B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5BAD"/>
    <w:pPr>
      <w:tabs>
        <w:tab w:val="clear" w:pos="3600"/>
        <w:tab w:val="clear" w:pos="3958"/>
      </w:tabs>
      <w:jc w:val="right"/>
    </w:pPr>
  </w:style>
  <w:style w:type="character" w:styleId="Emphasis">
    <w:name w:val="Emphasis"/>
    <w:basedOn w:val="DefaultParagraphFont"/>
    <w:qFormat/>
    <w:rsid w:val="00AA5BAD"/>
    <w:rPr>
      <w:i/>
    </w:rPr>
  </w:style>
  <w:style w:type="paragraph" w:styleId="Caption">
    <w:name w:val="caption"/>
    <w:basedOn w:val="BodyText"/>
    <w:next w:val="Normal"/>
    <w:qFormat/>
    <w:rsid w:val="00AA5BAD"/>
    <w:pPr>
      <w:framePr w:w="2268" w:hSpace="181" w:vSpace="181" w:wrap="around" w:vAnchor="text" w:hAnchor="page" w:x="1135" w:y="285" w:anchorLock="1"/>
    </w:pPr>
    <w:rPr>
      <w:i/>
    </w:rPr>
  </w:style>
  <w:style w:type="paragraph" w:customStyle="1" w:styleId="MiniTOCTitle">
    <w:name w:val="MiniTOCTitle"/>
    <w:basedOn w:val="Heading4"/>
    <w:rsid w:val="00AA5BAD"/>
    <w:pPr>
      <w:spacing w:before="240"/>
      <w:outlineLvl w:val="9"/>
    </w:pPr>
    <w:rPr>
      <w:noProof/>
      <w:sz w:val="24"/>
    </w:rPr>
  </w:style>
  <w:style w:type="paragraph" w:customStyle="1" w:styleId="MiniTOCItem">
    <w:name w:val="MiniTOCItem"/>
    <w:basedOn w:val="ListBullet"/>
    <w:rsid w:val="00AA5BAD"/>
    <w:pPr>
      <w:numPr>
        <w:numId w:val="0"/>
      </w:numPr>
      <w:tabs>
        <w:tab w:val="right" w:leader="dot" w:pos="6521"/>
      </w:tabs>
      <w:spacing w:before="0" w:after="0"/>
    </w:pPr>
  </w:style>
  <w:style w:type="paragraph" w:customStyle="1" w:styleId="TOFTitle">
    <w:name w:val="TOFTitle"/>
    <w:basedOn w:val="TOCTitle"/>
    <w:rsid w:val="00AA5BAD"/>
  </w:style>
  <w:style w:type="paragraph" w:styleId="TableofFigures">
    <w:name w:val="table of figures"/>
    <w:basedOn w:val="Normal"/>
    <w:next w:val="Normal"/>
    <w:semiHidden/>
    <w:rsid w:val="00AA5BAD"/>
    <w:pPr>
      <w:tabs>
        <w:tab w:val="right" w:leader="dot" w:pos="9072"/>
      </w:tabs>
      <w:ind w:left="970" w:hanging="403"/>
    </w:pPr>
    <w:rPr>
      <w:rFonts w:ascii="Times New Roman" w:hAnsi="Times New Roman"/>
      <w:b/>
    </w:rPr>
  </w:style>
  <w:style w:type="paragraph" w:styleId="ListNumber">
    <w:name w:val="List Number"/>
    <w:basedOn w:val="List"/>
    <w:rsid w:val="00AA5BAD"/>
    <w:pPr>
      <w:numPr>
        <w:numId w:val="11"/>
      </w:numPr>
    </w:pPr>
  </w:style>
  <w:style w:type="character" w:customStyle="1" w:styleId="WingdingSymbols">
    <w:name w:val="Wingding Symbols"/>
    <w:rsid w:val="00AA5BAD"/>
    <w:rPr>
      <w:rFonts w:ascii="Wingdings" w:hAnsi="Wingdings"/>
    </w:rPr>
  </w:style>
  <w:style w:type="paragraph" w:customStyle="1" w:styleId="TableHeading">
    <w:name w:val="Table Heading"/>
    <w:basedOn w:val="HeadingBase"/>
    <w:rsid w:val="00AA5BAD"/>
    <w:pPr>
      <w:keepLines/>
      <w:pBdr>
        <w:bottom w:val="single" w:sz="6" w:space="1" w:color="918585"/>
      </w:pBdr>
      <w:spacing w:before="240"/>
    </w:pPr>
  </w:style>
  <w:style w:type="character" w:customStyle="1" w:styleId="HotSpot">
    <w:name w:val="HotSpot"/>
    <w:rsid w:val="00AA5BAD"/>
    <w:rPr>
      <w:color w:val="0033CC"/>
      <w:u w:val="none"/>
    </w:rPr>
  </w:style>
  <w:style w:type="paragraph" w:customStyle="1" w:styleId="BodyTextRight">
    <w:name w:val="Body Text Right"/>
    <w:basedOn w:val="BodyText"/>
    <w:rsid w:val="00AA5BAD"/>
    <w:pPr>
      <w:spacing w:before="0" w:after="0"/>
      <w:jc w:val="right"/>
    </w:pPr>
  </w:style>
  <w:style w:type="paragraph" w:styleId="Index3">
    <w:name w:val="index 3"/>
    <w:basedOn w:val="ListNumber2"/>
    <w:next w:val="Normal"/>
    <w:semiHidden/>
    <w:rsid w:val="00AA5BAD"/>
    <w:pPr>
      <w:numPr>
        <w:numId w:val="0"/>
      </w:numPr>
      <w:tabs>
        <w:tab w:val="right" w:leader="dot" w:pos="4176"/>
      </w:tabs>
    </w:pPr>
  </w:style>
  <w:style w:type="paragraph" w:styleId="ListNumber2">
    <w:name w:val="List Number 2"/>
    <w:basedOn w:val="List2"/>
    <w:rsid w:val="00AA5BAD"/>
    <w:pPr>
      <w:numPr>
        <w:numId w:val="10"/>
      </w:numPr>
      <w:tabs>
        <w:tab w:val="clear" w:pos="1060"/>
      </w:tabs>
    </w:pPr>
  </w:style>
  <w:style w:type="paragraph" w:customStyle="1" w:styleId="MarginNote">
    <w:name w:val="Margin Note"/>
    <w:basedOn w:val="BodyText"/>
    <w:rsid w:val="00AA5B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5B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5BA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A5BAD"/>
    <w:rPr>
      <w:sz w:val="32"/>
    </w:rPr>
  </w:style>
  <w:style w:type="paragraph" w:customStyle="1" w:styleId="HeadingProcedure">
    <w:name w:val="Heading Procedure"/>
    <w:basedOn w:val="HeadingBase"/>
    <w:next w:val="Normal"/>
    <w:rsid w:val="00AA5BAD"/>
    <w:pPr>
      <w:tabs>
        <w:tab w:val="left" w:pos="0"/>
      </w:tabs>
      <w:spacing w:before="120" w:after="60"/>
    </w:pPr>
    <w:rPr>
      <w:i/>
      <w:color w:val="918585"/>
      <w:sz w:val="22"/>
    </w:rPr>
  </w:style>
  <w:style w:type="paragraph" w:customStyle="1" w:styleId="TableBodyText">
    <w:name w:val="Table Body Text"/>
    <w:basedOn w:val="BodyText"/>
    <w:rsid w:val="00AA5BAD"/>
    <w:pPr>
      <w:spacing w:before="60" w:after="60"/>
    </w:pPr>
  </w:style>
  <w:style w:type="paragraph" w:styleId="ListContinue">
    <w:name w:val="List Continue"/>
    <w:basedOn w:val="List"/>
    <w:rsid w:val="00AA5BAD"/>
    <w:pPr>
      <w:ind w:firstLine="0"/>
    </w:pPr>
  </w:style>
  <w:style w:type="paragraph" w:customStyle="1" w:styleId="ListNote">
    <w:name w:val="List Note"/>
    <w:basedOn w:val="List"/>
    <w:rsid w:val="00AA5BAD"/>
    <w:pPr>
      <w:pBdr>
        <w:top w:val="single" w:sz="6" w:space="2" w:color="918585"/>
        <w:bottom w:val="single" w:sz="6" w:space="2" w:color="918585"/>
      </w:pBdr>
      <w:tabs>
        <w:tab w:val="left" w:pos="1021"/>
      </w:tabs>
      <w:ind w:firstLine="0"/>
    </w:pPr>
  </w:style>
  <w:style w:type="paragraph" w:customStyle="1" w:styleId="Warning">
    <w:name w:val="Warning"/>
    <w:basedOn w:val="BodyText"/>
    <w:rsid w:val="00AA5BAD"/>
    <w:pPr>
      <w:shd w:val="clear" w:color="auto" w:fill="D9D9D9"/>
      <w:tabs>
        <w:tab w:val="left" w:pos="992"/>
      </w:tabs>
      <w:ind w:left="119" w:right="119"/>
    </w:pPr>
    <w:rPr>
      <w:sz w:val="20"/>
    </w:rPr>
  </w:style>
  <w:style w:type="paragraph" w:customStyle="1" w:styleId="MarginIcons">
    <w:name w:val="Margin Icons"/>
    <w:basedOn w:val="BodyText"/>
    <w:rsid w:val="00AA5B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5BAD"/>
    <w:rPr>
      <w:rFonts w:ascii="Courier New" w:hAnsi="Courier New"/>
    </w:rPr>
  </w:style>
  <w:style w:type="paragraph" w:customStyle="1" w:styleId="NoteBullet">
    <w:name w:val="Note Bullet"/>
    <w:basedOn w:val="Note"/>
    <w:rsid w:val="00AA5BAD"/>
    <w:pPr>
      <w:tabs>
        <w:tab w:val="clear" w:pos="680"/>
      </w:tabs>
      <w:spacing w:before="60" w:after="60"/>
    </w:pPr>
  </w:style>
  <w:style w:type="paragraph" w:customStyle="1" w:styleId="SubHeading2">
    <w:name w:val="SubHeading2"/>
    <w:basedOn w:val="HeadingBase"/>
    <w:rsid w:val="00AA5BAD"/>
    <w:pPr>
      <w:spacing w:before="240" w:after="60"/>
    </w:pPr>
    <w:rPr>
      <w:sz w:val="20"/>
    </w:rPr>
  </w:style>
  <w:style w:type="paragraph" w:customStyle="1" w:styleId="SubHeading1">
    <w:name w:val="SubHeading1"/>
    <w:basedOn w:val="HeadingBase"/>
    <w:rsid w:val="00AA5BAD"/>
    <w:pPr>
      <w:spacing w:before="240" w:after="60"/>
    </w:pPr>
    <w:rPr>
      <w:color w:val="918585"/>
      <w:sz w:val="22"/>
    </w:rPr>
  </w:style>
  <w:style w:type="paragraph" w:customStyle="1" w:styleId="SideHeading">
    <w:name w:val="Side Heading"/>
    <w:basedOn w:val="HeadingBase"/>
    <w:rsid w:val="00AA5B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5BAD"/>
    <w:pPr>
      <w:numPr>
        <w:numId w:val="12"/>
      </w:numPr>
    </w:pPr>
  </w:style>
  <w:style w:type="paragraph" w:styleId="PlainText">
    <w:name w:val="Plain Text"/>
    <w:basedOn w:val="Normal"/>
    <w:link w:val="PlainTextChar"/>
    <w:rsid w:val="00AA5BAD"/>
    <w:rPr>
      <w:sz w:val="20"/>
    </w:rPr>
  </w:style>
  <w:style w:type="character" w:customStyle="1" w:styleId="PlainTextChar">
    <w:name w:val="Plain Text Char"/>
    <w:basedOn w:val="DefaultParagraphFont"/>
    <w:link w:val="PlainText"/>
    <w:rsid w:val="00AA5BA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A5BAD"/>
    <w:rPr>
      <w:b/>
      <w:smallCaps/>
    </w:rPr>
  </w:style>
  <w:style w:type="paragraph" w:customStyle="1" w:styleId="TableListNumber">
    <w:name w:val="Table List Number"/>
    <w:basedOn w:val="ListNumber"/>
    <w:rsid w:val="00AA5BAD"/>
    <w:pPr>
      <w:numPr>
        <w:numId w:val="0"/>
      </w:numPr>
    </w:pPr>
  </w:style>
  <w:style w:type="paragraph" w:styleId="TOC4">
    <w:name w:val="toc 4"/>
    <w:basedOn w:val="TOCBase"/>
    <w:next w:val="Normal"/>
    <w:semiHidden/>
    <w:rsid w:val="00AA5BAD"/>
    <w:pPr>
      <w:tabs>
        <w:tab w:val="right" w:leader="dot" w:pos="9071"/>
      </w:tabs>
      <w:ind w:left="1701"/>
    </w:pPr>
  </w:style>
  <w:style w:type="paragraph" w:customStyle="1" w:styleId="ListAlpha">
    <w:name w:val="List Alpha"/>
    <w:basedOn w:val="List"/>
    <w:rsid w:val="00AA5BAD"/>
    <w:pPr>
      <w:numPr>
        <w:numId w:val="9"/>
      </w:numPr>
    </w:pPr>
  </w:style>
  <w:style w:type="paragraph" w:customStyle="1" w:styleId="ListAlpha2">
    <w:name w:val="List Alpha 2"/>
    <w:basedOn w:val="List2"/>
    <w:rsid w:val="00AA5BAD"/>
    <w:pPr>
      <w:numPr>
        <w:numId w:val="8"/>
      </w:numPr>
    </w:pPr>
  </w:style>
  <w:style w:type="paragraph" w:styleId="List3">
    <w:name w:val="List 3"/>
    <w:basedOn w:val="BodyText"/>
    <w:rsid w:val="00AA5BAD"/>
    <w:pPr>
      <w:tabs>
        <w:tab w:val="left" w:pos="1021"/>
      </w:tabs>
      <w:spacing w:before="60" w:after="60"/>
      <w:ind w:left="1020" w:hanging="340"/>
    </w:pPr>
  </w:style>
  <w:style w:type="paragraph" w:styleId="List4">
    <w:name w:val="List 4"/>
    <w:basedOn w:val="BodyText"/>
    <w:rsid w:val="00AA5BAD"/>
    <w:pPr>
      <w:tabs>
        <w:tab w:val="left" w:pos="1361"/>
      </w:tabs>
      <w:spacing w:before="60" w:after="60"/>
      <w:ind w:left="1361" w:hanging="340"/>
    </w:pPr>
  </w:style>
  <w:style w:type="paragraph" w:styleId="List5">
    <w:name w:val="List 5"/>
    <w:basedOn w:val="BodyText"/>
    <w:rsid w:val="00AA5BAD"/>
    <w:pPr>
      <w:tabs>
        <w:tab w:val="left" w:pos="1701"/>
      </w:tabs>
      <w:spacing w:before="60" w:after="60"/>
      <w:ind w:left="1701" w:hanging="340"/>
    </w:pPr>
  </w:style>
  <w:style w:type="paragraph" w:styleId="ListBullet3">
    <w:name w:val="List Bullet 3"/>
    <w:basedOn w:val="List3"/>
    <w:rsid w:val="00AA5BAD"/>
    <w:pPr>
      <w:numPr>
        <w:numId w:val="15"/>
      </w:numPr>
      <w:tabs>
        <w:tab w:val="clear" w:pos="1021"/>
      </w:tabs>
      <w:ind w:left="1037" w:hanging="357"/>
    </w:pPr>
  </w:style>
  <w:style w:type="paragraph" w:styleId="ListBullet4">
    <w:name w:val="List Bullet 4"/>
    <w:basedOn w:val="List4"/>
    <w:rsid w:val="00AA5BAD"/>
    <w:pPr>
      <w:numPr>
        <w:numId w:val="3"/>
      </w:numPr>
    </w:pPr>
  </w:style>
  <w:style w:type="paragraph" w:styleId="ListBullet5">
    <w:name w:val="List Bullet 5"/>
    <w:basedOn w:val="List5"/>
    <w:rsid w:val="00AA5BAD"/>
    <w:pPr>
      <w:numPr>
        <w:numId w:val="4"/>
      </w:numPr>
    </w:pPr>
  </w:style>
  <w:style w:type="paragraph" w:styleId="ListContinue2">
    <w:name w:val="List Continue 2"/>
    <w:basedOn w:val="List2"/>
    <w:rsid w:val="00AA5BAD"/>
    <w:pPr>
      <w:ind w:firstLine="0"/>
    </w:pPr>
  </w:style>
  <w:style w:type="paragraph" w:styleId="ListContinue3">
    <w:name w:val="List Continue 3"/>
    <w:basedOn w:val="List3"/>
    <w:rsid w:val="00AA5BAD"/>
    <w:pPr>
      <w:ind w:left="1021" w:firstLine="0"/>
    </w:pPr>
  </w:style>
  <w:style w:type="paragraph" w:styleId="ListContinue4">
    <w:name w:val="List Continue 4"/>
    <w:basedOn w:val="List4"/>
    <w:rsid w:val="00AA5BAD"/>
    <w:pPr>
      <w:ind w:firstLine="0"/>
    </w:pPr>
  </w:style>
  <w:style w:type="paragraph" w:styleId="ListContinue5">
    <w:name w:val="List Continue 5"/>
    <w:basedOn w:val="List5"/>
    <w:rsid w:val="00AA5BAD"/>
    <w:pPr>
      <w:ind w:firstLine="0"/>
    </w:pPr>
  </w:style>
  <w:style w:type="paragraph" w:styleId="ListNumber3">
    <w:name w:val="List Number 3"/>
    <w:basedOn w:val="List3"/>
    <w:rsid w:val="00AA5BAD"/>
    <w:pPr>
      <w:numPr>
        <w:numId w:val="5"/>
      </w:numPr>
    </w:pPr>
  </w:style>
  <w:style w:type="paragraph" w:styleId="ListNumber4">
    <w:name w:val="List Number 4"/>
    <w:basedOn w:val="List4"/>
    <w:rsid w:val="00AA5BAD"/>
    <w:pPr>
      <w:numPr>
        <w:numId w:val="6"/>
      </w:numPr>
    </w:pPr>
  </w:style>
  <w:style w:type="paragraph" w:styleId="ListNumber5">
    <w:name w:val="List Number 5"/>
    <w:basedOn w:val="List5"/>
    <w:rsid w:val="00AA5BAD"/>
    <w:pPr>
      <w:numPr>
        <w:numId w:val="7"/>
      </w:numPr>
    </w:pPr>
  </w:style>
  <w:style w:type="paragraph" w:styleId="BlockText">
    <w:name w:val="Block Text"/>
    <w:basedOn w:val="Normal"/>
    <w:rsid w:val="00AA5BAD"/>
    <w:pPr>
      <w:spacing w:after="120"/>
      <w:ind w:left="1440" w:right="1440"/>
    </w:pPr>
  </w:style>
  <w:style w:type="character" w:customStyle="1" w:styleId="Subscript">
    <w:name w:val="Subscript"/>
    <w:basedOn w:val="DefaultParagraphFont"/>
    <w:rsid w:val="00AA5BAD"/>
    <w:rPr>
      <w:sz w:val="16"/>
      <w:vertAlign w:val="subscript"/>
    </w:rPr>
  </w:style>
  <w:style w:type="character" w:customStyle="1" w:styleId="Superscript">
    <w:name w:val="Superscript"/>
    <w:basedOn w:val="DefaultParagraphFont"/>
    <w:rsid w:val="00AA5BAD"/>
    <w:rPr>
      <w:sz w:val="16"/>
      <w:vertAlign w:val="superscript"/>
    </w:rPr>
  </w:style>
  <w:style w:type="character" w:customStyle="1" w:styleId="Symbols">
    <w:name w:val="Symbols"/>
    <w:basedOn w:val="DefaultParagraphFont"/>
    <w:rsid w:val="00AA5BAD"/>
    <w:rPr>
      <w:rFonts w:ascii="Symbol" w:hAnsi="Symbol"/>
    </w:rPr>
  </w:style>
  <w:style w:type="character" w:customStyle="1" w:styleId="MenuOptions">
    <w:name w:val="Menu Options"/>
    <w:basedOn w:val="DefaultParagraphFont"/>
    <w:rsid w:val="00AA5BAD"/>
    <w:rPr>
      <w:rFonts w:ascii="Arial Narrow" w:hAnsi="Arial Narrow"/>
      <w:smallCaps/>
    </w:rPr>
  </w:style>
  <w:style w:type="character" w:customStyle="1" w:styleId="Buttons">
    <w:name w:val="Buttons"/>
    <w:basedOn w:val="DefaultParagraphFont"/>
    <w:rsid w:val="00AA5BAD"/>
    <w:rPr>
      <w:b/>
    </w:rPr>
  </w:style>
  <w:style w:type="character" w:customStyle="1" w:styleId="Underlined">
    <w:name w:val="Underlined"/>
    <w:basedOn w:val="DefaultParagraphFont"/>
    <w:rsid w:val="00AA5BAD"/>
    <w:rPr>
      <w:u w:val="single"/>
    </w:rPr>
  </w:style>
  <w:style w:type="paragraph" w:customStyle="1" w:styleId="TableBodyTextRight">
    <w:name w:val="Table Body Text Right"/>
    <w:basedOn w:val="TableBodyText"/>
    <w:rsid w:val="00AA5BAD"/>
    <w:pPr>
      <w:widowControl w:val="0"/>
      <w:autoSpaceDE w:val="0"/>
      <w:autoSpaceDN w:val="0"/>
      <w:adjustRightInd w:val="0"/>
      <w:jc w:val="right"/>
    </w:pPr>
    <w:rPr>
      <w:rFonts w:cs="Arial"/>
      <w:szCs w:val="18"/>
    </w:rPr>
  </w:style>
  <w:style w:type="paragraph" w:customStyle="1" w:styleId="CopyrightText">
    <w:name w:val="Copyright Text"/>
    <w:basedOn w:val="BodyText"/>
    <w:rsid w:val="00AA5BAD"/>
    <w:rPr>
      <w:sz w:val="18"/>
    </w:rPr>
  </w:style>
  <w:style w:type="paragraph" w:customStyle="1" w:styleId="BodySmallRight">
    <w:name w:val="Body Small Right"/>
    <w:basedOn w:val="BodyTextRight"/>
    <w:rsid w:val="00AA5BAD"/>
    <w:rPr>
      <w:sz w:val="18"/>
      <w:szCs w:val="18"/>
    </w:rPr>
  </w:style>
  <w:style w:type="paragraph" w:customStyle="1" w:styleId="MarginEdition">
    <w:name w:val="Margin Edition"/>
    <w:basedOn w:val="MarginNote"/>
    <w:rsid w:val="00AA5BAD"/>
    <w:pPr>
      <w:spacing w:before="0" w:after="0"/>
    </w:pPr>
    <w:rPr>
      <w:rFonts w:ascii="Times New Roman" w:hAnsi="Times New Roman"/>
      <w:color w:val="999999"/>
    </w:rPr>
  </w:style>
  <w:style w:type="paragraph" w:customStyle="1" w:styleId="Spacer">
    <w:name w:val="Spacer"/>
    <w:basedOn w:val="Normal"/>
    <w:rsid w:val="00AA5BAD"/>
    <w:rPr>
      <w:sz w:val="2"/>
      <w:szCs w:val="2"/>
    </w:rPr>
  </w:style>
  <w:style w:type="character" w:customStyle="1" w:styleId="Small">
    <w:name w:val="Small"/>
    <w:basedOn w:val="DefaultParagraphFont"/>
    <w:rsid w:val="00AA5BAD"/>
    <w:rPr>
      <w:sz w:val="16"/>
    </w:rPr>
  </w:style>
  <w:style w:type="paragraph" w:customStyle="1" w:styleId="WideTable">
    <w:name w:val="Wide Table"/>
    <w:basedOn w:val="Normal"/>
    <w:rsid w:val="00AA5BAD"/>
    <w:pPr>
      <w:ind w:left="-1418"/>
    </w:pPr>
    <w:rPr>
      <w:sz w:val="2"/>
      <w:szCs w:val="2"/>
    </w:rPr>
  </w:style>
  <w:style w:type="character" w:styleId="PageNumber">
    <w:name w:val="page number"/>
    <w:basedOn w:val="DefaultParagraphFont"/>
    <w:rsid w:val="00AA5BAD"/>
  </w:style>
  <w:style w:type="paragraph" w:styleId="Quote">
    <w:name w:val="Quote"/>
    <w:basedOn w:val="Heading1"/>
    <w:link w:val="QuoteChar"/>
    <w:qFormat/>
    <w:rsid w:val="00AA5BAD"/>
    <w:rPr>
      <w:b w:val="0"/>
      <w:sz w:val="72"/>
      <w:szCs w:val="72"/>
      <w:lang w:val="en-NZ"/>
    </w:rPr>
  </w:style>
  <w:style w:type="character" w:customStyle="1" w:styleId="QuoteChar">
    <w:name w:val="Quote Char"/>
    <w:basedOn w:val="DefaultParagraphFont"/>
    <w:link w:val="Quote"/>
    <w:rsid w:val="00AA5B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5BAD"/>
    <w:pPr>
      <w:pageBreakBefore/>
    </w:pPr>
  </w:style>
  <w:style w:type="paragraph" w:customStyle="1" w:styleId="Border">
    <w:name w:val="Border"/>
    <w:basedOn w:val="Normal"/>
    <w:qFormat/>
    <w:rsid w:val="00AA5B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5BAD"/>
    <w:rPr>
      <w:b/>
      <w:bCs/>
      <w:i/>
      <w:iCs/>
      <w:color w:val="auto"/>
    </w:rPr>
  </w:style>
  <w:style w:type="paragraph" w:styleId="IntenseQuote">
    <w:name w:val="Intense Quote"/>
    <w:basedOn w:val="Normal"/>
    <w:next w:val="Normal"/>
    <w:link w:val="IntenseQuoteChar"/>
    <w:uiPriority w:val="30"/>
    <w:qFormat/>
    <w:rsid w:val="00AA5B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5BA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A5BAD"/>
    <w:rPr>
      <w:smallCaps/>
      <w:color w:val="auto"/>
      <w:u w:val="single"/>
    </w:rPr>
  </w:style>
  <w:style w:type="character" w:styleId="IntenseReference">
    <w:name w:val="Intense Reference"/>
    <w:basedOn w:val="DefaultParagraphFont"/>
    <w:uiPriority w:val="32"/>
    <w:qFormat/>
    <w:rsid w:val="00AA5BAD"/>
    <w:rPr>
      <w:b/>
      <w:bCs/>
      <w:smallCaps/>
      <w:color w:val="auto"/>
      <w:spacing w:val="5"/>
      <w:u w:val="single"/>
    </w:rPr>
  </w:style>
  <w:style w:type="paragraph" w:customStyle="1" w:styleId="2ColumnHeading">
    <w:name w:val="2Column Heading"/>
    <w:basedOn w:val="BodyText"/>
    <w:qFormat/>
    <w:rsid w:val="00AA5BAD"/>
    <w:pPr>
      <w:spacing w:after="60"/>
      <w:ind w:left="-2268"/>
    </w:pPr>
    <w:rPr>
      <w:b/>
    </w:rPr>
  </w:style>
  <w:style w:type="paragraph" w:customStyle="1" w:styleId="Heading1TOC">
    <w:name w:val="Heading1 TOC"/>
    <w:basedOn w:val="Normal"/>
    <w:qFormat/>
    <w:rsid w:val="00AA5BAD"/>
    <w:pPr>
      <w:spacing w:before="240" w:after="120"/>
    </w:pPr>
    <w:rPr>
      <w:rFonts w:ascii="Times New Roman" w:hAnsi="Times New Roman"/>
      <w:b/>
      <w:sz w:val="32"/>
    </w:rPr>
  </w:style>
  <w:style w:type="paragraph" w:customStyle="1" w:styleId="Heading2TOC">
    <w:name w:val="Heading2 TOC"/>
    <w:basedOn w:val="Normal"/>
    <w:qFormat/>
    <w:rsid w:val="00AA5BAD"/>
    <w:pPr>
      <w:spacing w:before="240" w:after="60"/>
    </w:pPr>
    <w:rPr>
      <w:rFonts w:ascii="Times New Roman" w:hAnsi="Times New Roman"/>
      <w:b/>
      <w:sz w:val="28"/>
    </w:rPr>
  </w:style>
  <w:style w:type="character" w:customStyle="1" w:styleId="Underline">
    <w:name w:val="Underline"/>
    <w:basedOn w:val="DefaultParagraphFont"/>
    <w:qFormat/>
    <w:rsid w:val="00AA5BAD"/>
    <w:rPr>
      <w:u w:val="single"/>
    </w:rPr>
  </w:style>
  <w:style w:type="paragraph" w:styleId="BalloonText">
    <w:name w:val="Balloon Text"/>
    <w:basedOn w:val="Normal"/>
    <w:link w:val="BalloonTextChar"/>
    <w:rsid w:val="00AA5BAD"/>
    <w:rPr>
      <w:rFonts w:ascii="Tahoma" w:hAnsi="Tahoma" w:cs="Tahoma"/>
      <w:sz w:val="16"/>
      <w:szCs w:val="16"/>
    </w:rPr>
  </w:style>
  <w:style w:type="character" w:customStyle="1" w:styleId="BalloonTextChar">
    <w:name w:val="Balloon Text Char"/>
    <w:basedOn w:val="DefaultParagraphFont"/>
    <w:link w:val="BalloonText"/>
    <w:rsid w:val="00AA5BA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A5B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5BA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1707</Words>
  <Characters>10863</Characters>
  <Application>Microsoft Office Word</Application>
  <DocSecurity>0</DocSecurity>
  <Lines>350</Lines>
  <Paragraphs>155</Paragraphs>
  <ScaleCrop>false</ScaleCrop>
  <Company>Author-it Software Corporation Ltd.</Company>
  <LinksUpToDate>false</LinksUpToDate>
  <CharactersWithSpaces>12491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LMFFL3403A Apply water-based coatings to timber flooring</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2012-05-26T17:25:00Z</dcterms:created>
  <dcterms:modified xsi:type="dcterms:W3CDTF">2012-05-26T17:25:00Z</dcterms:modified>
</cp:coreProperties>
</file>