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69D" w:rsidP="00B5569D">
      <w:pPr>
        <w:pStyle w:val="Title"/>
      </w:pPr>
      <w:r>
        <w:fldChar w:fldCharType="begin"/>
      </w:r>
      <w:r>
        <w:instrText xml:space="preserve"> TITLE   \* MERGEFORMAT </w:instrText>
      </w:r>
      <w:r>
        <w:fldChar w:fldCharType="separate"/>
      </w:r>
      <w:r>
        <w:t>LMFFL2104A Prepare concrete sub-floors using wet cleaning methods</w:t>
      </w:r>
      <w:r>
        <w:fldChar w:fldCharType="end"/>
      </w:r>
    </w:p>
    <w:p w:rsidR="00B5569D" w:rsidP="00B5569D">
      <w:pPr>
        <w:pStyle w:val="Version"/>
        <w:sectPr w:rsidSect="00B90C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0C00" w:rsidP="00B90C00">
      <w:pPr>
        <w:pStyle w:val="SuperHeading"/>
      </w:pPr>
      <w:r w:rsidRPr="00B90C00">
        <w:t>LMFFL2104A Prepare concrete sub-floors using wet cleaning methods</w:t>
      </w:r>
    </w:p>
    <w:p w:rsidR="00000000" w:rsidRPr="00B90C00" w:rsidP="00B90C00">
      <w:pPr>
        <w:pStyle w:val="SuperHeading"/>
      </w:pPr>
    </w:p>
    <w:p w:rsidR="00000000" w:rsidRPr="00B90C00" w:rsidP="00B90C00">
      <w:pPr>
        <w:pStyle w:val="Heading1"/>
      </w:pPr>
      <w:bookmarkStart w:id="1" w:name="O_88323"/>
      <w:bookmarkEnd w:id="1"/>
      <w:r w:rsidRPr="00B90C00">
        <w:t>Modification History</w:t>
      </w:r>
    </w:p>
    <w:p w:rsidR="00000000" w:rsidRPr="00B90C00" w:rsidP="00B90C00">
      <w:pPr>
        <w:pStyle w:val="BodyText"/>
      </w:pPr>
      <w:r w:rsidRPr="00B90C00">
        <w:t>Not applicable.</w:t>
      </w:r>
    </w:p>
    <w:p w:rsidR="00000000" w:rsidRPr="00B90C00" w:rsidP="00B90C00">
      <w:pPr>
        <w:pStyle w:val="AllowPageBreak"/>
      </w:pPr>
    </w:p>
    <w:p w:rsidR="00000000" w:rsidRPr="00B90C00" w:rsidP="00B90C00">
      <w:pPr>
        <w:pStyle w:val="Heading1"/>
      </w:pPr>
      <w:bookmarkStart w:id="2" w:name="O_88324"/>
      <w:bookmarkEnd w:id="2"/>
      <w:r w:rsidRPr="00B90C00">
        <w:t>Unit Descriptor</w:t>
      </w:r>
    </w:p>
    <w:tbl>
      <w:tblPr>
        <w:tblW w:w="0" w:type="auto"/>
        <w:tblLayout w:type="fixed"/>
        <w:tblCellMar>
          <w:left w:w="62" w:type="dxa"/>
          <w:right w:w="62" w:type="dxa"/>
        </w:tblCellMar>
        <w:tblLook w:val="0000"/>
      </w:tblPr>
      <w:tblGrid>
        <w:gridCol w:w="2671"/>
        <w:gridCol w:w="5851"/>
      </w:tblGrid>
      <w:tr w:rsidTr="00B5569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r w:rsidRPr="00B90C00">
              <w:t>This unit covers the competency to wet clean concrete sub-floors using high</w:t>
            </w:r>
            <w:r w:rsidRPr="00B90C00">
              <w:t xml:space="preserve"> and low pressure water cleaning applications relating to sub-floor preparation.</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3" w:name="O_88325"/>
      <w:bookmarkEnd w:id="3"/>
      <w:r w:rsidRPr="00B90C00">
        <w:t>Application of the Unit</w:t>
      </w:r>
    </w:p>
    <w:tbl>
      <w:tblPr>
        <w:tblW w:w="0" w:type="auto"/>
        <w:tblLayout w:type="fixed"/>
        <w:tblCellMar>
          <w:left w:w="62" w:type="dxa"/>
          <w:right w:w="62" w:type="dxa"/>
        </w:tblCellMar>
        <w:tblLook w:val="0000"/>
      </w:tblPr>
      <w:tblGrid>
        <w:gridCol w:w="2755"/>
        <w:gridCol w:w="5767"/>
      </w:tblGrid>
      <w:tr w:rsidTr="00B5569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r w:rsidRPr="00B90C00">
              <w:t>T</w:t>
            </w:r>
            <w:r w:rsidRPr="00B90C00">
              <w:t>his unit supports the attainment of skills and knowledge required for competent workplace performance in the wide variety of sub-floor preparation operations. The competency applies to an on site environment and involves application of skills and knowledge</w:t>
            </w:r>
            <w:r w:rsidRPr="00B90C00">
              <w:t xml:space="preserve"> at a sub-trade worker level. These skills and knowledge are to be used within the scope of the individual's job and authority.</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4" w:name="O_88326"/>
      <w:bookmarkEnd w:id="4"/>
      <w:r w:rsidRPr="00B90C00">
        <w:t>Licensing/Regulatory Information</w:t>
      </w:r>
    </w:p>
    <w:p w:rsidR="00000000" w:rsidRPr="00B90C00" w:rsidP="00B90C00">
      <w:pPr>
        <w:pStyle w:val="BodyText"/>
      </w:pPr>
      <w:r w:rsidRPr="00B90C00">
        <w:t>Not applicable.</w:t>
      </w:r>
    </w:p>
    <w:p w:rsidR="00000000" w:rsidRPr="00B90C00" w:rsidP="00B90C00">
      <w:pPr>
        <w:pStyle w:val="AllowPageBreak"/>
      </w:pPr>
    </w:p>
    <w:p w:rsidR="00000000" w:rsidRPr="00B90C00" w:rsidP="00B90C00">
      <w:pPr>
        <w:pStyle w:val="Heading1"/>
      </w:pPr>
      <w:bookmarkStart w:id="5" w:name="O_88328"/>
      <w:bookmarkEnd w:id="5"/>
      <w:r w:rsidRPr="00B90C00">
        <w:t>Pre-Requisites</w:t>
      </w:r>
    </w:p>
    <w:tbl>
      <w:tblPr>
        <w:tblW w:w="0" w:type="auto"/>
        <w:tblLayout w:type="fixed"/>
        <w:tblCellMar>
          <w:left w:w="62" w:type="dxa"/>
          <w:right w:w="62" w:type="dxa"/>
        </w:tblCellMar>
        <w:tblLook w:val="0000"/>
      </w:tblPr>
      <w:tblGrid>
        <w:gridCol w:w="2771"/>
        <w:gridCol w:w="1313"/>
        <w:gridCol w:w="4438"/>
      </w:tblGrid>
      <w:tr w:rsidTr="00B5569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t>Nil</w:t>
            </w:r>
          </w:p>
        </w:tc>
      </w:tr>
      <w:tr w:rsidTr="00B5569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p>
        </w:tc>
      </w:tr>
      <w:tr w:rsidTr="00B5569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6" w:name="O_88327"/>
      <w:bookmarkEnd w:id="6"/>
      <w:r w:rsidRPr="00B90C00">
        <w:t>Employability Skills Information</w:t>
      </w:r>
    </w:p>
    <w:tbl>
      <w:tblPr>
        <w:tblW w:w="0" w:type="auto"/>
        <w:tblLayout w:type="fixed"/>
        <w:tblCellMar>
          <w:left w:w="62" w:type="dxa"/>
          <w:right w:w="62" w:type="dxa"/>
        </w:tblCellMar>
        <w:tblLook w:val="0000"/>
      </w:tblPr>
      <w:tblGrid>
        <w:gridCol w:w="2802"/>
        <w:gridCol w:w="5720"/>
      </w:tblGrid>
      <w:tr w:rsidTr="00B556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r w:rsidRPr="00B90C00">
              <w:t>This unit contains employability skills.</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7" w:name="O_88329"/>
      <w:bookmarkEnd w:id="7"/>
      <w:r w:rsidRPr="00B90C00">
        <w:t>Elements and Performance Criteria Pre-Content</w:t>
      </w:r>
    </w:p>
    <w:tbl>
      <w:tblPr>
        <w:tblW w:w="0" w:type="auto"/>
        <w:tblLayout w:type="fixed"/>
        <w:tblCellMar>
          <w:left w:w="62" w:type="dxa"/>
          <w:right w:w="62" w:type="dxa"/>
        </w:tblCellMar>
        <w:tblLook w:val="0000"/>
      </w:tblPr>
      <w:tblGrid>
        <w:gridCol w:w="2542"/>
        <w:gridCol w:w="5980"/>
      </w:tblGrid>
      <w:tr w:rsidTr="00B556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r w:rsidRPr="00B90C00">
              <w:t>Performance criteria describe the performance needed to demonstrate achievement of the element. Where bold italicised text is used, further information is detailed in the required skills and knowledge section and the range statement. Assessment of performa</w:t>
            </w:r>
            <w:r w:rsidRPr="00B90C00">
              <w:t>nce is to be consistent with the evidence guide.</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8" w:name="O_88330"/>
      <w:bookmarkEnd w:id="8"/>
      <w:r w:rsidRPr="00B90C00">
        <w:t>Elements and Performance Criteria</w:t>
      </w:r>
    </w:p>
    <w:tbl>
      <w:tblPr>
        <w:tblW w:w="0" w:type="auto"/>
        <w:tblLayout w:type="fixed"/>
        <w:tblCellMar>
          <w:left w:w="62" w:type="dxa"/>
          <w:right w:w="62" w:type="dxa"/>
        </w:tblCellMar>
        <w:tblLook w:val="0000"/>
      </w:tblPr>
      <w:tblGrid>
        <w:gridCol w:w="2542"/>
        <w:gridCol w:w="5980"/>
      </w:tblGrid>
      <w:tr w:rsidTr="00B5569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r w:rsidRPr="00B90C00">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PERFORMANCE CRITERIA</w:t>
            </w:r>
          </w:p>
        </w:tc>
      </w:tr>
      <w:tr w:rsidTr="00B556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
              <w:rPr>
                <w:lang w:val="en-NZ"/>
              </w:rPr>
            </w:pPr>
            <w:r w:rsidRPr="00B90C00">
              <w:t>1.</w:t>
            </w:r>
            <w:r w:rsidRPr="00B90C00">
              <w:tab/>
              <w:t>Identify wet cleaning operations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2"/>
            </w:pPr>
            <w:r w:rsidRPr="00B90C00">
              <w:t>1.1.</w:t>
            </w:r>
            <w:r w:rsidRPr="00B90C00">
              <w:tab/>
              <w:t xml:space="preserve">Applicable </w:t>
            </w:r>
            <w:r w:rsidRPr="00B90C00">
              <w:rPr>
                <w:rStyle w:val="BoldandItalics"/>
              </w:rPr>
              <w:t>legislative</w:t>
            </w:r>
            <w:r w:rsidRPr="00B90C00">
              <w:t xml:space="preserve">, </w:t>
            </w:r>
            <w:r w:rsidRPr="00B90C00">
              <w:rPr>
                <w:rStyle w:val="BoldandItalics"/>
              </w:rPr>
              <w:t>OHS</w:t>
            </w:r>
            <w:r w:rsidRPr="00B90C00">
              <w:t xml:space="preserve"> and </w:t>
            </w:r>
            <w:r w:rsidRPr="00B90C00">
              <w:rPr>
                <w:rStyle w:val="BoldandItalics"/>
              </w:rPr>
              <w:t>organisational</w:t>
            </w:r>
            <w:r w:rsidRPr="00B90C00">
              <w:t xml:space="preserve"> requirements relevant to the application of wet cleaning </w:t>
            </w:r>
            <w:r w:rsidRPr="00B90C00">
              <w:rPr>
                <w:rStyle w:val="BoldandItalics"/>
              </w:rPr>
              <w:t>methods</w:t>
            </w:r>
            <w:r w:rsidRPr="00B90C00">
              <w:t>, are verified and complied with</w:t>
            </w:r>
          </w:p>
          <w:p w:rsidR="00000000" w:rsidRPr="00B90C00" w:rsidP="00B90C00">
            <w:pPr>
              <w:pStyle w:val="List2"/>
            </w:pPr>
            <w:r w:rsidRPr="00B90C00">
              <w:t>1.2.</w:t>
            </w:r>
            <w:r w:rsidRPr="00B90C00">
              <w:tab/>
              <w:t xml:space="preserve">Types of </w:t>
            </w:r>
            <w:r w:rsidRPr="00B90C00">
              <w:rPr>
                <w:rStyle w:val="BoldandItalics"/>
              </w:rPr>
              <w:t>wet cleaning equipment</w:t>
            </w:r>
            <w:r w:rsidRPr="00B90C00">
              <w:t xml:space="preserve"> and their functions are identified from </w:t>
            </w:r>
            <w:r w:rsidRPr="00B90C00">
              <w:rPr>
                <w:rStyle w:val="BoldandItalics"/>
              </w:rPr>
              <w:t>relevant information sources</w:t>
            </w:r>
          </w:p>
          <w:p w:rsidR="00000000" w:rsidP="00B90C00">
            <w:pPr>
              <w:pStyle w:val="List2"/>
              <w:rPr>
                <w:lang w:val="en-NZ"/>
              </w:rPr>
            </w:pPr>
            <w:r w:rsidRPr="00B90C00">
              <w:t>1.3.</w:t>
            </w:r>
            <w:r w:rsidRPr="00B90C00">
              <w:tab/>
            </w:r>
            <w:r w:rsidRPr="00B90C00">
              <w:rPr>
                <w:rStyle w:val="BoldandItalics"/>
              </w:rPr>
              <w:t>Sources of power supply</w:t>
            </w:r>
            <w:r w:rsidRPr="00B90C00">
              <w:t xml:space="preserve"> are recognised</w:t>
            </w:r>
          </w:p>
        </w:tc>
      </w:tr>
      <w:tr w:rsidTr="00B556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
              <w:rPr>
                <w:lang w:val="en-NZ"/>
              </w:rPr>
            </w:pPr>
            <w:r w:rsidRPr="00B90C00">
              <w:t>2.</w:t>
            </w:r>
            <w:r w:rsidRPr="00B90C00">
              <w:tab/>
              <w:t>Sele</w:t>
            </w:r>
            <w:r w:rsidRPr="00B90C00">
              <w:t xml:space="preserve">ct wet cleaning  method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2"/>
            </w:pPr>
            <w:r w:rsidRPr="00B90C00">
              <w:t>2.1.</w:t>
            </w:r>
            <w:r w:rsidRPr="00B90C00">
              <w:tab/>
              <w:t xml:space="preserve">Wet cleaning method, equipment and </w:t>
            </w:r>
            <w:r w:rsidRPr="00B90C00">
              <w:rPr>
                <w:rStyle w:val="BoldandItalics"/>
              </w:rPr>
              <w:t>attachments</w:t>
            </w:r>
            <w:r w:rsidRPr="00B90C00">
              <w:t xml:space="preserve"> are selected consistent with the needs of the job</w:t>
            </w:r>
          </w:p>
          <w:p w:rsidR="00000000" w:rsidRPr="00B90C00" w:rsidP="00B90C00">
            <w:pPr>
              <w:pStyle w:val="List2"/>
            </w:pPr>
            <w:r w:rsidRPr="00B90C00">
              <w:t>2.2.</w:t>
            </w:r>
            <w:r w:rsidRPr="00B90C00">
              <w:tab/>
              <w:t xml:space="preserve">Wet cleaning equipment is checked for serviceability and safety and any </w:t>
            </w:r>
            <w:r w:rsidRPr="00B90C00">
              <w:rPr>
                <w:rStyle w:val="BoldandItalics"/>
              </w:rPr>
              <w:t>faults</w:t>
            </w:r>
            <w:r w:rsidRPr="00B90C00">
              <w:t xml:space="preserve"> are corrected or processed for repair</w:t>
            </w:r>
          </w:p>
          <w:p w:rsidR="00000000" w:rsidP="00B90C00">
            <w:pPr>
              <w:pStyle w:val="List2"/>
              <w:rPr>
                <w:lang w:val="en-NZ"/>
              </w:rPr>
            </w:pPr>
            <w:r w:rsidRPr="00B90C00">
              <w:t>2.3.</w:t>
            </w:r>
            <w:r w:rsidRPr="00B90C00">
              <w:tab/>
              <w:t>Se</w:t>
            </w:r>
            <w:r w:rsidRPr="00B90C00">
              <w:t>quence of work is planned to ensure efficiency and quality of sub-floor cleaning</w:t>
            </w:r>
          </w:p>
        </w:tc>
      </w:tr>
      <w:tr w:rsidTr="00B556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
              <w:rPr>
                <w:lang w:val="en-NZ"/>
              </w:rPr>
            </w:pPr>
            <w:r w:rsidRPr="00B90C00">
              <w:t>3.</w:t>
            </w:r>
            <w:r w:rsidRPr="00B90C00">
              <w:tab/>
              <w:t>Prepare sub-floor for cleaning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2"/>
            </w:pPr>
            <w:r w:rsidRPr="00B90C00">
              <w:t>3.1.</w:t>
            </w:r>
            <w:r w:rsidRPr="00B90C00">
              <w:tab/>
              <w:t xml:space="preserve">Appropriate </w:t>
            </w:r>
            <w:r w:rsidRPr="00B90C00">
              <w:rPr>
                <w:rStyle w:val="BoldandItalics"/>
              </w:rPr>
              <w:t>personal protective equipment</w:t>
            </w:r>
            <w:r w:rsidRPr="00B90C00">
              <w:t xml:space="preserve"> is selected, correctly fitted and used</w:t>
            </w:r>
          </w:p>
          <w:p w:rsidR="00000000" w:rsidRPr="00B90C00" w:rsidP="00B90C00">
            <w:pPr>
              <w:pStyle w:val="List2"/>
            </w:pPr>
            <w:r w:rsidRPr="00B90C00">
              <w:t>3.2.</w:t>
            </w:r>
            <w:r w:rsidRPr="00B90C00">
              <w:tab/>
            </w:r>
            <w:r w:rsidRPr="00B90C00">
              <w:rPr>
                <w:rStyle w:val="BoldandItalics"/>
              </w:rPr>
              <w:t>Fittings and fixtures</w:t>
            </w:r>
            <w:r w:rsidRPr="00B90C00">
              <w:t xml:space="preserve"> are removed from the sub-fl</w:t>
            </w:r>
            <w:r w:rsidRPr="00B90C00">
              <w:t>oor</w:t>
            </w:r>
          </w:p>
          <w:p w:rsidR="00000000" w:rsidRPr="00B90C00" w:rsidP="00B90C00">
            <w:pPr>
              <w:pStyle w:val="List2"/>
            </w:pPr>
            <w:r w:rsidRPr="00B90C00">
              <w:t>3.3.</w:t>
            </w:r>
            <w:r w:rsidRPr="00B90C00">
              <w:tab/>
              <w:t>Sub-floor is cleared of loose debris and dirt and cleaned</w:t>
            </w:r>
          </w:p>
          <w:p w:rsidR="00000000" w:rsidP="00B90C00">
            <w:pPr>
              <w:pStyle w:val="List2"/>
              <w:rPr>
                <w:lang w:val="en-NZ"/>
              </w:rPr>
            </w:pPr>
            <w:r w:rsidRPr="00B90C00">
              <w:t>3.4.</w:t>
            </w:r>
            <w:r w:rsidRPr="00B90C00">
              <w:tab/>
              <w:t>A safe flooring technology work environment is established and maintained</w:t>
            </w:r>
          </w:p>
        </w:tc>
      </w:tr>
      <w:tr w:rsidTr="00B556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
              <w:rPr>
                <w:lang w:val="en-NZ"/>
              </w:rPr>
            </w:pPr>
            <w:r w:rsidRPr="00B90C00">
              <w:t>4.</w:t>
            </w:r>
            <w:r w:rsidRPr="00B90C00">
              <w:tab/>
              <w:t>Clean the floor</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2"/>
            </w:pPr>
            <w:r w:rsidRPr="00B90C00">
              <w:t>4.1.</w:t>
            </w:r>
            <w:r w:rsidRPr="00B90C00">
              <w:tab/>
              <w:t>The start point is established and work plan implemented</w:t>
            </w:r>
          </w:p>
          <w:p w:rsidR="00000000" w:rsidRPr="00B90C00" w:rsidP="00B90C00">
            <w:pPr>
              <w:pStyle w:val="List2"/>
            </w:pPr>
            <w:r w:rsidRPr="00B90C00">
              <w:t>4.2.</w:t>
            </w:r>
            <w:r w:rsidRPr="00B90C00">
              <w:tab/>
            </w:r>
            <w:r w:rsidRPr="00B90C00">
              <w:t>Perimeter is cleaned using appropriate method and equipments.</w:t>
            </w:r>
          </w:p>
          <w:p w:rsidR="00000000" w:rsidRPr="00B90C00" w:rsidP="00B90C00">
            <w:pPr>
              <w:pStyle w:val="List2"/>
            </w:pPr>
            <w:r w:rsidRPr="00B90C00">
              <w:t>4.3.</w:t>
            </w:r>
            <w:r w:rsidRPr="00B90C00">
              <w:tab/>
              <w:t xml:space="preserve">Main area is cleaned to the required </w:t>
            </w:r>
            <w:r w:rsidRPr="00B90C00">
              <w:rPr>
                <w:rStyle w:val="BoldandItalics"/>
              </w:rPr>
              <w:t>standard</w:t>
            </w:r>
            <w:r w:rsidRPr="00B90C00">
              <w:t xml:space="preserve"> using the most appropriate available equipment in accordance with the manufacturer specification</w:t>
            </w:r>
          </w:p>
          <w:p w:rsidR="00000000" w:rsidP="00B90C00">
            <w:pPr>
              <w:pStyle w:val="List2"/>
              <w:rPr>
                <w:lang w:val="en-NZ"/>
              </w:rPr>
            </w:pPr>
            <w:r w:rsidRPr="00B90C00">
              <w:t>4.4.</w:t>
            </w:r>
            <w:r w:rsidRPr="00B90C00">
              <w:tab/>
              <w:t>Floor area is inspected and reworked as r</w:t>
            </w:r>
            <w:r w:rsidRPr="00B90C00">
              <w:t>equired</w:t>
            </w:r>
          </w:p>
        </w:tc>
      </w:tr>
      <w:tr w:rsidTr="00B556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
              <w:rPr>
                <w:lang w:val="en-NZ"/>
              </w:rPr>
            </w:pPr>
            <w:r w:rsidRPr="00B90C00">
              <w:t>5.</w:t>
            </w:r>
            <w:r w:rsidRPr="00B90C00">
              <w:tab/>
              <w:t>Clean up work area 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2"/>
            </w:pPr>
            <w:r w:rsidRPr="00B90C00">
              <w:t>5.1.</w:t>
            </w:r>
            <w:r w:rsidRPr="00B90C00">
              <w:tab/>
              <w:t>All tools are cleaned, maintained and stored</w:t>
            </w:r>
          </w:p>
          <w:p w:rsidR="00000000" w:rsidRPr="00B90C00" w:rsidP="00B90C00">
            <w:pPr>
              <w:pStyle w:val="List2"/>
            </w:pPr>
            <w:r w:rsidRPr="00B90C00">
              <w:t>5.2.</w:t>
            </w:r>
            <w:r w:rsidRPr="00B90C00">
              <w:tab/>
              <w:t>Equipment is cleaned, maintained and stored</w:t>
            </w:r>
          </w:p>
          <w:p w:rsidR="00000000" w:rsidRPr="00B90C00" w:rsidP="00B90C00">
            <w:pPr>
              <w:pStyle w:val="List2"/>
            </w:pPr>
            <w:r w:rsidRPr="00B90C00">
              <w:t>5.3.</w:t>
            </w:r>
            <w:r w:rsidRPr="00B90C00">
              <w:tab/>
              <w:t>Work area is cleared and waste removed</w:t>
            </w:r>
          </w:p>
          <w:p w:rsidR="00000000" w:rsidRPr="00B90C00" w:rsidP="00B90C00">
            <w:pPr>
              <w:pStyle w:val="List2"/>
            </w:pPr>
            <w:r w:rsidRPr="00B90C00">
              <w:t>5.4.</w:t>
            </w:r>
            <w:r w:rsidRPr="00B90C00">
              <w:tab/>
              <w:t>Workplace documentation is completed</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9" w:name="O_88331"/>
      <w:bookmarkEnd w:id="9"/>
      <w:r w:rsidRPr="00B90C00">
        <w:t>Required Skil</w:t>
      </w:r>
      <w:r w:rsidRPr="00B90C00">
        <w:t>ls and Knowledge</w:t>
      </w:r>
    </w:p>
    <w:tbl>
      <w:tblPr>
        <w:tblW w:w="0" w:type="auto"/>
        <w:tblLayout w:type="fixed"/>
        <w:tblCellMar>
          <w:left w:w="62" w:type="dxa"/>
          <w:right w:w="62" w:type="dxa"/>
        </w:tblCellMar>
        <w:tblLook w:val="0000"/>
      </w:tblPr>
      <w:tblGrid>
        <w:gridCol w:w="8522"/>
      </w:tblGrid>
      <w:tr w:rsidTr="00B556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REQUIRED SKILLS AND KNOWLEDGE</w:t>
            </w:r>
          </w:p>
        </w:tc>
      </w:tr>
      <w:tr w:rsidTr="00B556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t>This section describes the skills and knowledge required for this unit.</w:t>
            </w:r>
          </w:p>
        </w:tc>
      </w:tr>
      <w:tr w:rsidTr="00B556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Required skills</w:t>
            </w:r>
          </w:p>
        </w:tc>
      </w:tr>
      <w:tr w:rsidTr="00B556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Bullet"/>
            </w:pPr>
            <w:r w:rsidRPr="00B90C00">
              <w:t xml:space="preserve">communicate ideas and information to enable confirmation of work requirements and </w:t>
            </w:r>
            <w:r w:rsidRPr="00B90C00">
              <w:t>specifications and the reporting of faults and problems</w:t>
            </w:r>
          </w:p>
          <w:p w:rsidR="00000000" w:rsidRPr="00B90C00" w:rsidP="00B90C00">
            <w:pPr>
              <w:pStyle w:val="ListBullet"/>
            </w:pPr>
            <w:r w:rsidRPr="00B90C00">
              <w:t>collect and understand information related to the use of wet cleaning methods and the maintenance of high and low water pressure  equipment</w:t>
            </w:r>
          </w:p>
          <w:p w:rsidR="00000000" w:rsidRPr="00B90C00" w:rsidP="00B90C00">
            <w:pPr>
              <w:pStyle w:val="ListBullet"/>
            </w:pPr>
            <w:r w:rsidRPr="00B90C00">
              <w:t>work with others and in a team by recognising dependencies and using cooperative approaches to optimise work flow and productivity</w:t>
            </w:r>
          </w:p>
          <w:p w:rsidR="00000000" w:rsidRPr="00B90C00" w:rsidP="00B90C00">
            <w:pPr>
              <w:pStyle w:val="ListBullet"/>
            </w:pPr>
            <w:r w:rsidRPr="00B90C00">
              <w:t>use pre-checking and inspection techniques to anticipate problems associated with wet cleaning to avoid rework and wastage</w:t>
            </w:r>
          </w:p>
          <w:p w:rsidR="00000000" w:rsidRPr="00B90C00" w:rsidP="00B90C00">
            <w:pPr>
              <w:pStyle w:val="ListBullet"/>
            </w:pPr>
            <w:r w:rsidRPr="00B90C00">
              <w:t>re</w:t>
            </w:r>
            <w:r w:rsidRPr="00B90C00">
              <w:t>cognise and respond to circumstances outside instructions or personal competence</w:t>
            </w:r>
          </w:p>
          <w:p w:rsidR="00000000" w:rsidRPr="00B90C00" w:rsidP="00B90C00">
            <w:pPr>
              <w:pStyle w:val="ListBullet"/>
            </w:pPr>
            <w:r w:rsidRPr="00B90C00">
              <w:t>plan and organize activities including the preparation and layout of the worksite and the obtaining of tools</w:t>
            </w:r>
          </w:p>
          <w:p w:rsidR="00000000" w:rsidRPr="00B90C00" w:rsidP="00B90C00">
            <w:pPr>
              <w:pStyle w:val="ListBullet"/>
            </w:pPr>
            <w:r w:rsidRPr="00B90C00">
              <w:t>use mathematical ideas and techniques to correctly complete measur</w:t>
            </w:r>
            <w:r w:rsidRPr="00B90C00">
              <w:t>ements and estimate other material requirements</w:t>
            </w:r>
          </w:p>
          <w:p w:rsidR="00000000" w:rsidRPr="00B90C00" w:rsidP="00B90C00">
            <w:pPr>
              <w:pStyle w:val="ListBullet"/>
            </w:pPr>
            <w:r w:rsidRPr="00B90C00">
              <w:t>clarify and confirm work instructions</w:t>
            </w:r>
          </w:p>
          <w:p w:rsidR="00000000" w:rsidRPr="00B90C00" w:rsidP="00B90C00">
            <w:pPr>
              <w:pStyle w:val="ListBullet"/>
            </w:pPr>
            <w:r w:rsidRPr="00B90C00">
              <w:t>plan work within given task parameters</w:t>
            </w:r>
          </w:p>
          <w:p w:rsidR="00000000" w:rsidRPr="00B90C00" w:rsidP="00B90C00">
            <w:pPr>
              <w:pStyle w:val="ListBullet"/>
            </w:pPr>
            <w:r w:rsidRPr="00B90C00">
              <w:t>accept responsibility for given tasks</w:t>
            </w:r>
          </w:p>
          <w:p w:rsidR="00000000" w:rsidRPr="00B90C00" w:rsidP="00B90C00">
            <w:pPr>
              <w:pStyle w:val="ListBullet"/>
            </w:pPr>
            <w:r w:rsidRPr="00B90C00">
              <w:t>set, monitor and satisfy personal work goals</w:t>
            </w:r>
          </w:p>
          <w:p w:rsidR="00000000" w:rsidRPr="00B90C00" w:rsidP="00B90C00">
            <w:pPr>
              <w:pStyle w:val="ListBullet"/>
            </w:pPr>
            <w:r w:rsidRPr="00B90C00">
              <w:t>satisfy the competency requirements for the job</w:t>
            </w:r>
          </w:p>
          <w:p w:rsidR="00000000" w:rsidRPr="00B90C00" w:rsidP="00B90C00">
            <w:pPr>
              <w:pStyle w:val="ListBullet"/>
            </w:pPr>
            <w:r w:rsidRPr="00B90C00">
              <w:t>maintain current knowledge of:</w:t>
            </w:r>
          </w:p>
          <w:p w:rsidR="00000000" w:rsidRPr="00B90C00" w:rsidP="00B90C00">
            <w:pPr>
              <w:pStyle w:val="ListBullet2"/>
            </w:pPr>
            <w:r w:rsidRPr="00B90C00">
              <w:t>tools and materials</w:t>
            </w:r>
          </w:p>
          <w:p w:rsidR="00000000" w:rsidRPr="00B90C00" w:rsidP="00B90C00">
            <w:pPr>
              <w:pStyle w:val="ListBullet2"/>
            </w:pPr>
            <w:r w:rsidRPr="00B90C00">
              <w:t>installation techniques</w:t>
            </w:r>
          </w:p>
          <w:p w:rsidR="00000000" w:rsidRPr="00B90C00" w:rsidP="00B90C00">
            <w:pPr>
              <w:pStyle w:val="ListBullet"/>
            </w:pPr>
            <w:r w:rsidRPr="00B90C00">
              <w:t>seek learning opportunities</w:t>
            </w:r>
          </w:p>
          <w:p w:rsidR="00000000" w:rsidP="00B90C00">
            <w:pPr>
              <w:pStyle w:val="ListBullet"/>
              <w:rPr>
                <w:lang w:val="en-NZ"/>
              </w:rPr>
            </w:pPr>
            <w:r w:rsidRPr="00B90C00">
              <w:t>use workplace technology related to the use of wet cleaning methods and operator maintenance of equipment and associated materials</w:t>
            </w:r>
          </w:p>
        </w:tc>
      </w:tr>
      <w:tr w:rsidTr="00B556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Required knowledge</w:t>
            </w:r>
          </w:p>
        </w:tc>
      </w:tr>
      <w:tr w:rsidTr="00B556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Bullet"/>
            </w:pPr>
            <w:r w:rsidRPr="00B90C00">
              <w:t xml:space="preserve">State or Territory OHS legislation, regulations, standards and codes of practice relevant to the use of wet cleaning methods </w:t>
            </w:r>
          </w:p>
          <w:p w:rsidR="00000000" w:rsidRPr="00B90C00" w:rsidP="00B90C00">
            <w:pPr>
              <w:pStyle w:val="ListBullet"/>
            </w:pPr>
            <w:r w:rsidRPr="00B90C00">
              <w:t>Standards including AS/NZS 2455 and AS 1884 (1985)</w:t>
            </w:r>
          </w:p>
          <w:p w:rsidR="00000000" w:rsidRPr="00B90C00" w:rsidP="00B90C00">
            <w:pPr>
              <w:pStyle w:val="ListBullet"/>
            </w:pPr>
            <w:r w:rsidRPr="00B90C00">
              <w:t xml:space="preserve">organisational and site standards, requirements, policies and procedures for the use of wet cleaning methods </w:t>
            </w:r>
          </w:p>
          <w:p w:rsidR="00000000" w:rsidRPr="00B90C00" w:rsidP="00B90C00">
            <w:pPr>
              <w:pStyle w:val="ListBullet"/>
            </w:pPr>
            <w:r w:rsidRPr="00B90C00">
              <w:t>types and characteristics of high and low water pressure including requirements for their safe use, operation and maintenance</w:t>
            </w:r>
          </w:p>
          <w:p w:rsidR="00000000" w:rsidRPr="00B90C00" w:rsidP="00B90C00">
            <w:pPr>
              <w:pStyle w:val="ListBullet"/>
            </w:pPr>
            <w:r w:rsidRPr="00B90C00">
              <w:t>high and low water p</w:t>
            </w:r>
            <w:r w:rsidRPr="00B90C00">
              <w:t>ressure equipment attachments, their uses, limitations and maintenance requirements</w:t>
            </w:r>
          </w:p>
          <w:p w:rsidR="00000000" w:rsidRPr="00B90C00" w:rsidP="00B90C00">
            <w:pPr>
              <w:pStyle w:val="ListBullet"/>
            </w:pPr>
            <w:r w:rsidRPr="00B90C00">
              <w:t>environmental protection requirements</w:t>
            </w:r>
          </w:p>
          <w:p w:rsidR="00000000" w:rsidRPr="00B90C00" w:rsidP="00B90C00">
            <w:pPr>
              <w:pStyle w:val="ListBullet"/>
            </w:pPr>
            <w:r w:rsidRPr="00B90C00">
              <w:t>established communication channels and protocols</w:t>
            </w:r>
          </w:p>
          <w:p w:rsidR="00000000" w:rsidRPr="00B90C00" w:rsidP="00B90C00">
            <w:pPr>
              <w:pStyle w:val="ListBullet"/>
            </w:pPr>
            <w:r w:rsidRPr="00B90C00">
              <w:t>problem identification and resolution</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10" w:name="O_88332"/>
      <w:bookmarkEnd w:id="10"/>
      <w:r w:rsidRPr="00B90C00">
        <w:t>Evidence Guide</w:t>
      </w:r>
    </w:p>
    <w:tbl>
      <w:tblPr>
        <w:tblW w:w="9570" w:type="dxa"/>
        <w:tblLayout w:type="fixed"/>
        <w:tblCellMar>
          <w:left w:w="62" w:type="dxa"/>
          <w:right w:w="62" w:type="dxa"/>
        </w:tblCellMar>
        <w:tblLook w:val="0000"/>
      </w:tblPr>
      <w:tblGrid>
        <w:gridCol w:w="3908"/>
        <w:gridCol w:w="5662"/>
      </w:tblGrid>
      <w:tr w:rsidTr="00B556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EVIDENCE GUIDE</w:t>
            </w:r>
          </w:p>
        </w:tc>
      </w:tr>
      <w:tr w:rsidTr="00B556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t>The Evidence Guide provides advice on assessment and must be read in conjunction with the performance criteria, required skills and knowledge, range statement and the Assessment Guidelines for the Training Package.</w:t>
            </w:r>
          </w:p>
        </w:tc>
      </w:tr>
      <w:tr w:rsidTr="00B556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Bullet"/>
            </w:pPr>
            <w:r w:rsidRPr="00B90C00">
              <w:t>Comply with legislation, regulations, standards, codes of practice and established safe practices and procedures for operating and maintaining wet cleaning equipm</w:t>
            </w:r>
            <w:r w:rsidRPr="00B90C00">
              <w:t xml:space="preserve">ent </w:t>
            </w:r>
          </w:p>
          <w:p w:rsidR="00000000" w:rsidRPr="00B90C00" w:rsidP="00B90C00">
            <w:pPr>
              <w:pStyle w:val="ListBullet"/>
            </w:pPr>
            <w:r w:rsidRPr="00B90C00">
              <w:t>Apply safe handling practices for equipment, products and materials</w:t>
            </w:r>
          </w:p>
          <w:p w:rsidR="00000000" w:rsidRPr="00B90C00" w:rsidP="00B90C00">
            <w:pPr>
              <w:pStyle w:val="ListBullet"/>
            </w:pPr>
            <w:r w:rsidRPr="00B90C00">
              <w:t>Adopt and carry out correct procedures prior to and during the application of each of the following wet cleaning methods:</w:t>
            </w:r>
          </w:p>
          <w:p w:rsidR="00000000" w:rsidRPr="00B90C00" w:rsidP="00B90C00">
            <w:pPr>
              <w:pStyle w:val="ListBullet2"/>
            </w:pPr>
            <w:r w:rsidRPr="00B90C00">
              <w:t>high and low water pressure cleaning</w:t>
            </w:r>
          </w:p>
          <w:p w:rsidR="00000000" w:rsidRPr="00B90C00" w:rsidP="00B90C00">
            <w:pPr>
              <w:pStyle w:val="ListBullet2"/>
            </w:pPr>
            <w:r w:rsidRPr="00B90C00">
              <w:t>detergent cleaning</w:t>
            </w:r>
          </w:p>
          <w:p w:rsidR="00000000" w:rsidRPr="00B90C00" w:rsidP="00B90C00">
            <w:pPr>
              <w:pStyle w:val="ListBullet2"/>
            </w:pPr>
            <w:r w:rsidRPr="00B90C00">
              <w:t xml:space="preserve">acid etching </w:t>
            </w:r>
          </w:p>
          <w:p w:rsidR="00000000" w:rsidRPr="00B90C00" w:rsidP="00B90C00">
            <w:pPr>
              <w:pStyle w:val="ListBullet"/>
            </w:pPr>
            <w:r w:rsidRPr="00B90C00">
              <w:t>Apply ventilation standards</w:t>
            </w:r>
          </w:p>
          <w:p w:rsidR="00000000" w:rsidRPr="00B90C00" w:rsidP="00B90C00">
            <w:pPr>
              <w:pStyle w:val="ListBullet"/>
            </w:pPr>
            <w:r w:rsidRPr="00B90C00">
              <w:t>Follow work instructions, operating procedures and inspection practices to:</w:t>
            </w:r>
          </w:p>
          <w:p w:rsidR="00000000" w:rsidRPr="00B90C00" w:rsidP="00B90C00">
            <w:pPr>
              <w:pStyle w:val="ListBullet2"/>
            </w:pPr>
            <w:r w:rsidRPr="00B90C00">
              <w:t>prevent damage to goods, tools, equipment or products</w:t>
            </w:r>
          </w:p>
          <w:p w:rsidR="00000000" w:rsidRPr="00B90C00" w:rsidP="00B90C00">
            <w:pPr>
              <w:pStyle w:val="ListBullet2"/>
            </w:pPr>
            <w:r w:rsidRPr="00B90C00">
              <w:t>minimise the risk of injury to self or others</w:t>
            </w:r>
          </w:p>
          <w:p w:rsidR="00000000" w:rsidRPr="00B90C00" w:rsidP="00B90C00">
            <w:pPr>
              <w:pStyle w:val="ListBullet"/>
            </w:pPr>
            <w:r w:rsidRPr="00B90C00">
              <w:t>Complete operator maintenance on we</w:t>
            </w:r>
            <w:r w:rsidRPr="00B90C00">
              <w:t>t cleaning high and low water pressure  equipment</w:t>
            </w:r>
          </w:p>
          <w:p w:rsidR="00000000" w:rsidRPr="00B90C00" w:rsidP="00B90C00">
            <w:pPr>
              <w:pStyle w:val="ListBullet"/>
            </w:pPr>
            <w:r w:rsidRPr="00B90C00">
              <w:t>Work effectively with others</w:t>
            </w:r>
          </w:p>
          <w:p w:rsidR="00000000" w:rsidP="00B90C00">
            <w:pPr>
              <w:pStyle w:val="ListBullet"/>
              <w:rPr>
                <w:lang w:val="en-NZ"/>
              </w:rPr>
            </w:pPr>
            <w:r w:rsidRPr="00B90C00">
              <w:t>Modify activities to cater for variations in workplace contexts and environment</w:t>
            </w:r>
          </w:p>
        </w:tc>
      </w:tr>
      <w:tr w:rsidTr="00B556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Context of</w:t>
            </w:r>
            <w:r w:rsidRPr="00B90C00">
              <w:t xml:space="preserve">, </w:t>
            </w:r>
            <w:r w:rsidRPr="00B90C0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Bullet"/>
            </w:pPr>
            <w:r w:rsidRPr="00B90C00">
              <w:t>The application of competency is to be assessed in the workplace or realistically simulated workplace</w:t>
            </w:r>
          </w:p>
          <w:p w:rsidR="00000000" w:rsidRPr="00B90C00" w:rsidP="00B90C00">
            <w:pPr>
              <w:pStyle w:val="ListBullet"/>
            </w:pPr>
            <w:r w:rsidRPr="00B90C00">
              <w:t>Assessment is to occur under standard and authorised work practices, safety requirements and environmental constraints</w:t>
            </w:r>
          </w:p>
          <w:p w:rsidR="00000000" w:rsidRPr="00B90C00" w:rsidP="00B90C00">
            <w:pPr>
              <w:pStyle w:val="ListBullet"/>
            </w:pPr>
            <w:r w:rsidRPr="00B90C00">
              <w:t>Assessment of essential underpinnin</w:t>
            </w:r>
            <w:r w:rsidRPr="00B90C00">
              <w:t>g knowledge, other than confirmatory questions, will usually be conducted in an off-site context</w:t>
            </w:r>
          </w:p>
          <w:p w:rsidR="00000000" w:rsidRPr="00B90C00" w:rsidP="00B90C00">
            <w:pPr>
              <w:pStyle w:val="ListBullet"/>
            </w:pPr>
            <w:r w:rsidRPr="00B90C00">
              <w:t>Assessment is to comply with relevant regulatory or Australian Standards requirements</w:t>
            </w:r>
          </w:p>
          <w:p w:rsidR="00000000" w:rsidRPr="00B90C00" w:rsidP="00B90C00">
            <w:pPr>
              <w:pStyle w:val="ListBullet"/>
            </w:pPr>
            <w:r w:rsidRPr="00B90C00">
              <w:t>The following resources should be made available:</w:t>
            </w:r>
          </w:p>
          <w:p w:rsidR="00000000" w:rsidRPr="00B90C00" w:rsidP="00B90C00">
            <w:pPr>
              <w:pStyle w:val="ListBullet2"/>
            </w:pPr>
            <w:r w:rsidRPr="00B90C00">
              <w:t>a realistic cleaning r</w:t>
            </w:r>
            <w:r w:rsidRPr="00B90C00">
              <w:t>equirement</w:t>
            </w:r>
          </w:p>
          <w:p w:rsidR="00000000" w:rsidRPr="00B90C00" w:rsidP="00B90C00">
            <w:pPr>
              <w:pStyle w:val="ListBullet2"/>
            </w:pPr>
            <w:r w:rsidRPr="00B90C00">
              <w:t>workplace location or simulated workplace</w:t>
            </w:r>
          </w:p>
          <w:p w:rsidR="00000000" w:rsidRPr="00B90C00" w:rsidP="00B90C00">
            <w:pPr>
              <w:pStyle w:val="ListBullet2"/>
            </w:pPr>
            <w:r w:rsidRPr="00B90C00">
              <w:t>access to high and low pressure wet cleaning equipment.</w:t>
            </w:r>
          </w:p>
          <w:p w:rsidR="00000000" w:rsidP="00B90C00">
            <w:pPr>
              <w:pStyle w:val="ListBullet2"/>
              <w:rPr>
                <w:lang w:val="en-NZ"/>
              </w:rPr>
            </w:pPr>
            <w:r w:rsidRPr="00B90C00">
              <w:t>access to manufacturer/user instructions and/or manuals</w:t>
            </w:r>
          </w:p>
        </w:tc>
      </w:tr>
      <w:tr w:rsidTr="00B556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r w:rsidRPr="00B90C00">
              <w:t>Assessment must satisfy the endorsed assessment guidelines of the Furnishing Industry Training Package</w:t>
            </w:r>
          </w:p>
          <w:p w:rsidR="00000000" w:rsidRPr="00B90C00" w:rsidP="00B90C00">
            <w:pPr>
              <w:pStyle w:val="BodyText"/>
            </w:pPr>
            <w:r w:rsidRPr="00B90C00">
              <w:t>Assessment methods must confirm consistency and accuracy of performance (over time and in a range of workplace relevant contexts) together with applicati</w:t>
            </w:r>
            <w:r w:rsidRPr="00B90C00">
              <w:t>on of underpinning knowledge</w:t>
            </w:r>
          </w:p>
          <w:p w:rsidR="00000000" w:rsidRPr="00B90C00" w:rsidP="00B90C00">
            <w:pPr>
              <w:pStyle w:val="BodyText"/>
            </w:pPr>
            <w:r w:rsidRPr="00B90C00">
              <w:t>Assessment methods must be by direct observation of tasks and include questioning on underpinning knowledge to ensure its correct interpretation and application</w:t>
            </w:r>
          </w:p>
          <w:p w:rsidR="00000000" w:rsidRPr="00B90C00" w:rsidP="00B90C00">
            <w:pPr>
              <w:pStyle w:val="BodyText"/>
            </w:pPr>
            <w:r w:rsidRPr="00B90C00">
              <w:t>Assessment may be applied under project related conditions (real o</w:t>
            </w:r>
            <w:r w:rsidRPr="00B90C00">
              <w:t>r simulated) and require evidence of process</w:t>
            </w:r>
          </w:p>
          <w:p w:rsidR="00000000" w:rsidRPr="00B90C00" w:rsidP="00B90C00">
            <w:pPr>
              <w:pStyle w:val="BodyText"/>
            </w:pPr>
            <w:r w:rsidRPr="00B90C00">
              <w:t>Assessment must confirm a reasonable inference that competency is able not only to be satisfied under the particular circumstance, but is able to be transferred to other circumstances</w:t>
            </w:r>
          </w:p>
          <w:p w:rsidR="00000000" w:rsidRPr="00B90C00" w:rsidP="00B90C00">
            <w:pPr>
              <w:pStyle w:val="BodyText"/>
            </w:pPr>
            <w:r w:rsidRPr="00B90C00">
              <w:t>Assessment may be in conjun</w:t>
            </w:r>
            <w:r w:rsidRPr="00B90C00">
              <w:t>ction with assessment of other related units of competency</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11" w:name="O_88333"/>
      <w:bookmarkEnd w:id="11"/>
      <w:r w:rsidRPr="00B90C00">
        <w:t>Range Statement</w:t>
      </w:r>
    </w:p>
    <w:tbl>
      <w:tblPr>
        <w:tblW w:w="0" w:type="auto"/>
        <w:tblLayout w:type="fixed"/>
        <w:tblCellMar>
          <w:left w:w="62" w:type="dxa"/>
          <w:right w:w="62" w:type="dxa"/>
        </w:tblCellMar>
        <w:tblLook w:val="0000"/>
      </w:tblPr>
      <w:tblGrid>
        <w:gridCol w:w="3528"/>
        <w:gridCol w:w="4994"/>
      </w:tblGrid>
      <w:tr w:rsidTr="00B556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RANGE STATEMENT</w:t>
            </w:r>
          </w:p>
        </w:tc>
      </w:tr>
      <w:tr w:rsidTr="00B556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t xml:space="preserve">The range statement relates to the unit of competency as a whole. It allows for different work environments and situations that may affect </w:t>
            </w:r>
            <w:r w:rsidRPr="00B90C00">
              <w:t>performance. Bold italicised wording, if used in the performance criteria, is detailed below. Essential operating conditions that may be present with training and assessment (depending on the work situation, needs of the candidate, accessibility of the ite</w:t>
            </w:r>
            <w:r w:rsidRPr="00B90C00">
              <w:t>m, and local industry and regional contexts) may also be included.</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are to be in accordance with applicable legislation from all levels of government that affect organisational operation.  Requirements may include but not be limi</w:t>
            </w:r>
            <w:r w:rsidRPr="00B90C00">
              <w:t>ted to award and enterprise agreements, industrial relations, Australian Standards, confidentiality and privacy, OHS, the environment, equal opportunity, anti-discrimination, relevant industry codes of practice, duty of care and heritage</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B90C00">
              <w:t>equipment, First Aid equipment, hazard and risk control and elimination, control of hazardous materials and substances, manual handling including lifting and carrying</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may include but are not limited to legal, organisational an</w:t>
            </w:r>
            <w:r w:rsidRPr="00B90C00">
              <w:t>d site guidelines, policies and procedures relating to own role and responsibility, quality assurance, procedural manuals, quality and continuous improvement processes and standards, OHS, emergency and evacuation, ethical standards, recording and reporting</w:t>
            </w:r>
            <w:r w:rsidRPr="00B90C00">
              <w:t>, access and equity principles and practices, equipment use, maintenance and storage, environmental management (waste disposal, recycling and re-use guidelines)</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Wet cleaning methods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may include high and low pressure water-hosing, detergent cleaning and a</w:t>
            </w:r>
            <w:r w:rsidRPr="00B90C00">
              <w:t>cid etching</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Types of wet cleaning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may include but are not limited to low pressure sprayer, booster pump,  air compressor, hand held lance,  plastic sprinkling can, mop, stiff broom, floor scrubber, disc machine equipment with abrasive bristle b</w:t>
            </w:r>
            <w:r w:rsidRPr="00B90C00">
              <w:t xml:space="preserve">rushes, power washer, suitable nozzle tips, pressure rated hoses, wet/dry vacuum, squeegee, runoff protection.   </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Relevant information sources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Bullet"/>
            </w:pPr>
            <w:r w:rsidRPr="00B90C00">
              <w:t xml:space="preserve">Manufacturer specifications and operational procedures for wet cleaning high and low water pressure, detergent </w:t>
            </w:r>
            <w:r w:rsidRPr="00B90C00">
              <w:t>cleaning and acid etching equipment</w:t>
            </w:r>
          </w:p>
          <w:p w:rsidR="00000000" w:rsidRPr="00B90C00" w:rsidP="00B90C00">
            <w:pPr>
              <w:pStyle w:val="ListBullet"/>
            </w:pPr>
            <w:r w:rsidRPr="00B90C00">
              <w:t>Workplace procedures relating to ohs, tool handling and operation, reporting and communication</w:t>
            </w:r>
          </w:p>
          <w:p w:rsidR="00000000" w:rsidP="00B90C00">
            <w:pPr>
              <w:pStyle w:val="ListBullet"/>
              <w:rPr>
                <w:lang w:val="en-NZ"/>
              </w:rPr>
            </w:pPr>
            <w:r w:rsidRPr="00B90C00">
              <w:t>Work instructions, including job sheets, plans, drawings and designs</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Sources of power supply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Bullet"/>
            </w:pPr>
            <w:r w:rsidRPr="00B90C00">
              <w:t>may be single or 3-phase</w:t>
            </w:r>
          </w:p>
          <w:p w:rsidR="00000000" w:rsidP="00B90C00">
            <w:pPr>
              <w:pStyle w:val="ListBullet"/>
              <w:rPr>
                <w:lang w:val="en-NZ"/>
              </w:rPr>
            </w:pPr>
            <w:r w:rsidRPr="00B90C00">
              <w:t xml:space="preserve">propane </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Attachments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are to include wet/dry vacuum attachment suitable nozzle tips, run off protection</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Fault reporting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Bullet"/>
            </w:pPr>
            <w:r w:rsidRPr="00B90C00">
              <w:t>is to cover any faults in the operation of wet cleaning equipment</w:t>
            </w:r>
          </w:p>
          <w:p w:rsidR="00000000" w:rsidP="00B90C00">
            <w:pPr>
              <w:pStyle w:val="ListBullet"/>
              <w:rPr>
                <w:lang w:val="en-NZ"/>
              </w:rPr>
            </w:pPr>
            <w:r w:rsidRPr="00B90C00">
              <w:t>reporting may be verbal or written</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Personal protective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is to include that prescribed under legislation, regulation and enterprise policies and practices</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Fittings and fixtures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include nails, door stops, gripper strips, metal mouldings and debris</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Work sequence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ListBullet"/>
              <w:rPr>
                <w:lang w:val="en-NZ"/>
              </w:rPr>
            </w:pPr>
            <w:r w:rsidRPr="00B90C00">
              <w:t>is likely to cover inspect, select equipment and</w:t>
            </w:r>
            <w:r w:rsidRPr="00B90C00">
              <w:t xml:space="preserve"> accessories, clean sub-floor, wet cleaning,  remove standing water, dispose of solid debris, slurry,  and rework</w:t>
            </w:r>
          </w:p>
        </w:tc>
      </w:tr>
      <w:tr w:rsidTr="00B5569D">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Standards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ListBullet"/>
            </w:pPr>
            <w:r w:rsidRPr="00B90C00">
              <w:t>AS/NZS 2455 and AS 1884 (1985)</w:t>
            </w:r>
          </w:p>
        </w:tc>
      </w:tr>
    </w:tbl>
    <w:p w:rsidR="00B5569D" w:rsidP="00B90C00">
      <w:pPr>
        <w:pStyle w:val="BodyText"/>
      </w:pPr>
    </w:p>
    <w:p w:rsidR="00B5569D" w:rsidP="00B90C00">
      <w:pPr>
        <w:pStyle w:val="BodyText"/>
      </w:pPr>
    </w:p>
    <w:p w:rsidR="00000000" w:rsidRPr="00B90C00" w:rsidP="00B90C00">
      <w:pPr>
        <w:pStyle w:val="Heading1"/>
      </w:pPr>
      <w:bookmarkStart w:id="12" w:name="O_88334"/>
      <w:bookmarkEnd w:id="12"/>
      <w:r w:rsidRPr="00B90C00">
        <w:t>Unit Sector(s)</w:t>
      </w:r>
    </w:p>
    <w:tbl>
      <w:tblPr>
        <w:tblW w:w="0" w:type="auto"/>
        <w:tblLayout w:type="fixed"/>
        <w:tblCellMar>
          <w:left w:w="62" w:type="dxa"/>
          <w:right w:w="62" w:type="dxa"/>
        </w:tblCellMar>
        <w:tblLook w:val="0000"/>
      </w:tblPr>
      <w:tblGrid>
        <w:gridCol w:w="2617"/>
        <w:gridCol w:w="5905"/>
      </w:tblGrid>
      <w:tr w:rsidTr="00B5569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r w:rsidRPr="00B90C00">
              <w:t>Flooring Technology</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13" w:name="O_157950"/>
      <w:bookmarkEnd w:id="13"/>
      <w:r w:rsidRPr="00B90C00">
        <w:t>Competency field</w:t>
      </w:r>
    </w:p>
    <w:tbl>
      <w:tblPr>
        <w:tblW w:w="0" w:type="auto"/>
        <w:tblLayout w:type="fixed"/>
        <w:tblCellMar>
          <w:left w:w="62" w:type="dxa"/>
          <w:right w:w="62" w:type="dxa"/>
        </w:tblCellMar>
        <w:tblLook w:val="0000"/>
      </w:tblPr>
      <w:tblGrid>
        <w:gridCol w:w="2779"/>
        <w:gridCol w:w="5743"/>
      </w:tblGrid>
      <w:tr w:rsidTr="00B5569D">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r w:rsidRPr="00B90C00">
              <w:t>Floor Preparation</w:t>
            </w:r>
          </w:p>
        </w:tc>
      </w:tr>
    </w:tbl>
    <w:p w:rsidR="00000000" w:rsidRPr="00B90C00" w:rsidP="00B90C00">
      <w:pPr>
        <w:pStyle w:val="BodyText"/>
      </w:pPr>
    </w:p>
    <w:p w:rsidR="00000000" w:rsidRPr="00B90C00" w:rsidP="00B90C00">
      <w:pPr>
        <w:pStyle w:val="AllowPageBreak"/>
      </w:pPr>
    </w:p>
    <w:p w:rsidR="00000000" w:rsidRPr="00B90C00" w:rsidP="00B90C00">
      <w:pPr>
        <w:pStyle w:val="Heading1"/>
      </w:pPr>
      <w:bookmarkStart w:id="14" w:name="O_157949"/>
      <w:bookmarkEnd w:id="14"/>
      <w:r w:rsidRPr="00B90C00">
        <w:t>Co-requisite units</w:t>
      </w:r>
    </w:p>
    <w:tbl>
      <w:tblPr>
        <w:tblW w:w="0" w:type="auto"/>
        <w:tblLayout w:type="fixed"/>
        <w:tblCellMar>
          <w:left w:w="62" w:type="dxa"/>
          <w:right w:w="62" w:type="dxa"/>
        </w:tblCellMar>
        <w:tblLook w:val="0000"/>
      </w:tblPr>
      <w:tblGrid>
        <w:gridCol w:w="2641"/>
        <w:gridCol w:w="1322"/>
        <w:gridCol w:w="4559"/>
      </w:tblGrid>
      <w:tr w:rsidTr="00B556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r w:rsidRPr="00B90C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p>
        </w:tc>
      </w:tr>
      <w:tr w:rsidTr="00B556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C00">
            <w:pPr>
              <w:pStyle w:val="BodyText"/>
              <w:rPr>
                <w:lang w:val="en-NZ"/>
              </w:rPr>
            </w:pPr>
          </w:p>
        </w:tc>
      </w:tr>
      <w:tr w:rsidTr="00B556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C00" w:rsidP="00B90C00">
            <w:pPr>
              <w:pStyle w:val="BodyText"/>
            </w:pPr>
          </w:p>
        </w:tc>
      </w:tr>
    </w:tbl>
    <w:p w:rsidR="00000000" w:rsidRPr="00B90C00" w:rsidP="00B90C00">
      <w:pPr>
        <w:pStyle w:val="BodyText"/>
      </w:pPr>
    </w:p>
    <w:p w:rsidR="00000000" w:rsidRPr="00B90C00" w:rsidP="00B90C00"/>
    <w:sectPr w:rsidSect="00B90C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69D" w:rsidP="00B55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9D" w:rsidP="00B90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5569D" w:rsidP="00B90C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569D" w:rsidP="00B90C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69D" w:rsidP="00B556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69D" w:rsidP="00B90C00">
    <w:pPr>
      <w:pStyle w:val="Header"/>
      <w:framePr w:wrap="around"/>
    </w:pPr>
    <w:r>
      <w:fldChar w:fldCharType="begin"/>
    </w:r>
    <w:r>
      <w:instrText xml:space="preserve"> TITLE   \* MERGEFORMAT </w:instrText>
    </w:r>
    <w:r>
      <w:fldChar w:fldCharType="separate"/>
    </w:r>
    <w:r>
      <w:t>LMFFL2104A Prepare concrete sub-floors using wet cleaning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569D" w:rsidP="00B90C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67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DE3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0F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0C00"/>
    <w:pPr>
      <w:spacing w:before="360" w:after="60"/>
      <w:outlineLvl w:val="0"/>
    </w:pPr>
    <w:rPr>
      <w:sz w:val="32"/>
    </w:rPr>
  </w:style>
  <w:style w:type="paragraph" w:styleId="Heading2">
    <w:name w:val="heading 2"/>
    <w:basedOn w:val="HeadingBase"/>
    <w:next w:val="BodyText"/>
    <w:link w:val="Heading2Char"/>
    <w:qFormat/>
    <w:rsid w:val="00B90C00"/>
    <w:pPr>
      <w:keepLines/>
      <w:spacing w:before="240" w:after="120"/>
      <w:outlineLvl w:val="1"/>
    </w:pPr>
    <w:rPr>
      <w:sz w:val="28"/>
      <w:szCs w:val="40"/>
    </w:rPr>
  </w:style>
  <w:style w:type="paragraph" w:styleId="Heading3">
    <w:name w:val="heading 3"/>
    <w:basedOn w:val="HeadingBase"/>
    <w:next w:val="BodyText"/>
    <w:link w:val="Heading3Char"/>
    <w:qFormat/>
    <w:rsid w:val="00B90C00"/>
    <w:pPr>
      <w:spacing w:before="180" w:after="120"/>
      <w:outlineLvl w:val="2"/>
    </w:pPr>
    <w:rPr>
      <w:spacing w:val="-10"/>
      <w:kern w:val="32"/>
    </w:rPr>
  </w:style>
  <w:style w:type="paragraph" w:styleId="Heading4">
    <w:name w:val="heading 4"/>
    <w:basedOn w:val="HeadingBase"/>
    <w:next w:val="BodyText"/>
    <w:link w:val="Heading4Char"/>
    <w:qFormat/>
    <w:rsid w:val="00B90C00"/>
    <w:pPr>
      <w:spacing w:before="160" w:after="120"/>
      <w:outlineLvl w:val="3"/>
    </w:pPr>
    <w:rPr>
      <w:sz w:val="22"/>
    </w:rPr>
  </w:style>
  <w:style w:type="paragraph" w:styleId="Heading5">
    <w:name w:val="heading 5"/>
    <w:basedOn w:val="HeadingBase"/>
    <w:next w:val="Normal"/>
    <w:link w:val="Heading5Char"/>
    <w:qFormat/>
    <w:rsid w:val="00B90C00"/>
    <w:pPr>
      <w:spacing w:before="80"/>
      <w:outlineLvl w:val="4"/>
    </w:pPr>
    <w:rPr>
      <w:color w:val="918585"/>
      <w:sz w:val="20"/>
    </w:rPr>
  </w:style>
  <w:style w:type="paragraph" w:styleId="Heading6">
    <w:name w:val="heading 6"/>
    <w:basedOn w:val="HeadingBase"/>
    <w:next w:val="Normal"/>
    <w:link w:val="Heading6Char"/>
    <w:qFormat/>
    <w:rsid w:val="00B90C00"/>
    <w:pPr>
      <w:spacing w:before="60"/>
      <w:outlineLvl w:val="5"/>
    </w:pPr>
    <w:rPr>
      <w:color w:val="918585"/>
      <w:sz w:val="20"/>
    </w:rPr>
  </w:style>
  <w:style w:type="paragraph" w:styleId="Heading7">
    <w:name w:val="heading 7"/>
    <w:basedOn w:val="Normal"/>
    <w:next w:val="Normal"/>
    <w:link w:val="Heading7Char"/>
    <w:qFormat/>
    <w:rsid w:val="00B90C00"/>
    <w:pPr>
      <w:ind w:left="720"/>
      <w:outlineLvl w:val="6"/>
    </w:pPr>
    <w:rPr>
      <w:i/>
    </w:rPr>
  </w:style>
  <w:style w:type="paragraph" w:styleId="Heading8">
    <w:name w:val="heading 8"/>
    <w:basedOn w:val="Normal"/>
    <w:next w:val="Normal"/>
    <w:link w:val="Heading8Char"/>
    <w:qFormat/>
    <w:rsid w:val="00B90C00"/>
    <w:pPr>
      <w:ind w:left="720"/>
      <w:outlineLvl w:val="7"/>
    </w:pPr>
    <w:rPr>
      <w:i/>
    </w:rPr>
  </w:style>
  <w:style w:type="paragraph" w:styleId="Heading9">
    <w:name w:val="heading 9"/>
    <w:basedOn w:val="Normal"/>
    <w:next w:val="Normal"/>
    <w:link w:val="Heading9Char"/>
    <w:qFormat/>
    <w:rsid w:val="00B90C00"/>
    <w:pPr>
      <w:ind w:left="720"/>
      <w:outlineLvl w:val="8"/>
    </w:pPr>
    <w:rPr>
      <w:i/>
    </w:rPr>
  </w:style>
  <w:style w:type="character" w:default="1" w:styleId="DefaultParagraphFont">
    <w:name w:val="Default Paragraph Font"/>
    <w:uiPriority w:val="1"/>
    <w:unhideWhenUsed/>
    <w:rsid w:val="00B90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C00"/>
  </w:style>
  <w:style w:type="character" w:customStyle="1" w:styleId="Heading1Char">
    <w:name w:val="Heading 1 Char"/>
    <w:link w:val="Heading1"/>
    <w:rsid w:val="00B90C00"/>
    <w:rPr>
      <w:rFonts w:ascii="Times New Roman" w:eastAsia="Times New Roman" w:hAnsi="Times New Roman" w:cs="Times New Roman"/>
      <w:b/>
      <w:sz w:val="32"/>
      <w:szCs w:val="20"/>
      <w:lang w:eastAsia="en-US"/>
    </w:rPr>
  </w:style>
  <w:style w:type="paragraph" w:styleId="BodyText">
    <w:name w:val="Body Text"/>
    <w:basedOn w:val="Normal"/>
    <w:link w:val="BodyTextChar"/>
    <w:rsid w:val="00B90C00"/>
    <w:pPr>
      <w:spacing w:before="120" w:after="120"/>
      <w:contextualSpacing/>
    </w:pPr>
    <w:rPr>
      <w:rFonts w:ascii="Times New Roman" w:hAnsi="Times New Roman"/>
      <w:sz w:val="24"/>
      <w:szCs w:val="22"/>
    </w:rPr>
  </w:style>
  <w:style w:type="character" w:customStyle="1" w:styleId="BodyTextChar">
    <w:name w:val="Body Text Char"/>
    <w:link w:val="BodyText"/>
    <w:rsid w:val="00B90C00"/>
    <w:rPr>
      <w:rFonts w:ascii="Times New Roman" w:eastAsia="Times New Roman" w:hAnsi="Times New Roman" w:cs="Times New Roman"/>
      <w:sz w:val="24"/>
      <w:lang w:val="en-US" w:eastAsia="en-US"/>
    </w:rPr>
  </w:style>
  <w:style w:type="paragraph" w:styleId="Footer">
    <w:name w:val="footer"/>
    <w:basedOn w:val="Normal"/>
    <w:link w:val="FooterChar"/>
    <w:rsid w:val="00B90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0C00"/>
    <w:rPr>
      <w:rFonts w:ascii="Times New Roman" w:eastAsia="Times New Roman" w:hAnsi="Times New Roman" w:cs="Times New Roman"/>
      <w:sz w:val="16"/>
      <w:lang w:val="en-US" w:eastAsia="en-US"/>
    </w:rPr>
  </w:style>
  <w:style w:type="paragraph" w:styleId="List">
    <w:name w:val="List"/>
    <w:basedOn w:val="BodyText"/>
    <w:next w:val="BodyText"/>
    <w:rsid w:val="00B90C00"/>
    <w:pPr>
      <w:tabs>
        <w:tab w:val="left" w:pos="340"/>
      </w:tabs>
      <w:spacing w:before="60" w:after="60"/>
      <w:ind w:left="340" w:hanging="340"/>
    </w:pPr>
  </w:style>
  <w:style w:type="paragraph" w:styleId="ListBullet">
    <w:name w:val="List Bullet"/>
    <w:basedOn w:val="List"/>
    <w:rsid w:val="00B90C00"/>
    <w:pPr>
      <w:numPr>
        <w:numId w:val="13"/>
      </w:numPr>
      <w:tabs>
        <w:tab w:val="clear" w:pos="340"/>
      </w:tabs>
      <w:spacing w:before="40" w:after="40"/>
    </w:pPr>
  </w:style>
  <w:style w:type="character" w:customStyle="1" w:styleId="SpecialBold">
    <w:name w:val="Special Bold"/>
    <w:rsid w:val="00B90C00"/>
    <w:rPr>
      <w:b/>
      <w:spacing w:val="0"/>
    </w:rPr>
  </w:style>
  <w:style w:type="paragraph" w:styleId="ListBullet2">
    <w:name w:val="List Bullet 2"/>
    <w:basedOn w:val="List2"/>
    <w:rsid w:val="00B90C00"/>
    <w:pPr>
      <w:numPr>
        <w:numId w:val="14"/>
      </w:numPr>
      <w:tabs>
        <w:tab w:val="clear" w:pos="680"/>
      </w:tabs>
    </w:pPr>
  </w:style>
  <w:style w:type="paragraph" w:styleId="Header">
    <w:name w:val="header"/>
    <w:basedOn w:val="Normal"/>
    <w:link w:val="HeaderChar"/>
    <w:rsid w:val="00B90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0C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0C00"/>
    <w:pPr>
      <w:spacing w:before="240" w:after="120"/>
      <w:outlineLvl w:val="0"/>
    </w:pPr>
    <w:rPr>
      <w:rFonts w:ascii="Times New Roman" w:hAnsi="Times New Roman"/>
      <w:b/>
      <w:sz w:val="28"/>
    </w:rPr>
  </w:style>
  <w:style w:type="paragraph" w:customStyle="1" w:styleId="AllowPageBreak">
    <w:name w:val="AllowPageBreak"/>
    <w:rsid w:val="00B90C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0C00"/>
    <w:pPr>
      <w:tabs>
        <w:tab w:val="left" w:pos="680"/>
      </w:tabs>
      <w:spacing w:before="60" w:after="60"/>
      <w:ind w:left="680" w:hanging="340"/>
    </w:pPr>
  </w:style>
  <w:style w:type="character" w:customStyle="1" w:styleId="BoldandItalics">
    <w:name w:val="Bold and Italics"/>
    <w:qFormat/>
    <w:rsid w:val="00B90C00"/>
    <w:rPr>
      <w:b/>
      <w:i/>
      <w:u w:val="none"/>
    </w:rPr>
  </w:style>
  <w:style w:type="character" w:customStyle="1" w:styleId="Heading2Char">
    <w:name w:val="Heading 2 Char"/>
    <w:link w:val="Heading2"/>
    <w:rsid w:val="00B90C00"/>
    <w:rPr>
      <w:rFonts w:ascii="Times New Roman" w:eastAsia="Times New Roman" w:hAnsi="Times New Roman" w:cs="Times New Roman"/>
      <w:b/>
      <w:sz w:val="28"/>
      <w:szCs w:val="40"/>
      <w:lang w:eastAsia="en-US"/>
    </w:rPr>
  </w:style>
  <w:style w:type="character" w:customStyle="1" w:styleId="Heading3Char">
    <w:name w:val="Heading 3 Char"/>
    <w:link w:val="Heading3"/>
    <w:rsid w:val="00B90C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0C00"/>
    <w:rPr>
      <w:rFonts w:ascii="Times New Roman" w:eastAsia="Times New Roman" w:hAnsi="Times New Roman" w:cs="Times New Roman"/>
      <w:b/>
      <w:szCs w:val="20"/>
      <w:lang w:eastAsia="en-US"/>
    </w:rPr>
  </w:style>
  <w:style w:type="character" w:customStyle="1" w:styleId="Heading5Char">
    <w:name w:val="Heading 5 Char"/>
    <w:link w:val="Heading5"/>
    <w:rsid w:val="00B90C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0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C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0C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0C00"/>
    <w:rPr>
      <w:rFonts w:ascii="Courier New" w:eastAsia="Times New Roman" w:hAnsi="Courier New" w:cs="Times New Roman"/>
      <w:i/>
      <w:szCs w:val="20"/>
      <w:lang w:val="en-US" w:eastAsia="en-US"/>
    </w:rPr>
  </w:style>
  <w:style w:type="paragraph" w:customStyle="1" w:styleId="HeadingBase">
    <w:name w:val="Heading Base"/>
    <w:rsid w:val="00B90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C00"/>
    <w:pPr>
      <w:tabs>
        <w:tab w:val="right" w:leader="dot" w:pos="9072"/>
      </w:tabs>
      <w:ind w:left="567"/>
    </w:pPr>
    <w:rPr>
      <w:szCs w:val="22"/>
    </w:rPr>
  </w:style>
  <w:style w:type="paragraph" w:customStyle="1" w:styleId="TOCBase">
    <w:name w:val="TOC Base"/>
    <w:rsid w:val="00B90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C00"/>
    <w:pPr>
      <w:tabs>
        <w:tab w:val="right" w:leader="dot" w:pos="9072"/>
      </w:tabs>
      <w:spacing w:before="40" w:after="40"/>
      <w:ind w:left="284"/>
    </w:pPr>
    <w:rPr>
      <w:rFonts w:ascii="Times New Roman" w:hAnsi="Times New Roman"/>
    </w:rPr>
  </w:style>
  <w:style w:type="paragraph" w:styleId="TOC1">
    <w:name w:val="toc 1"/>
    <w:basedOn w:val="TOCBase"/>
    <w:next w:val="Normal"/>
    <w:rsid w:val="00B90C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0C00"/>
    <w:pPr>
      <w:spacing w:before="5040"/>
      <w:jc w:val="center"/>
    </w:pPr>
    <w:rPr>
      <w:sz w:val="48"/>
      <w:szCs w:val="72"/>
      <w:lang w:val="en-US"/>
    </w:rPr>
  </w:style>
  <w:style w:type="character" w:customStyle="1" w:styleId="TitleChar">
    <w:name w:val="Title Char"/>
    <w:link w:val="Title"/>
    <w:rsid w:val="00B90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C00"/>
    <w:pPr>
      <w:tabs>
        <w:tab w:val="left" w:pos="3600"/>
        <w:tab w:val="left" w:pos="3958"/>
      </w:tabs>
    </w:pPr>
  </w:style>
  <w:style w:type="paragraph" w:customStyle="1" w:styleId="Note">
    <w:name w:val="Note"/>
    <w:basedOn w:val="BodyText"/>
    <w:rsid w:val="00B90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C00"/>
    <w:pPr>
      <w:framePr w:wrap="auto" w:hAnchor="text" w:y="6049"/>
    </w:pPr>
    <w:rPr>
      <w:color w:val="000000"/>
      <w:sz w:val="40"/>
    </w:rPr>
  </w:style>
  <w:style w:type="paragraph" w:customStyle="1" w:styleId="TOCTitle">
    <w:name w:val="TOCTitle"/>
    <w:basedOn w:val="Heading1"/>
    <w:rsid w:val="00B90C00"/>
    <w:pPr>
      <w:spacing w:after="240"/>
      <w:jc w:val="center"/>
      <w:outlineLvl w:val="9"/>
    </w:pPr>
    <w:rPr>
      <w:caps/>
    </w:rPr>
  </w:style>
  <w:style w:type="paragraph" w:customStyle="1" w:styleId="Version">
    <w:name w:val="Version"/>
    <w:rsid w:val="00B90C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C00"/>
    <w:pPr>
      <w:keepNext w:val="0"/>
      <w:tabs>
        <w:tab w:val="right" w:pos="4176"/>
      </w:tabs>
      <w:ind w:left="198" w:hanging="198"/>
    </w:pPr>
    <w:rPr>
      <w:rFonts w:ascii="Garamond" w:hAnsi="Garamond"/>
    </w:rPr>
  </w:style>
  <w:style w:type="paragraph" w:styleId="IndexHeading">
    <w:name w:val="index heading"/>
    <w:basedOn w:val="Normal"/>
    <w:next w:val="Index1"/>
    <w:semiHidden/>
    <w:rsid w:val="00B90C00"/>
    <w:pPr>
      <w:spacing w:before="120" w:after="120"/>
    </w:pPr>
    <w:rPr>
      <w:rFonts w:ascii="Arial" w:hAnsi="Arial"/>
      <w:b/>
      <w:color w:val="918585"/>
      <w:sz w:val="24"/>
    </w:rPr>
  </w:style>
  <w:style w:type="paragraph" w:customStyle="1" w:styleId="Chapter">
    <w:name w:val="Chapter"/>
    <w:basedOn w:val="Normal"/>
    <w:rsid w:val="00B90C00"/>
    <w:pPr>
      <w:spacing w:before="240"/>
    </w:pPr>
    <w:rPr>
      <w:rFonts w:ascii="Times New Roman" w:hAnsi="Times New Roman"/>
      <w:smallCaps/>
      <w:spacing w:val="80"/>
      <w:sz w:val="28"/>
    </w:rPr>
  </w:style>
  <w:style w:type="paragraph" w:customStyle="1" w:styleId="InChapter">
    <w:name w:val="InChapter"/>
    <w:basedOn w:val="Heading3"/>
    <w:rsid w:val="00B90C00"/>
    <w:pPr>
      <w:spacing w:after="240"/>
      <w:outlineLvl w:val="9"/>
    </w:pPr>
    <w:rPr>
      <w:noProof/>
    </w:rPr>
  </w:style>
  <w:style w:type="paragraph" w:styleId="Index2">
    <w:name w:val="index 2"/>
    <w:basedOn w:val="Normal"/>
    <w:next w:val="Normal"/>
    <w:semiHidden/>
    <w:rsid w:val="00B90C00"/>
    <w:pPr>
      <w:tabs>
        <w:tab w:val="right" w:pos="4176"/>
      </w:tabs>
      <w:ind w:left="568" w:hanging="284"/>
    </w:pPr>
    <w:rPr>
      <w:rFonts w:ascii="Garamond" w:hAnsi="Garamond"/>
    </w:rPr>
  </w:style>
  <w:style w:type="paragraph" w:customStyle="1" w:styleId="Byline">
    <w:name w:val="Byline"/>
    <w:rsid w:val="00B90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C00"/>
    <w:pPr>
      <w:tabs>
        <w:tab w:val="clear" w:pos="3600"/>
        <w:tab w:val="clear" w:pos="3958"/>
      </w:tabs>
      <w:jc w:val="right"/>
    </w:pPr>
  </w:style>
  <w:style w:type="character" w:styleId="Emphasis">
    <w:name w:val="Emphasis"/>
    <w:qFormat/>
    <w:rsid w:val="00B90C00"/>
    <w:rPr>
      <w:i/>
    </w:rPr>
  </w:style>
  <w:style w:type="paragraph" w:styleId="Caption">
    <w:name w:val="caption"/>
    <w:basedOn w:val="BodyText"/>
    <w:next w:val="Normal"/>
    <w:qFormat/>
    <w:rsid w:val="00B90C00"/>
    <w:pPr>
      <w:framePr w:w="2268" w:hSpace="181" w:vSpace="181" w:wrap="around" w:vAnchor="text" w:hAnchor="page" w:x="1135" w:y="285" w:anchorLock="1"/>
    </w:pPr>
    <w:rPr>
      <w:i/>
    </w:rPr>
  </w:style>
  <w:style w:type="paragraph" w:customStyle="1" w:styleId="MiniTOCTitle">
    <w:name w:val="MiniTOCTitle"/>
    <w:basedOn w:val="Heading4"/>
    <w:rsid w:val="00B90C00"/>
    <w:pPr>
      <w:spacing w:before="240"/>
      <w:outlineLvl w:val="9"/>
    </w:pPr>
    <w:rPr>
      <w:noProof/>
      <w:sz w:val="24"/>
    </w:rPr>
  </w:style>
  <w:style w:type="paragraph" w:customStyle="1" w:styleId="MiniTOCItem">
    <w:name w:val="MiniTOCItem"/>
    <w:basedOn w:val="ListBullet"/>
    <w:rsid w:val="00B90C00"/>
    <w:pPr>
      <w:numPr>
        <w:numId w:val="0"/>
      </w:numPr>
      <w:tabs>
        <w:tab w:val="right" w:leader="dot" w:pos="6521"/>
      </w:tabs>
      <w:spacing w:before="0" w:after="0"/>
    </w:pPr>
  </w:style>
  <w:style w:type="paragraph" w:customStyle="1" w:styleId="TOFTitle">
    <w:name w:val="TOFTitle"/>
    <w:basedOn w:val="TOCTitle"/>
    <w:rsid w:val="00B90C00"/>
  </w:style>
  <w:style w:type="paragraph" w:styleId="TableofFigures">
    <w:name w:val="table of figures"/>
    <w:basedOn w:val="Normal"/>
    <w:next w:val="Normal"/>
    <w:semiHidden/>
    <w:rsid w:val="00B90C00"/>
    <w:pPr>
      <w:tabs>
        <w:tab w:val="right" w:leader="dot" w:pos="9072"/>
      </w:tabs>
      <w:ind w:left="970" w:hanging="403"/>
    </w:pPr>
    <w:rPr>
      <w:rFonts w:ascii="Times New Roman" w:hAnsi="Times New Roman"/>
      <w:b/>
    </w:rPr>
  </w:style>
  <w:style w:type="paragraph" w:styleId="ListNumber">
    <w:name w:val="List Number"/>
    <w:basedOn w:val="List"/>
    <w:rsid w:val="00B90C00"/>
    <w:pPr>
      <w:numPr>
        <w:numId w:val="11"/>
      </w:numPr>
    </w:pPr>
  </w:style>
  <w:style w:type="character" w:customStyle="1" w:styleId="WingdingSymbols">
    <w:name w:val="Wingding Symbols"/>
    <w:rsid w:val="00B90C00"/>
    <w:rPr>
      <w:rFonts w:ascii="Wingdings" w:hAnsi="Wingdings"/>
    </w:rPr>
  </w:style>
  <w:style w:type="paragraph" w:customStyle="1" w:styleId="TableHeading">
    <w:name w:val="Table Heading"/>
    <w:basedOn w:val="HeadingBase"/>
    <w:rsid w:val="00B90C00"/>
    <w:pPr>
      <w:keepLines/>
      <w:pBdr>
        <w:bottom w:val="single" w:sz="6" w:space="1" w:color="918585"/>
      </w:pBdr>
      <w:spacing w:before="240"/>
    </w:pPr>
  </w:style>
  <w:style w:type="character" w:customStyle="1" w:styleId="HotSpot">
    <w:name w:val="HotSpot"/>
    <w:rsid w:val="00B90C00"/>
    <w:rPr>
      <w:color w:val="0033CC"/>
      <w:u w:val="none"/>
    </w:rPr>
  </w:style>
  <w:style w:type="paragraph" w:customStyle="1" w:styleId="BodyTextRight">
    <w:name w:val="Body Text Right"/>
    <w:basedOn w:val="BodyText"/>
    <w:rsid w:val="00B90C00"/>
    <w:pPr>
      <w:spacing w:before="0" w:after="0"/>
      <w:jc w:val="right"/>
    </w:pPr>
  </w:style>
  <w:style w:type="paragraph" w:styleId="Index3">
    <w:name w:val="index 3"/>
    <w:basedOn w:val="ListNumber2"/>
    <w:next w:val="Normal"/>
    <w:semiHidden/>
    <w:rsid w:val="00B90C00"/>
    <w:pPr>
      <w:numPr>
        <w:numId w:val="0"/>
      </w:numPr>
      <w:tabs>
        <w:tab w:val="right" w:leader="dot" w:pos="4176"/>
      </w:tabs>
    </w:pPr>
  </w:style>
  <w:style w:type="paragraph" w:styleId="ListNumber2">
    <w:name w:val="List Number 2"/>
    <w:basedOn w:val="List2"/>
    <w:rsid w:val="00B90C00"/>
    <w:pPr>
      <w:numPr>
        <w:numId w:val="10"/>
      </w:numPr>
      <w:tabs>
        <w:tab w:val="clear" w:pos="1060"/>
      </w:tabs>
    </w:pPr>
  </w:style>
  <w:style w:type="paragraph" w:customStyle="1" w:styleId="MarginNote">
    <w:name w:val="Margin Note"/>
    <w:basedOn w:val="BodyText"/>
    <w:rsid w:val="00B90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0C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0C00"/>
    <w:rPr>
      <w:sz w:val="32"/>
    </w:rPr>
  </w:style>
  <w:style w:type="paragraph" w:customStyle="1" w:styleId="HeadingProcedure">
    <w:name w:val="Heading Procedure"/>
    <w:basedOn w:val="HeadingBase"/>
    <w:next w:val="Normal"/>
    <w:rsid w:val="00B90C00"/>
    <w:pPr>
      <w:tabs>
        <w:tab w:val="left" w:pos="0"/>
      </w:tabs>
      <w:spacing w:before="120" w:after="60"/>
    </w:pPr>
    <w:rPr>
      <w:i/>
      <w:color w:val="918585"/>
      <w:sz w:val="22"/>
    </w:rPr>
  </w:style>
  <w:style w:type="paragraph" w:customStyle="1" w:styleId="TableBodyText">
    <w:name w:val="Table Body Text"/>
    <w:basedOn w:val="BodyText"/>
    <w:rsid w:val="00B90C00"/>
    <w:pPr>
      <w:spacing w:before="60" w:after="60"/>
    </w:pPr>
  </w:style>
  <w:style w:type="paragraph" w:styleId="ListContinue">
    <w:name w:val="List Continue"/>
    <w:basedOn w:val="List"/>
    <w:rsid w:val="00B90C00"/>
    <w:pPr>
      <w:ind w:firstLine="0"/>
    </w:pPr>
  </w:style>
  <w:style w:type="paragraph" w:customStyle="1" w:styleId="ListNote">
    <w:name w:val="List Note"/>
    <w:basedOn w:val="List"/>
    <w:rsid w:val="00B90C00"/>
    <w:pPr>
      <w:pBdr>
        <w:top w:val="single" w:sz="6" w:space="2" w:color="918585"/>
        <w:bottom w:val="single" w:sz="6" w:space="2" w:color="918585"/>
      </w:pBdr>
      <w:tabs>
        <w:tab w:val="left" w:pos="1021"/>
      </w:tabs>
      <w:ind w:firstLine="0"/>
    </w:pPr>
  </w:style>
  <w:style w:type="paragraph" w:customStyle="1" w:styleId="Warning">
    <w:name w:val="Warning"/>
    <w:basedOn w:val="BodyText"/>
    <w:rsid w:val="00B90C00"/>
    <w:pPr>
      <w:shd w:val="clear" w:color="auto" w:fill="D9D9D9"/>
      <w:tabs>
        <w:tab w:val="left" w:pos="992"/>
      </w:tabs>
      <w:ind w:left="119" w:right="119"/>
    </w:pPr>
    <w:rPr>
      <w:sz w:val="20"/>
    </w:rPr>
  </w:style>
  <w:style w:type="paragraph" w:customStyle="1" w:styleId="MarginIcons">
    <w:name w:val="Margin Icons"/>
    <w:basedOn w:val="BodyText"/>
    <w:rsid w:val="00B90C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0C00"/>
    <w:rPr>
      <w:rFonts w:ascii="Courier New" w:hAnsi="Courier New"/>
    </w:rPr>
  </w:style>
  <w:style w:type="paragraph" w:customStyle="1" w:styleId="NoteBullet">
    <w:name w:val="Note Bullet"/>
    <w:basedOn w:val="Note"/>
    <w:rsid w:val="00B90C00"/>
    <w:pPr>
      <w:tabs>
        <w:tab w:val="clear" w:pos="680"/>
      </w:tabs>
      <w:spacing w:before="60" w:after="60"/>
    </w:pPr>
  </w:style>
  <w:style w:type="paragraph" w:customStyle="1" w:styleId="SubHeading2">
    <w:name w:val="SubHeading2"/>
    <w:basedOn w:val="HeadingBase"/>
    <w:rsid w:val="00B90C00"/>
    <w:pPr>
      <w:spacing w:before="240" w:after="60"/>
    </w:pPr>
    <w:rPr>
      <w:sz w:val="20"/>
    </w:rPr>
  </w:style>
  <w:style w:type="paragraph" w:customStyle="1" w:styleId="SubHeading1">
    <w:name w:val="SubHeading1"/>
    <w:basedOn w:val="HeadingBase"/>
    <w:rsid w:val="00B90C00"/>
    <w:pPr>
      <w:spacing w:before="240" w:after="60"/>
    </w:pPr>
    <w:rPr>
      <w:color w:val="918585"/>
      <w:sz w:val="22"/>
    </w:rPr>
  </w:style>
  <w:style w:type="paragraph" w:customStyle="1" w:styleId="SideHeading">
    <w:name w:val="Side Heading"/>
    <w:basedOn w:val="HeadingBase"/>
    <w:rsid w:val="00B90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C00"/>
    <w:pPr>
      <w:numPr>
        <w:numId w:val="12"/>
      </w:numPr>
    </w:pPr>
  </w:style>
  <w:style w:type="paragraph" w:styleId="PlainText">
    <w:name w:val="Plain Text"/>
    <w:basedOn w:val="Normal"/>
    <w:link w:val="PlainTextChar"/>
    <w:rsid w:val="00B90C00"/>
    <w:rPr>
      <w:sz w:val="20"/>
    </w:rPr>
  </w:style>
  <w:style w:type="character" w:customStyle="1" w:styleId="PlainTextChar">
    <w:name w:val="Plain Text Char"/>
    <w:basedOn w:val="DefaultParagraphFont"/>
    <w:link w:val="PlainText"/>
    <w:rsid w:val="00B90C00"/>
    <w:rPr>
      <w:rFonts w:ascii="Courier New" w:eastAsia="Times New Roman" w:hAnsi="Courier New" w:cs="Times New Roman"/>
      <w:sz w:val="20"/>
      <w:szCs w:val="20"/>
      <w:lang w:val="en-US" w:eastAsia="en-US"/>
    </w:rPr>
  </w:style>
  <w:style w:type="character" w:customStyle="1" w:styleId="MenuOption">
    <w:name w:val="Menu Option"/>
    <w:rsid w:val="00B90C00"/>
    <w:rPr>
      <w:b/>
      <w:smallCaps/>
    </w:rPr>
  </w:style>
  <w:style w:type="paragraph" w:customStyle="1" w:styleId="TableListNumber">
    <w:name w:val="Table List Number"/>
    <w:basedOn w:val="ListNumber"/>
    <w:rsid w:val="00B90C00"/>
    <w:pPr>
      <w:numPr>
        <w:numId w:val="0"/>
      </w:numPr>
    </w:pPr>
  </w:style>
  <w:style w:type="paragraph" w:styleId="TOC4">
    <w:name w:val="toc 4"/>
    <w:basedOn w:val="TOCBase"/>
    <w:next w:val="Normal"/>
    <w:semiHidden/>
    <w:rsid w:val="00B90C00"/>
    <w:pPr>
      <w:tabs>
        <w:tab w:val="right" w:leader="dot" w:pos="9071"/>
      </w:tabs>
      <w:ind w:left="1701"/>
    </w:pPr>
  </w:style>
  <w:style w:type="paragraph" w:customStyle="1" w:styleId="ListAlpha">
    <w:name w:val="List Alpha"/>
    <w:basedOn w:val="List"/>
    <w:rsid w:val="00B90C00"/>
    <w:pPr>
      <w:numPr>
        <w:numId w:val="9"/>
      </w:numPr>
    </w:pPr>
  </w:style>
  <w:style w:type="paragraph" w:customStyle="1" w:styleId="ListAlpha2">
    <w:name w:val="List Alpha 2"/>
    <w:basedOn w:val="List2"/>
    <w:rsid w:val="00B90C00"/>
    <w:pPr>
      <w:numPr>
        <w:numId w:val="8"/>
      </w:numPr>
    </w:pPr>
  </w:style>
  <w:style w:type="paragraph" w:styleId="List3">
    <w:name w:val="List 3"/>
    <w:basedOn w:val="BodyText"/>
    <w:rsid w:val="00B90C00"/>
    <w:pPr>
      <w:tabs>
        <w:tab w:val="left" w:pos="1021"/>
      </w:tabs>
      <w:spacing w:before="60" w:after="60"/>
      <w:ind w:left="1020" w:hanging="340"/>
    </w:pPr>
  </w:style>
  <w:style w:type="paragraph" w:styleId="List4">
    <w:name w:val="List 4"/>
    <w:basedOn w:val="BodyText"/>
    <w:rsid w:val="00B90C00"/>
    <w:pPr>
      <w:tabs>
        <w:tab w:val="left" w:pos="1361"/>
      </w:tabs>
      <w:spacing w:before="60" w:after="60"/>
      <w:ind w:left="1361" w:hanging="340"/>
    </w:pPr>
  </w:style>
  <w:style w:type="paragraph" w:styleId="List5">
    <w:name w:val="List 5"/>
    <w:basedOn w:val="BodyText"/>
    <w:rsid w:val="00B90C00"/>
    <w:pPr>
      <w:tabs>
        <w:tab w:val="left" w:pos="1701"/>
      </w:tabs>
      <w:spacing w:before="60" w:after="60"/>
      <w:ind w:left="1701" w:hanging="340"/>
    </w:pPr>
  </w:style>
  <w:style w:type="paragraph" w:styleId="ListBullet3">
    <w:name w:val="List Bullet 3"/>
    <w:basedOn w:val="List3"/>
    <w:rsid w:val="00B90C00"/>
    <w:pPr>
      <w:numPr>
        <w:numId w:val="15"/>
      </w:numPr>
      <w:tabs>
        <w:tab w:val="clear" w:pos="1021"/>
      </w:tabs>
      <w:ind w:left="1037" w:hanging="357"/>
    </w:pPr>
  </w:style>
  <w:style w:type="paragraph" w:styleId="ListBullet4">
    <w:name w:val="List Bullet 4"/>
    <w:basedOn w:val="List4"/>
    <w:rsid w:val="00B90C00"/>
    <w:pPr>
      <w:numPr>
        <w:numId w:val="3"/>
      </w:numPr>
    </w:pPr>
  </w:style>
  <w:style w:type="paragraph" w:styleId="ListBullet5">
    <w:name w:val="List Bullet 5"/>
    <w:basedOn w:val="List5"/>
    <w:rsid w:val="00B90C00"/>
    <w:pPr>
      <w:numPr>
        <w:numId w:val="4"/>
      </w:numPr>
    </w:pPr>
  </w:style>
  <w:style w:type="paragraph" w:styleId="ListContinue2">
    <w:name w:val="List Continue 2"/>
    <w:basedOn w:val="List2"/>
    <w:rsid w:val="00B90C00"/>
    <w:pPr>
      <w:ind w:firstLine="0"/>
    </w:pPr>
  </w:style>
  <w:style w:type="paragraph" w:styleId="ListContinue3">
    <w:name w:val="List Continue 3"/>
    <w:basedOn w:val="List3"/>
    <w:rsid w:val="00B90C00"/>
    <w:pPr>
      <w:ind w:left="1021" w:firstLine="0"/>
    </w:pPr>
  </w:style>
  <w:style w:type="paragraph" w:styleId="ListContinue4">
    <w:name w:val="List Continue 4"/>
    <w:basedOn w:val="List4"/>
    <w:rsid w:val="00B90C00"/>
    <w:pPr>
      <w:ind w:firstLine="0"/>
    </w:pPr>
  </w:style>
  <w:style w:type="paragraph" w:styleId="ListContinue5">
    <w:name w:val="List Continue 5"/>
    <w:basedOn w:val="List5"/>
    <w:rsid w:val="00B90C00"/>
    <w:pPr>
      <w:ind w:firstLine="0"/>
    </w:pPr>
  </w:style>
  <w:style w:type="paragraph" w:styleId="ListNumber3">
    <w:name w:val="List Number 3"/>
    <w:basedOn w:val="List3"/>
    <w:rsid w:val="00B90C00"/>
    <w:pPr>
      <w:numPr>
        <w:numId w:val="5"/>
      </w:numPr>
    </w:pPr>
  </w:style>
  <w:style w:type="paragraph" w:styleId="ListNumber4">
    <w:name w:val="List Number 4"/>
    <w:basedOn w:val="List4"/>
    <w:rsid w:val="00B90C00"/>
    <w:pPr>
      <w:numPr>
        <w:numId w:val="6"/>
      </w:numPr>
    </w:pPr>
  </w:style>
  <w:style w:type="paragraph" w:styleId="ListNumber5">
    <w:name w:val="List Number 5"/>
    <w:basedOn w:val="List5"/>
    <w:rsid w:val="00B90C00"/>
    <w:pPr>
      <w:numPr>
        <w:numId w:val="7"/>
      </w:numPr>
    </w:pPr>
  </w:style>
  <w:style w:type="paragraph" w:styleId="BlockText">
    <w:name w:val="Block Text"/>
    <w:basedOn w:val="Normal"/>
    <w:rsid w:val="00B90C00"/>
    <w:pPr>
      <w:spacing w:after="120"/>
      <w:ind w:left="1440" w:right="1440"/>
    </w:pPr>
  </w:style>
  <w:style w:type="character" w:customStyle="1" w:styleId="Subscript">
    <w:name w:val="Subscript"/>
    <w:rsid w:val="00B90C00"/>
    <w:rPr>
      <w:sz w:val="16"/>
      <w:vertAlign w:val="subscript"/>
    </w:rPr>
  </w:style>
  <w:style w:type="character" w:customStyle="1" w:styleId="Superscript">
    <w:name w:val="Superscript"/>
    <w:rsid w:val="00B90C00"/>
    <w:rPr>
      <w:sz w:val="16"/>
      <w:vertAlign w:val="superscript"/>
    </w:rPr>
  </w:style>
  <w:style w:type="character" w:customStyle="1" w:styleId="Symbols">
    <w:name w:val="Symbols"/>
    <w:rsid w:val="00B90C00"/>
    <w:rPr>
      <w:rFonts w:ascii="Symbol" w:hAnsi="Symbol"/>
    </w:rPr>
  </w:style>
  <w:style w:type="character" w:customStyle="1" w:styleId="MenuOptions">
    <w:name w:val="Menu Options"/>
    <w:rsid w:val="00B90C00"/>
    <w:rPr>
      <w:rFonts w:ascii="Arial Narrow" w:hAnsi="Arial Narrow"/>
      <w:smallCaps/>
    </w:rPr>
  </w:style>
  <w:style w:type="character" w:customStyle="1" w:styleId="Buttons">
    <w:name w:val="Buttons"/>
    <w:rsid w:val="00B90C00"/>
    <w:rPr>
      <w:b/>
    </w:rPr>
  </w:style>
  <w:style w:type="character" w:customStyle="1" w:styleId="Underlined">
    <w:name w:val="Underlined"/>
    <w:rsid w:val="00B90C00"/>
    <w:rPr>
      <w:u w:val="single"/>
    </w:rPr>
  </w:style>
  <w:style w:type="paragraph" w:customStyle="1" w:styleId="TableBodyTextRight">
    <w:name w:val="Table Body Text Right"/>
    <w:basedOn w:val="TableBodyText"/>
    <w:rsid w:val="00B90C00"/>
    <w:pPr>
      <w:widowControl w:val="0"/>
      <w:autoSpaceDE w:val="0"/>
      <w:autoSpaceDN w:val="0"/>
      <w:adjustRightInd w:val="0"/>
      <w:jc w:val="right"/>
    </w:pPr>
    <w:rPr>
      <w:rFonts w:cs="Arial"/>
      <w:szCs w:val="18"/>
    </w:rPr>
  </w:style>
  <w:style w:type="paragraph" w:customStyle="1" w:styleId="CopyrightText">
    <w:name w:val="Copyright Text"/>
    <w:basedOn w:val="BodyText"/>
    <w:rsid w:val="00B90C00"/>
    <w:rPr>
      <w:sz w:val="18"/>
    </w:rPr>
  </w:style>
  <w:style w:type="paragraph" w:customStyle="1" w:styleId="BodySmallRight">
    <w:name w:val="Body Small Right"/>
    <w:basedOn w:val="BodyTextRight"/>
    <w:rsid w:val="00B90C00"/>
    <w:rPr>
      <w:sz w:val="18"/>
      <w:szCs w:val="18"/>
    </w:rPr>
  </w:style>
  <w:style w:type="paragraph" w:customStyle="1" w:styleId="MarginEdition">
    <w:name w:val="Margin Edition"/>
    <w:basedOn w:val="MarginNote"/>
    <w:rsid w:val="00B90C00"/>
    <w:pPr>
      <w:spacing w:before="0" w:after="0"/>
    </w:pPr>
    <w:rPr>
      <w:rFonts w:ascii="Times New Roman" w:hAnsi="Times New Roman"/>
      <w:color w:val="999999"/>
    </w:rPr>
  </w:style>
  <w:style w:type="paragraph" w:customStyle="1" w:styleId="Spacer">
    <w:name w:val="Spacer"/>
    <w:basedOn w:val="Normal"/>
    <w:rsid w:val="00B90C00"/>
    <w:rPr>
      <w:sz w:val="2"/>
      <w:szCs w:val="2"/>
    </w:rPr>
  </w:style>
  <w:style w:type="character" w:customStyle="1" w:styleId="Small">
    <w:name w:val="Small"/>
    <w:rsid w:val="00B90C00"/>
    <w:rPr>
      <w:sz w:val="16"/>
    </w:rPr>
  </w:style>
  <w:style w:type="paragraph" w:customStyle="1" w:styleId="WideTable">
    <w:name w:val="Wide Table"/>
    <w:basedOn w:val="Normal"/>
    <w:rsid w:val="00B90C00"/>
    <w:pPr>
      <w:ind w:left="-1418"/>
    </w:pPr>
    <w:rPr>
      <w:sz w:val="2"/>
      <w:szCs w:val="2"/>
    </w:rPr>
  </w:style>
  <w:style w:type="character" w:styleId="PageNumber">
    <w:name w:val="page number"/>
    <w:rsid w:val="00B90C00"/>
  </w:style>
  <w:style w:type="paragraph" w:styleId="Quote">
    <w:name w:val="Quote"/>
    <w:basedOn w:val="Heading1"/>
    <w:link w:val="QuoteChar"/>
    <w:qFormat/>
    <w:rsid w:val="00B90C00"/>
    <w:rPr>
      <w:b w:val="0"/>
      <w:sz w:val="72"/>
      <w:szCs w:val="72"/>
      <w:lang w:val="en-NZ"/>
    </w:rPr>
  </w:style>
  <w:style w:type="character" w:customStyle="1" w:styleId="QuoteChar">
    <w:name w:val="Quote Char"/>
    <w:link w:val="Quote"/>
    <w:rsid w:val="00B90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C00"/>
    <w:pPr>
      <w:pageBreakBefore/>
    </w:pPr>
  </w:style>
  <w:style w:type="paragraph" w:customStyle="1" w:styleId="Border">
    <w:name w:val="Border"/>
    <w:basedOn w:val="Normal"/>
    <w:qFormat/>
    <w:rsid w:val="00B90C00"/>
    <w:pPr>
      <w:pBdr>
        <w:top w:val="single" w:sz="18" w:space="1" w:color="auto"/>
      </w:pBdr>
    </w:pPr>
    <w:rPr>
      <w:rFonts w:ascii="Times New Roman" w:hAnsi="Times New Roman"/>
      <w:color w:val="FFFFFF"/>
      <w:sz w:val="2"/>
    </w:rPr>
  </w:style>
  <w:style w:type="character" w:styleId="IntenseEmphasis">
    <w:name w:val="Intense Emphasis"/>
    <w:uiPriority w:val="21"/>
    <w:qFormat/>
    <w:rsid w:val="00B90C00"/>
    <w:rPr>
      <w:b/>
      <w:bCs/>
      <w:i/>
      <w:iCs/>
      <w:color w:val="auto"/>
    </w:rPr>
  </w:style>
  <w:style w:type="paragraph" w:styleId="IntenseQuote">
    <w:name w:val="Intense Quote"/>
    <w:basedOn w:val="Normal"/>
    <w:next w:val="Normal"/>
    <w:link w:val="IntenseQuoteChar"/>
    <w:uiPriority w:val="30"/>
    <w:qFormat/>
    <w:rsid w:val="00B90C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0C00"/>
    <w:rPr>
      <w:rFonts w:ascii="Courier New" w:eastAsia="Times New Roman" w:hAnsi="Courier New" w:cs="Times New Roman"/>
      <w:b/>
      <w:bCs/>
      <w:i/>
      <w:iCs/>
      <w:szCs w:val="20"/>
      <w:lang w:val="en-US" w:eastAsia="en-US"/>
    </w:rPr>
  </w:style>
  <w:style w:type="character" w:styleId="SubtleReference">
    <w:name w:val="Subtle Reference"/>
    <w:uiPriority w:val="31"/>
    <w:qFormat/>
    <w:rsid w:val="00B90C00"/>
    <w:rPr>
      <w:smallCaps/>
      <w:color w:val="auto"/>
      <w:u w:val="single"/>
    </w:rPr>
  </w:style>
  <w:style w:type="character" w:styleId="IntenseReference">
    <w:name w:val="Intense Reference"/>
    <w:uiPriority w:val="32"/>
    <w:qFormat/>
    <w:rsid w:val="00B90C00"/>
    <w:rPr>
      <w:b/>
      <w:bCs/>
      <w:smallCaps/>
      <w:color w:val="auto"/>
      <w:spacing w:val="5"/>
      <w:u w:val="single"/>
    </w:rPr>
  </w:style>
  <w:style w:type="paragraph" w:customStyle="1" w:styleId="2ColumnHeading">
    <w:name w:val="2Column Heading"/>
    <w:basedOn w:val="BodyText"/>
    <w:qFormat/>
    <w:rsid w:val="00B90C00"/>
    <w:pPr>
      <w:spacing w:after="60"/>
      <w:ind w:left="-2268"/>
    </w:pPr>
    <w:rPr>
      <w:b/>
    </w:rPr>
  </w:style>
  <w:style w:type="paragraph" w:customStyle="1" w:styleId="Heading1TOC">
    <w:name w:val="Heading1 TOC"/>
    <w:basedOn w:val="Normal"/>
    <w:qFormat/>
    <w:rsid w:val="00B90C00"/>
    <w:pPr>
      <w:spacing w:before="240" w:after="120"/>
    </w:pPr>
    <w:rPr>
      <w:rFonts w:ascii="Times New Roman" w:hAnsi="Times New Roman"/>
      <w:b/>
      <w:sz w:val="32"/>
    </w:rPr>
  </w:style>
  <w:style w:type="paragraph" w:customStyle="1" w:styleId="Heading2TOC">
    <w:name w:val="Heading2 TOC"/>
    <w:basedOn w:val="Normal"/>
    <w:qFormat/>
    <w:rsid w:val="00B90C00"/>
    <w:pPr>
      <w:spacing w:before="240" w:after="60"/>
    </w:pPr>
    <w:rPr>
      <w:rFonts w:ascii="Times New Roman" w:hAnsi="Times New Roman"/>
      <w:b/>
      <w:sz w:val="28"/>
    </w:rPr>
  </w:style>
  <w:style w:type="character" w:customStyle="1" w:styleId="Underline">
    <w:name w:val="Underline"/>
    <w:qFormat/>
    <w:rsid w:val="00B90C00"/>
    <w:rPr>
      <w:u w:val="single"/>
    </w:rPr>
  </w:style>
  <w:style w:type="paragraph" w:styleId="BalloonText">
    <w:name w:val="Balloon Text"/>
    <w:basedOn w:val="Normal"/>
    <w:link w:val="BalloonTextChar"/>
    <w:rsid w:val="00B90C00"/>
    <w:rPr>
      <w:rFonts w:ascii="Tahoma" w:hAnsi="Tahoma" w:cs="Tahoma"/>
      <w:sz w:val="16"/>
      <w:szCs w:val="16"/>
    </w:rPr>
  </w:style>
  <w:style w:type="character" w:customStyle="1" w:styleId="BalloonTextChar">
    <w:name w:val="Balloon Text Char"/>
    <w:link w:val="BalloonText"/>
    <w:rsid w:val="00B90C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0C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0C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1582</Words>
  <Characters>9832</Characters>
  <Application>Microsoft Office Word</Application>
  <DocSecurity>0</DocSecurity>
  <Lines>331</Lines>
  <Paragraphs>153</Paragraphs>
  <ScaleCrop>false</ScaleCrop>
  <Company>Author-it Software Corporation Ltd.</Company>
  <LinksUpToDate>false</LinksUpToDate>
  <CharactersWithSpaces>11342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LMFFL2104A Prepare concrete sub-floors using wet cleaning methods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2012-05-26T17:22:00Z</dcterms:created>
  <dcterms:modified xsi:type="dcterms:W3CDTF">2012-05-26T17:22:00Z</dcterms:modified>
</cp:coreProperties>
</file>