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4BC" w:rsidP="004704BC">
      <w:pPr>
        <w:pStyle w:val="Title"/>
      </w:pPr>
      <w:r>
        <w:fldChar w:fldCharType="begin"/>
      </w:r>
      <w:r>
        <w:instrText xml:space="preserve"> TITLE   \* MERGEFORMAT </w:instrText>
      </w:r>
      <w:r>
        <w:fldChar w:fldCharType="separate"/>
      </w:r>
      <w:r>
        <w:t>LMFFF3008B Apply traditional French polishing techniques</w:t>
      </w:r>
      <w:r>
        <w:fldChar w:fldCharType="end"/>
      </w:r>
    </w:p>
    <w:p w:rsidR="004704BC" w:rsidP="004704BC">
      <w:pPr>
        <w:pStyle w:val="Version"/>
        <w:sectPr w:rsidSect="009667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667EB" w:rsidP="009667EB">
      <w:pPr>
        <w:pStyle w:val="SuperHeading"/>
      </w:pPr>
      <w:r w:rsidRPr="009667EB">
        <w:t>LMFFF3008B Apply traditional French polishing techniques</w:t>
      </w:r>
    </w:p>
    <w:p w:rsidR="00000000" w:rsidRPr="009667EB" w:rsidP="009667EB">
      <w:pPr>
        <w:pStyle w:val="SuperHeading"/>
      </w:pPr>
    </w:p>
    <w:p w:rsidR="00000000" w:rsidRPr="009667EB" w:rsidP="009667EB">
      <w:pPr>
        <w:pStyle w:val="Heading1"/>
      </w:pPr>
      <w:bookmarkStart w:id="1" w:name="O_88203"/>
      <w:bookmarkEnd w:id="1"/>
      <w:r w:rsidRPr="009667EB">
        <w:t>Modification History</w:t>
      </w:r>
    </w:p>
    <w:p w:rsidR="00000000" w:rsidRPr="009667EB" w:rsidP="009667EB">
      <w:pPr>
        <w:pStyle w:val="BodyText"/>
      </w:pPr>
      <w:r w:rsidRPr="009667EB">
        <w:t>Not applicable.</w:t>
      </w:r>
    </w:p>
    <w:p w:rsidR="00000000" w:rsidRPr="009667EB" w:rsidP="009667EB">
      <w:pPr>
        <w:pStyle w:val="AllowPageBreak"/>
      </w:pPr>
    </w:p>
    <w:p w:rsidR="00000000" w:rsidRPr="009667EB" w:rsidP="009667EB">
      <w:pPr>
        <w:pStyle w:val="Heading1"/>
      </w:pPr>
      <w:bookmarkStart w:id="2" w:name="O_88204"/>
      <w:bookmarkEnd w:id="2"/>
      <w:r w:rsidRPr="009667EB">
        <w:t>Unit Descriptor</w:t>
      </w:r>
    </w:p>
    <w:tbl>
      <w:tblPr>
        <w:tblW w:w="0" w:type="auto"/>
        <w:tblLayout w:type="fixed"/>
        <w:tblCellMar>
          <w:left w:w="62" w:type="dxa"/>
          <w:right w:w="62" w:type="dxa"/>
        </w:tblCellMar>
        <w:tblLook w:val="0000"/>
      </w:tblPr>
      <w:tblGrid>
        <w:gridCol w:w="2671"/>
        <w:gridCol w:w="5851"/>
      </w:tblGrid>
      <w:tr w:rsidTr="004704B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BodyText"/>
            </w:pPr>
            <w:r w:rsidRPr="009667EB">
              <w:t>This unit covers the competency involved in the hand application of shellac polish t</w:t>
            </w:r>
            <w:r w:rsidRPr="009667EB">
              <w:t>o timber surfaces using traditional techniques.</w:t>
            </w:r>
          </w:p>
        </w:tc>
      </w:tr>
    </w:tbl>
    <w:p w:rsidR="00000000" w:rsidRPr="009667EB" w:rsidP="009667EB">
      <w:pPr>
        <w:pStyle w:val="BodyText"/>
      </w:pPr>
    </w:p>
    <w:p w:rsidR="00000000" w:rsidRPr="009667EB" w:rsidP="009667EB">
      <w:pPr>
        <w:pStyle w:val="AllowPageBreak"/>
      </w:pPr>
    </w:p>
    <w:p w:rsidR="00000000" w:rsidRPr="009667EB" w:rsidP="009667EB">
      <w:pPr>
        <w:pStyle w:val="Heading1"/>
      </w:pPr>
      <w:bookmarkStart w:id="3" w:name="O_88205"/>
      <w:bookmarkEnd w:id="3"/>
      <w:r w:rsidRPr="009667EB">
        <w:t>Application of the Unit</w:t>
      </w:r>
    </w:p>
    <w:tbl>
      <w:tblPr>
        <w:tblW w:w="0" w:type="auto"/>
        <w:tblLayout w:type="fixed"/>
        <w:tblCellMar>
          <w:left w:w="62" w:type="dxa"/>
          <w:right w:w="62" w:type="dxa"/>
        </w:tblCellMar>
        <w:tblLook w:val="0000"/>
      </w:tblPr>
      <w:tblGrid>
        <w:gridCol w:w="2764"/>
        <w:gridCol w:w="5758"/>
      </w:tblGrid>
      <w:tr w:rsidTr="004704B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BodyText"/>
            </w:pPr>
          </w:p>
        </w:tc>
      </w:tr>
    </w:tbl>
    <w:p w:rsidR="00000000" w:rsidRPr="009667EB" w:rsidP="009667EB">
      <w:pPr>
        <w:pStyle w:val="BodyText"/>
      </w:pPr>
    </w:p>
    <w:p w:rsidR="00000000" w:rsidRPr="009667EB" w:rsidP="009667EB">
      <w:pPr>
        <w:pStyle w:val="AllowPageBreak"/>
      </w:pPr>
    </w:p>
    <w:p w:rsidR="00000000" w:rsidRPr="009667EB" w:rsidP="009667EB">
      <w:pPr>
        <w:pStyle w:val="Heading1"/>
      </w:pPr>
      <w:bookmarkStart w:id="4" w:name="O_88206"/>
      <w:bookmarkEnd w:id="4"/>
      <w:r w:rsidRPr="009667EB">
        <w:t>Licensing/Regulatory Information</w:t>
      </w:r>
    </w:p>
    <w:p w:rsidR="00000000" w:rsidRPr="009667EB" w:rsidP="009667EB">
      <w:pPr>
        <w:pStyle w:val="BodyText"/>
      </w:pPr>
      <w:r w:rsidRPr="009667EB">
        <w:t>Not applicable.</w:t>
      </w:r>
    </w:p>
    <w:p w:rsidR="00000000" w:rsidRPr="009667EB" w:rsidP="009667EB">
      <w:pPr>
        <w:pStyle w:val="AllowPageBreak"/>
      </w:pPr>
    </w:p>
    <w:p w:rsidR="00000000" w:rsidRPr="009667EB" w:rsidP="009667EB">
      <w:pPr>
        <w:pStyle w:val="Heading1"/>
      </w:pPr>
      <w:bookmarkStart w:id="5" w:name="O_88208"/>
      <w:bookmarkEnd w:id="5"/>
      <w:r w:rsidRPr="009667EB">
        <w:t>Pre-Requisites</w:t>
      </w:r>
    </w:p>
    <w:tbl>
      <w:tblPr>
        <w:tblW w:w="0" w:type="auto"/>
        <w:tblLayout w:type="fixed"/>
        <w:tblCellMar>
          <w:left w:w="62" w:type="dxa"/>
          <w:right w:w="62" w:type="dxa"/>
        </w:tblCellMar>
        <w:tblLook w:val="0000"/>
      </w:tblPr>
      <w:tblGrid>
        <w:gridCol w:w="2771"/>
        <w:gridCol w:w="1313"/>
        <w:gridCol w:w="4438"/>
      </w:tblGrid>
      <w:tr w:rsidTr="004704B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t>Nil</w:t>
            </w:r>
          </w:p>
        </w:tc>
      </w:tr>
      <w:tr w:rsidTr="004704B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p>
        </w:tc>
      </w:tr>
      <w:tr w:rsidTr="004704B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BodyText"/>
            </w:pPr>
          </w:p>
        </w:tc>
      </w:tr>
    </w:tbl>
    <w:p w:rsidR="00000000" w:rsidRPr="009667EB" w:rsidP="009667EB">
      <w:pPr>
        <w:pStyle w:val="BodyText"/>
      </w:pPr>
    </w:p>
    <w:p w:rsidR="00000000" w:rsidRPr="009667EB" w:rsidP="009667EB">
      <w:pPr>
        <w:pStyle w:val="AllowPageBreak"/>
      </w:pPr>
    </w:p>
    <w:p w:rsidR="00000000" w:rsidRPr="009667EB" w:rsidP="009667EB">
      <w:pPr>
        <w:pStyle w:val="Heading1"/>
      </w:pPr>
      <w:bookmarkStart w:id="6" w:name="O_88207"/>
      <w:bookmarkEnd w:id="6"/>
      <w:r w:rsidRPr="009667EB">
        <w:t>Employability Skills Information</w:t>
      </w:r>
    </w:p>
    <w:tbl>
      <w:tblPr>
        <w:tblW w:w="0" w:type="auto"/>
        <w:tblLayout w:type="fixed"/>
        <w:tblCellMar>
          <w:left w:w="62" w:type="dxa"/>
          <w:right w:w="62" w:type="dxa"/>
        </w:tblCellMar>
        <w:tblLook w:val="0000"/>
      </w:tblPr>
      <w:tblGrid>
        <w:gridCol w:w="2802"/>
        <w:gridCol w:w="5720"/>
      </w:tblGrid>
      <w:tr w:rsidTr="004704B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BodyText"/>
            </w:pPr>
            <w:r w:rsidRPr="009667EB">
              <w:t>This unit contains employability skills.</w:t>
            </w:r>
          </w:p>
        </w:tc>
      </w:tr>
    </w:tbl>
    <w:p w:rsidR="00000000" w:rsidRPr="009667EB" w:rsidP="009667EB">
      <w:pPr>
        <w:pStyle w:val="BodyText"/>
      </w:pPr>
    </w:p>
    <w:p w:rsidR="00000000" w:rsidRPr="009667EB" w:rsidP="009667EB">
      <w:pPr>
        <w:pStyle w:val="AllowPageBreak"/>
      </w:pPr>
    </w:p>
    <w:p w:rsidR="00000000" w:rsidRPr="009667EB" w:rsidP="009667EB">
      <w:pPr>
        <w:pStyle w:val="Heading1"/>
      </w:pPr>
      <w:bookmarkStart w:id="7" w:name="O_88209"/>
      <w:bookmarkEnd w:id="7"/>
      <w:r w:rsidRPr="009667EB">
        <w:t>Elements and Performance Criteria Pre-Content</w:t>
      </w:r>
    </w:p>
    <w:tbl>
      <w:tblPr>
        <w:tblW w:w="0" w:type="auto"/>
        <w:tblLayout w:type="fixed"/>
        <w:tblCellMar>
          <w:left w:w="62" w:type="dxa"/>
          <w:right w:w="62" w:type="dxa"/>
        </w:tblCellMar>
        <w:tblLook w:val="0000"/>
      </w:tblPr>
      <w:tblGrid>
        <w:gridCol w:w="2447"/>
        <w:gridCol w:w="6075"/>
      </w:tblGrid>
      <w:tr w:rsidTr="004704BC">
        <w:tblPrEx>
          <w:tblW w:w="0" w:type="auto"/>
          <w:tblLayout w:type="fixed"/>
          <w:tblCellMar>
            <w:left w:w="62" w:type="dxa"/>
            <w:right w:w="62" w:type="dxa"/>
          </w:tblCellMar>
          <w:tblLook w:val="0000"/>
        </w:tblPrEx>
        <w:tc>
          <w:tcPr>
            <w:tcW w:w="2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t>Elements describe the essential outcomes of a unit of competency.</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BodyText"/>
            </w:pPr>
            <w:r w:rsidRPr="009667EB">
              <w:t>Performance criteria describe the performance needed to demonstrate achievement of the element. Where bold italicised text is used, further information is detailed in the required skills and knowledge section and the range statement. Assessment of performa</w:t>
            </w:r>
            <w:r w:rsidRPr="009667EB">
              <w:t>nce is to be consistent with the evidence guide.</w:t>
            </w:r>
          </w:p>
        </w:tc>
      </w:tr>
    </w:tbl>
    <w:p w:rsidR="00000000" w:rsidRPr="009667EB" w:rsidP="009667EB">
      <w:pPr>
        <w:pStyle w:val="BodyText"/>
      </w:pPr>
    </w:p>
    <w:p w:rsidR="00000000" w:rsidRPr="009667EB" w:rsidP="009667EB">
      <w:pPr>
        <w:pStyle w:val="AllowPageBreak"/>
      </w:pPr>
    </w:p>
    <w:p w:rsidR="00000000" w:rsidRPr="009667EB" w:rsidP="009667EB">
      <w:pPr>
        <w:pStyle w:val="Heading1"/>
      </w:pPr>
      <w:bookmarkStart w:id="8" w:name="O_88210"/>
      <w:bookmarkEnd w:id="8"/>
      <w:r w:rsidRPr="009667EB">
        <w:t>Elements and Performance Criteria</w:t>
      </w:r>
    </w:p>
    <w:tbl>
      <w:tblPr>
        <w:tblW w:w="0" w:type="auto"/>
        <w:tblLayout w:type="fixed"/>
        <w:tblCellMar>
          <w:left w:w="62" w:type="dxa"/>
          <w:right w:w="62" w:type="dxa"/>
        </w:tblCellMar>
        <w:tblLook w:val="0000"/>
      </w:tblPr>
      <w:tblGrid>
        <w:gridCol w:w="2447"/>
        <w:gridCol w:w="6075"/>
      </w:tblGrid>
      <w:tr w:rsidTr="004704BC">
        <w:tblPrEx>
          <w:tblW w:w="0" w:type="auto"/>
          <w:tblLayout w:type="fixed"/>
          <w:tblCellMar>
            <w:left w:w="62" w:type="dxa"/>
            <w:right w:w="62" w:type="dxa"/>
          </w:tblCellMar>
          <w:tblLook w:val="0000"/>
        </w:tblPrEx>
        <w:trPr>
          <w:tblHeader/>
        </w:trPr>
        <w:tc>
          <w:tcPr>
            <w:tcW w:w="2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BodyText"/>
            </w:pPr>
            <w:r w:rsidRPr="009667EB">
              <w:rPr>
                <w:rStyle w:val="SpecialBold"/>
              </w:rPr>
              <w:t>ELEMENT</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PERFORMANCE CRITERIA</w:t>
            </w:r>
          </w:p>
        </w:tc>
      </w:tr>
      <w:tr w:rsidTr="004704BC">
        <w:tblPrEx>
          <w:tblW w:w="0" w:type="auto"/>
          <w:tblLayout w:type="fixed"/>
          <w:tblCellMar>
            <w:left w:w="62" w:type="dxa"/>
            <w:right w:w="62" w:type="dxa"/>
          </w:tblCellMar>
          <w:tblLook w:val="0000"/>
        </w:tblPrEx>
        <w:tc>
          <w:tcPr>
            <w:tcW w:w="2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List"/>
              <w:rPr>
                <w:lang w:val="en-NZ"/>
              </w:rPr>
            </w:pPr>
            <w:r w:rsidRPr="009667EB">
              <w:t>1.</w:t>
            </w:r>
            <w:r w:rsidRPr="009667EB">
              <w:tab/>
              <w:t>Plan and prepare for work</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List2"/>
            </w:pPr>
            <w:r w:rsidRPr="009667EB">
              <w:t>1.1.</w:t>
            </w:r>
            <w:r w:rsidRPr="009667EB">
              <w:tab/>
              <w:t>Work requirements are correctly identified from drawings/specifications/instructions</w:t>
            </w:r>
          </w:p>
          <w:p w:rsidR="00000000" w:rsidRPr="009667EB" w:rsidP="009667EB">
            <w:pPr>
              <w:pStyle w:val="List2"/>
            </w:pPr>
            <w:r w:rsidRPr="009667EB">
              <w:t>1.2.</w:t>
            </w:r>
            <w:r w:rsidRPr="009667EB">
              <w:tab/>
            </w:r>
            <w:r w:rsidRPr="009667EB">
              <w:t>Quality assurance requirements are recognised and adhered to in accordance with company's operation</w:t>
            </w:r>
          </w:p>
          <w:p w:rsidR="00000000" w:rsidRPr="009667EB" w:rsidP="009667EB">
            <w:pPr>
              <w:pStyle w:val="List2"/>
            </w:pPr>
            <w:r w:rsidRPr="009667EB">
              <w:t>1.3.</w:t>
            </w:r>
            <w:r w:rsidRPr="009667EB">
              <w:tab/>
              <w:t>OHS requirements, including personal protection needs, are observed throughout the work</w:t>
            </w:r>
          </w:p>
          <w:p w:rsidR="00000000" w:rsidRPr="009667EB" w:rsidP="009667EB">
            <w:pPr>
              <w:pStyle w:val="List2"/>
            </w:pPr>
            <w:r w:rsidRPr="009667EB">
              <w:t>1.4.</w:t>
            </w:r>
            <w:r w:rsidRPr="009667EB">
              <w:tab/>
              <w:t>Tools and equipment selected are consistent with job requi</w:t>
            </w:r>
            <w:r w:rsidRPr="009667EB">
              <w:t>rements and work instructions, checked for safety and serviceability and any faults reported to supervisor</w:t>
            </w:r>
          </w:p>
          <w:p w:rsidR="00000000" w:rsidP="009667EB">
            <w:pPr>
              <w:pStyle w:val="List2"/>
              <w:rPr>
                <w:lang w:val="en-NZ"/>
              </w:rPr>
            </w:pPr>
            <w:r w:rsidRPr="009667EB">
              <w:t>1.5.</w:t>
            </w:r>
            <w:r w:rsidRPr="009667EB">
              <w:tab/>
              <w:t>Skinning in, bodying up and spiriting out/stiffening up rubbers are prepared consistent with the requirements of the work</w:t>
            </w:r>
          </w:p>
        </w:tc>
      </w:tr>
      <w:tr w:rsidTr="004704BC">
        <w:tblPrEx>
          <w:tblW w:w="0" w:type="auto"/>
          <w:tblLayout w:type="fixed"/>
          <w:tblCellMar>
            <w:left w:w="62" w:type="dxa"/>
            <w:right w:w="62" w:type="dxa"/>
          </w:tblCellMar>
          <w:tblLook w:val="0000"/>
        </w:tblPrEx>
        <w:tc>
          <w:tcPr>
            <w:tcW w:w="2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List"/>
              <w:rPr>
                <w:lang w:val="en-NZ"/>
              </w:rPr>
            </w:pPr>
            <w:r w:rsidRPr="009667EB">
              <w:t>2.</w:t>
            </w:r>
            <w:r w:rsidRPr="009667EB">
              <w:tab/>
              <w:t>Prepare for applic</w:t>
            </w:r>
            <w:r w:rsidRPr="009667EB">
              <w:t>ation of polish</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List2"/>
            </w:pPr>
            <w:r w:rsidRPr="009667EB">
              <w:t>2.1.</w:t>
            </w:r>
            <w:r w:rsidRPr="009667EB">
              <w:tab/>
              <w:t>Surfaces are checked for contamination and correct preparation according to workplace procedures and standards</w:t>
            </w:r>
          </w:p>
          <w:p w:rsidR="00000000" w:rsidRPr="009667EB" w:rsidP="009667EB">
            <w:pPr>
              <w:pStyle w:val="List2"/>
            </w:pPr>
            <w:r w:rsidRPr="009667EB">
              <w:t>2.2.</w:t>
            </w:r>
            <w:r w:rsidRPr="009667EB">
              <w:tab/>
              <w:t>Products with surface or other faults are identified and faults are reported or repaired</w:t>
            </w:r>
          </w:p>
          <w:p w:rsidR="00000000" w:rsidRPr="009667EB" w:rsidP="009667EB">
            <w:pPr>
              <w:pStyle w:val="List2"/>
            </w:pPr>
            <w:r w:rsidRPr="009667EB">
              <w:t>2.3.</w:t>
            </w:r>
            <w:r w:rsidRPr="009667EB">
              <w:tab/>
              <w:t>Techniques for hand appli</w:t>
            </w:r>
            <w:r w:rsidRPr="009667EB">
              <w:t>cation of polish using traditional methods are identified and used according to workplace procedures</w:t>
            </w:r>
          </w:p>
          <w:p w:rsidR="00000000" w:rsidRPr="009667EB" w:rsidP="009667EB">
            <w:pPr>
              <w:pStyle w:val="List2"/>
            </w:pPr>
            <w:r w:rsidRPr="009667EB">
              <w:t>2.4.</w:t>
            </w:r>
            <w:r w:rsidRPr="009667EB">
              <w:tab/>
              <w:t>Materials and equipment suitable for skinning in, bodying up and spiriting out/stiffening up operations are prepared</w:t>
            </w:r>
          </w:p>
          <w:p w:rsidR="00000000" w:rsidP="009667EB">
            <w:pPr>
              <w:pStyle w:val="List2"/>
              <w:rPr>
                <w:lang w:val="en-NZ"/>
              </w:rPr>
            </w:pPr>
            <w:r w:rsidRPr="009667EB">
              <w:t>2.5.</w:t>
            </w:r>
            <w:r w:rsidRPr="009667EB">
              <w:tab/>
              <w:t>Surfaces are stained, filled</w:t>
            </w:r>
            <w:r w:rsidRPr="009667EB">
              <w:t xml:space="preserve"> in and then sealed with polish using a mop brush, blender or swooge</w:t>
            </w:r>
          </w:p>
        </w:tc>
      </w:tr>
      <w:tr w:rsidTr="004704BC">
        <w:tblPrEx>
          <w:tblW w:w="0" w:type="auto"/>
          <w:tblLayout w:type="fixed"/>
          <w:tblCellMar>
            <w:left w:w="62" w:type="dxa"/>
            <w:right w:w="62" w:type="dxa"/>
          </w:tblCellMar>
          <w:tblLook w:val="0000"/>
        </w:tblPrEx>
        <w:tc>
          <w:tcPr>
            <w:tcW w:w="2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List"/>
              <w:rPr>
                <w:lang w:val="en-NZ"/>
              </w:rPr>
            </w:pPr>
            <w:r w:rsidRPr="009667EB">
              <w:t>3.</w:t>
            </w:r>
            <w:r w:rsidRPr="009667EB">
              <w:tab/>
              <w:t>Skin in job surface</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List2"/>
            </w:pPr>
            <w:r w:rsidRPr="009667EB">
              <w:t>3.1.</w:t>
            </w:r>
            <w:r w:rsidRPr="009667EB">
              <w:tab/>
              <w:t>Surface is lightly sanded and checked for defects which are rectified in accordance with workplace procedures</w:t>
            </w:r>
          </w:p>
          <w:p w:rsidR="00000000" w:rsidRPr="009667EB" w:rsidP="009667EB">
            <w:pPr>
              <w:pStyle w:val="List2"/>
            </w:pPr>
            <w:r w:rsidRPr="009667EB">
              <w:t>3.2.</w:t>
            </w:r>
            <w:r w:rsidRPr="009667EB">
              <w:tab/>
            </w:r>
            <w:r w:rsidRPr="009667EB">
              <w:t>Skinning in rubber is suitably charged with polish having regard for job colour and clarity</w:t>
            </w:r>
          </w:p>
          <w:p w:rsidR="00000000" w:rsidRPr="009667EB" w:rsidP="009667EB">
            <w:pPr>
              <w:pStyle w:val="List2"/>
            </w:pPr>
            <w:r w:rsidRPr="009667EB">
              <w:t>3.3.</w:t>
            </w:r>
            <w:r w:rsidRPr="009667EB">
              <w:tab/>
              <w:t>Surface is skinned in, covering small areas at a time, using correct amount of pressure and suitable rubber movements</w:t>
            </w:r>
          </w:p>
          <w:p w:rsidR="00000000" w:rsidRPr="009667EB" w:rsidP="009667EB">
            <w:pPr>
              <w:pStyle w:val="List2"/>
            </w:pPr>
            <w:r w:rsidRPr="009667EB">
              <w:t>3.4.</w:t>
            </w:r>
            <w:r w:rsidRPr="009667EB">
              <w:tab/>
              <w:t>Pumice powder is applied as necessar</w:t>
            </w:r>
            <w:r w:rsidRPr="009667EB">
              <w:t>y in accordance with workplace procedures</w:t>
            </w:r>
          </w:p>
          <w:p w:rsidR="00000000" w:rsidP="009667EB">
            <w:pPr>
              <w:pStyle w:val="List2"/>
              <w:rPr>
                <w:lang w:val="en-NZ"/>
              </w:rPr>
            </w:pPr>
            <w:r w:rsidRPr="009667EB">
              <w:t>3.5.</w:t>
            </w:r>
            <w:r w:rsidRPr="009667EB">
              <w:tab/>
              <w:t>Skinned in surface is inspected and any defects are repaired using suitable materials</w:t>
            </w:r>
          </w:p>
        </w:tc>
      </w:tr>
      <w:tr w:rsidTr="004704BC">
        <w:tblPrEx>
          <w:tblW w:w="0" w:type="auto"/>
          <w:tblLayout w:type="fixed"/>
          <w:tblCellMar>
            <w:left w:w="62" w:type="dxa"/>
            <w:right w:w="62" w:type="dxa"/>
          </w:tblCellMar>
          <w:tblLook w:val="0000"/>
        </w:tblPrEx>
        <w:tc>
          <w:tcPr>
            <w:tcW w:w="2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List"/>
              <w:rPr>
                <w:lang w:val="en-NZ"/>
              </w:rPr>
            </w:pPr>
            <w:r w:rsidRPr="009667EB">
              <w:t>4.</w:t>
            </w:r>
            <w:r w:rsidRPr="009667EB">
              <w:tab/>
              <w:t>Body up a skinned in surface</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List2"/>
            </w:pPr>
            <w:r w:rsidRPr="009667EB">
              <w:t>4.1.</w:t>
            </w:r>
            <w:r w:rsidRPr="009667EB">
              <w:tab/>
              <w:t xml:space="preserve">Polish, lubricating oil and pumice powder is used to body up the skinned in surface, </w:t>
            </w:r>
            <w:r w:rsidRPr="009667EB">
              <w:t>using correct amount of pressure and suitable rubber movements</w:t>
            </w:r>
          </w:p>
          <w:p w:rsidR="00000000" w:rsidRPr="009667EB" w:rsidP="009667EB">
            <w:pPr>
              <w:pStyle w:val="List2"/>
            </w:pPr>
            <w:r w:rsidRPr="009667EB">
              <w:t>4.2.</w:t>
            </w:r>
            <w:r w:rsidRPr="009667EB">
              <w:tab/>
              <w:t>Rubber and job surface are continuously monitored to evaluate their condition</w:t>
            </w:r>
          </w:p>
          <w:p w:rsidR="00000000" w:rsidRPr="009667EB" w:rsidP="009667EB">
            <w:pPr>
              <w:pStyle w:val="List2"/>
            </w:pPr>
            <w:r w:rsidRPr="009667EB">
              <w:t>4.3.</w:t>
            </w:r>
            <w:r w:rsidRPr="009667EB">
              <w:tab/>
              <w:t>Body up rubber is recharged and lubricating oil and pumice are applied as necessary to ensure surface fau</w:t>
            </w:r>
            <w:r w:rsidRPr="009667EB">
              <w:t>lts and blemishes do not develop</w:t>
            </w:r>
          </w:p>
          <w:p w:rsidR="00000000" w:rsidP="009667EB">
            <w:pPr>
              <w:pStyle w:val="List2"/>
              <w:rPr>
                <w:lang w:val="en-NZ"/>
              </w:rPr>
            </w:pPr>
            <w:r w:rsidRPr="009667EB">
              <w:t>4.4.</w:t>
            </w:r>
            <w:r w:rsidRPr="009667EB">
              <w:tab/>
              <w:t>Bodied up surface is full and flat with an even sheen and shows no blemishes</w:t>
            </w:r>
          </w:p>
        </w:tc>
      </w:tr>
      <w:tr w:rsidTr="004704BC">
        <w:tblPrEx>
          <w:tblW w:w="0" w:type="auto"/>
          <w:tblLayout w:type="fixed"/>
          <w:tblCellMar>
            <w:left w:w="62" w:type="dxa"/>
            <w:right w:w="62" w:type="dxa"/>
          </w:tblCellMar>
          <w:tblLook w:val="0000"/>
        </w:tblPrEx>
        <w:tc>
          <w:tcPr>
            <w:tcW w:w="2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List"/>
              <w:rPr>
                <w:lang w:val="en-NZ"/>
              </w:rPr>
            </w:pPr>
            <w:r w:rsidRPr="009667EB">
              <w:t>5.</w:t>
            </w:r>
            <w:r w:rsidRPr="009667EB">
              <w:tab/>
              <w:t>Spirit off/stiffen up surface</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List2"/>
            </w:pPr>
            <w:r w:rsidRPr="009667EB">
              <w:t>5.1.</w:t>
            </w:r>
            <w:r w:rsidRPr="009667EB">
              <w:tab/>
              <w:t>Surface is stiffened up/spirited off using correctly charged rubber, correct amount of pressure and su</w:t>
            </w:r>
            <w:r w:rsidRPr="009667EB">
              <w:t>itable rubber movements</w:t>
            </w:r>
          </w:p>
          <w:p w:rsidR="00000000" w:rsidP="009667EB">
            <w:pPr>
              <w:pStyle w:val="List2"/>
              <w:rPr>
                <w:lang w:val="en-NZ"/>
              </w:rPr>
            </w:pPr>
            <w:r w:rsidRPr="009667EB">
              <w:t>5.2.</w:t>
            </w:r>
            <w:r w:rsidRPr="009667EB">
              <w:tab/>
              <w:t>Stiffened up/spirited off surface is free of oil, full, flat with an even sheen and shows no blemishes or rubber marks</w:t>
            </w:r>
          </w:p>
        </w:tc>
      </w:tr>
      <w:tr w:rsidTr="004704BC">
        <w:tblPrEx>
          <w:tblW w:w="0" w:type="auto"/>
          <w:tblLayout w:type="fixed"/>
          <w:tblCellMar>
            <w:left w:w="62" w:type="dxa"/>
            <w:right w:w="62" w:type="dxa"/>
          </w:tblCellMar>
          <w:tblLook w:val="0000"/>
        </w:tblPrEx>
        <w:tc>
          <w:tcPr>
            <w:tcW w:w="2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List"/>
              <w:rPr>
                <w:lang w:val="en-NZ"/>
              </w:rPr>
            </w:pPr>
            <w:r w:rsidRPr="009667EB">
              <w:t>6.</w:t>
            </w:r>
            <w:r w:rsidRPr="009667EB">
              <w:tab/>
              <w:t>Clean up</w:t>
            </w:r>
          </w:p>
        </w:tc>
        <w:tc>
          <w:tcPr>
            <w:tcW w:w="6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List2"/>
            </w:pPr>
            <w:r w:rsidRPr="009667EB">
              <w:t>6.1.</w:t>
            </w:r>
            <w:r w:rsidRPr="009667EB">
              <w:tab/>
              <w:t>Workplace is cleared of debris and unused materials</w:t>
            </w:r>
          </w:p>
          <w:p w:rsidR="00000000" w:rsidRPr="009667EB" w:rsidP="009667EB">
            <w:pPr>
              <w:pStyle w:val="List2"/>
            </w:pPr>
            <w:r w:rsidRPr="009667EB">
              <w:t>6.2.</w:t>
            </w:r>
            <w:r w:rsidRPr="009667EB">
              <w:tab/>
            </w:r>
            <w:r w:rsidRPr="009667EB">
              <w:t>Rubbers are stored separately in airtight glass or plastic containers in accordance with workplace procedures</w:t>
            </w:r>
          </w:p>
          <w:p w:rsidR="00000000" w:rsidRPr="009667EB" w:rsidP="009667EB">
            <w:pPr>
              <w:pStyle w:val="List2"/>
            </w:pPr>
            <w:r w:rsidRPr="009667EB">
              <w:t>6.3.</w:t>
            </w:r>
            <w:r w:rsidRPr="009667EB">
              <w:tab/>
              <w:t>Tools and equipment are cleaned, maintained and stored</w:t>
            </w:r>
          </w:p>
        </w:tc>
      </w:tr>
    </w:tbl>
    <w:p w:rsidR="00000000" w:rsidRPr="009667EB" w:rsidP="009667EB">
      <w:pPr>
        <w:pStyle w:val="BodyText"/>
      </w:pPr>
    </w:p>
    <w:p w:rsidR="00000000" w:rsidRPr="009667EB" w:rsidP="009667EB">
      <w:pPr>
        <w:pStyle w:val="AllowPageBreak"/>
      </w:pPr>
    </w:p>
    <w:p w:rsidR="00000000" w:rsidRPr="009667EB" w:rsidP="009667EB">
      <w:pPr>
        <w:pStyle w:val="Heading1"/>
      </w:pPr>
      <w:bookmarkStart w:id="9" w:name="O_88211"/>
      <w:bookmarkEnd w:id="9"/>
      <w:r w:rsidRPr="009667EB">
        <w:t>Required Skills and Knowledge</w:t>
      </w:r>
    </w:p>
    <w:tbl>
      <w:tblPr>
        <w:tblW w:w="0" w:type="auto"/>
        <w:tblLayout w:type="fixed"/>
        <w:tblCellMar>
          <w:left w:w="62" w:type="dxa"/>
          <w:right w:w="62" w:type="dxa"/>
        </w:tblCellMar>
        <w:tblLook w:val="0000"/>
      </w:tblPr>
      <w:tblGrid>
        <w:gridCol w:w="8522"/>
      </w:tblGrid>
      <w:tr w:rsidTr="004704B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REQUIRED SKILLS AND KNOWLEDGE</w:t>
            </w:r>
          </w:p>
        </w:tc>
      </w:tr>
      <w:tr w:rsidTr="004704B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t>This sec</w:t>
            </w:r>
            <w:r w:rsidRPr="009667EB">
              <w:t>tion describes the skills and knowledge required for this unit.</w:t>
            </w:r>
          </w:p>
        </w:tc>
      </w:tr>
      <w:tr w:rsidTr="004704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Required skills</w:t>
            </w:r>
          </w:p>
        </w:tc>
      </w:tr>
      <w:tr w:rsidTr="004704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ListBullet"/>
            </w:pPr>
            <w:r w:rsidRPr="009667EB">
              <w:t xml:space="preserve">collect, organise and understand information related to French polishing techniques and materials, work orders, plans and safety procedures </w:t>
            </w:r>
          </w:p>
          <w:p w:rsidR="00000000" w:rsidRPr="009667EB" w:rsidP="009667EB">
            <w:pPr>
              <w:pStyle w:val="ListBullet"/>
            </w:pPr>
            <w:r w:rsidRPr="009667EB">
              <w:t xml:space="preserve">communicate ideas and information to enable confirmation of work requirements and specifications, coordination of work with site supervisor, other workers and customers, and the reporting of work outcomes and problems </w:t>
            </w:r>
          </w:p>
          <w:p w:rsidR="00000000" w:rsidRPr="009667EB" w:rsidP="009667EB">
            <w:pPr>
              <w:pStyle w:val="ListBullet"/>
            </w:pPr>
            <w:r w:rsidRPr="009667EB">
              <w:t>plan and organise activities, includi</w:t>
            </w:r>
            <w:r w:rsidRPr="009667EB">
              <w:t xml:space="preserve">ng the preparation and layout of the worksite and the obtaining of equipment and materials to avoid any back tracking, workflow interruptions or wastage </w:t>
            </w:r>
          </w:p>
          <w:p w:rsidR="00000000" w:rsidRPr="009667EB" w:rsidP="009667EB">
            <w:pPr>
              <w:pStyle w:val="ListBullet"/>
            </w:pPr>
            <w:r w:rsidRPr="009667EB">
              <w:t>work with others and in a team by recognising dependencies and using cooperative approaches to optimis</w:t>
            </w:r>
            <w:r w:rsidRPr="009667EB">
              <w:t xml:space="preserve">e workflow and productivity </w:t>
            </w:r>
          </w:p>
          <w:p w:rsidR="00000000" w:rsidRPr="009667EB" w:rsidP="009667EB">
            <w:pPr>
              <w:pStyle w:val="ListBullet"/>
            </w:pPr>
            <w:r w:rsidRPr="009667EB">
              <w:t xml:space="preserve">mathematical ideas and techniques to correctly complete measurements, calculate area and estimate material requirements </w:t>
            </w:r>
          </w:p>
          <w:p w:rsidR="00000000" w:rsidRPr="009667EB" w:rsidP="009667EB">
            <w:pPr>
              <w:pStyle w:val="ListBullet"/>
            </w:pPr>
            <w:r w:rsidRPr="009667EB">
              <w:t>use pre-checking and inspection techniques to anticipate French polishing problems, avoid re-working and w</w:t>
            </w:r>
            <w:r w:rsidRPr="009667EB">
              <w:t xml:space="preserve">astage </w:t>
            </w:r>
          </w:p>
          <w:p w:rsidR="00000000" w:rsidP="009667EB">
            <w:pPr>
              <w:pStyle w:val="ListBullet"/>
              <w:rPr>
                <w:lang w:val="en-NZ"/>
              </w:rPr>
            </w:pPr>
            <w:r w:rsidRPr="009667EB">
              <w:t xml:space="preserve">use the workplace technology related to French polishing, including tools, equipment and measuring devices </w:t>
            </w:r>
          </w:p>
        </w:tc>
      </w:tr>
      <w:tr w:rsidTr="004704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Required knowledge</w:t>
            </w:r>
          </w:p>
        </w:tc>
      </w:tr>
      <w:tr w:rsidTr="004704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ListBullet"/>
            </w:pPr>
            <w:r w:rsidRPr="009667EB">
              <w:t xml:space="preserve">workplace and equipment safety requirements, including relevant regulations, codes and standards </w:t>
            </w:r>
          </w:p>
          <w:p w:rsidR="00000000" w:rsidRPr="009667EB" w:rsidP="009667EB">
            <w:pPr>
              <w:pStyle w:val="ListBullet"/>
            </w:pPr>
            <w:r w:rsidRPr="009667EB">
              <w:t xml:space="preserve">construction techniques of rubbers </w:t>
            </w:r>
          </w:p>
          <w:p w:rsidR="00000000" w:rsidRPr="009667EB" w:rsidP="009667EB">
            <w:pPr>
              <w:pStyle w:val="ListBullet"/>
            </w:pPr>
            <w:r w:rsidRPr="009667EB">
              <w:t xml:space="preserve">safe handling of materials associated with traditional French polishing, including: </w:t>
            </w:r>
          </w:p>
          <w:p w:rsidR="00000000" w:rsidRPr="009667EB" w:rsidP="009667EB">
            <w:pPr>
              <w:pStyle w:val="ListBullet2"/>
            </w:pPr>
            <w:r w:rsidRPr="009667EB">
              <w:t xml:space="preserve">lac </w:t>
            </w:r>
          </w:p>
          <w:p w:rsidR="00000000" w:rsidRPr="009667EB" w:rsidP="009667EB">
            <w:pPr>
              <w:pStyle w:val="ListBullet2"/>
            </w:pPr>
            <w:r w:rsidRPr="009667EB">
              <w:t xml:space="preserve">polishes </w:t>
            </w:r>
          </w:p>
          <w:p w:rsidR="00000000" w:rsidRPr="009667EB" w:rsidP="009667EB">
            <w:pPr>
              <w:pStyle w:val="ListBullet2"/>
            </w:pPr>
            <w:r w:rsidRPr="009667EB">
              <w:t xml:space="preserve">paraffin and linseed oils </w:t>
            </w:r>
          </w:p>
          <w:p w:rsidR="00000000" w:rsidRPr="009667EB" w:rsidP="009667EB">
            <w:pPr>
              <w:pStyle w:val="ListBullet2"/>
            </w:pPr>
            <w:r w:rsidRPr="009667EB">
              <w:t xml:space="preserve">methylated spirits </w:t>
            </w:r>
          </w:p>
          <w:p w:rsidR="00000000" w:rsidRPr="009667EB" w:rsidP="009667EB">
            <w:pPr>
              <w:pStyle w:val="ListBullet"/>
            </w:pPr>
            <w:r w:rsidRPr="009667EB">
              <w:t xml:space="preserve">shellac mixing procedures </w:t>
            </w:r>
          </w:p>
          <w:p w:rsidR="00000000" w:rsidRPr="009667EB" w:rsidP="009667EB">
            <w:pPr>
              <w:pStyle w:val="ListBullet"/>
            </w:pPr>
            <w:r w:rsidRPr="009667EB">
              <w:t xml:space="preserve">repair techniques to defects in timber surfaces and polish film </w:t>
            </w:r>
          </w:p>
          <w:p w:rsidR="00000000" w:rsidRPr="009667EB" w:rsidP="009667EB">
            <w:pPr>
              <w:pStyle w:val="ListBullet"/>
            </w:pPr>
            <w:r w:rsidRPr="009667EB">
              <w:t xml:space="preserve">appropriate rubber charging and movements for each stage of French polishing </w:t>
            </w:r>
          </w:p>
          <w:p w:rsidR="00000000" w:rsidRPr="009667EB" w:rsidP="009667EB">
            <w:pPr>
              <w:pStyle w:val="ListBullet"/>
            </w:pPr>
            <w:r w:rsidRPr="009667EB">
              <w:t>sorage requirements for lac products and rubbers</w:t>
            </w:r>
          </w:p>
        </w:tc>
      </w:tr>
    </w:tbl>
    <w:p w:rsidR="00000000" w:rsidRPr="009667EB" w:rsidP="009667EB">
      <w:pPr>
        <w:pStyle w:val="BodyText"/>
      </w:pPr>
    </w:p>
    <w:p w:rsidR="00000000" w:rsidRPr="009667EB" w:rsidP="009667EB">
      <w:pPr>
        <w:pStyle w:val="AllowPageBreak"/>
      </w:pPr>
    </w:p>
    <w:p w:rsidR="00000000" w:rsidRPr="009667EB" w:rsidP="009667EB">
      <w:pPr>
        <w:pStyle w:val="Heading1"/>
      </w:pPr>
      <w:bookmarkStart w:id="10" w:name="O_88212"/>
      <w:bookmarkEnd w:id="10"/>
      <w:r w:rsidRPr="009667EB">
        <w:t>Evidence Guide</w:t>
      </w:r>
    </w:p>
    <w:tbl>
      <w:tblPr>
        <w:tblW w:w="9570" w:type="dxa"/>
        <w:tblLayout w:type="fixed"/>
        <w:tblCellMar>
          <w:left w:w="62" w:type="dxa"/>
          <w:right w:w="62" w:type="dxa"/>
        </w:tblCellMar>
        <w:tblLook w:val="0000"/>
      </w:tblPr>
      <w:tblGrid>
        <w:gridCol w:w="3908"/>
        <w:gridCol w:w="5662"/>
      </w:tblGrid>
      <w:tr w:rsidTr="004704B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EVIDENCE GUIDE</w:t>
            </w:r>
          </w:p>
        </w:tc>
      </w:tr>
      <w:tr w:rsidTr="004704B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t>The Evidence Guide provides advice on assessment and must be read in conjunction with the performance criteria, required skills and knowledge, range statement and the Assessment Guidelines for the Training Package.</w:t>
            </w:r>
          </w:p>
        </w:tc>
      </w:tr>
      <w:tr w:rsidTr="004704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ListBullet"/>
            </w:pPr>
            <w:r w:rsidRPr="009667EB">
              <w:t xml:space="preserve">Locate, interpret and apply information relevant to French polishing </w:t>
            </w:r>
          </w:p>
          <w:p w:rsidR="00000000" w:rsidRPr="009667EB" w:rsidP="009667EB">
            <w:pPr>
              <w:pStyle w:val="ListBullet"/>
            </w:pPr>
            <w:r w:rsidRPr="009667EB">
              <w:t>Follow work instructions, operating procedures and inspection practices to:</w:t>
            </w:r>
          </w:p>
          <w:p w:rsidR="00000000" w:rsidRPr="009667EB" w:rsidP="009667EB">
            <w:pPr>
              <w:pStyle w:val="ListBullet2"/>
            </w:pPr>
            <w:r w:rsidRPr="009667EB">
              <w:t>minimise the risk of injury to self and others</w:t>
            </w:r>
          </w:p>
          <w:p w:rsidR="00000000" w:rsidRPr="009667EB" w:rsidP="009667EB">
            <w:pPr>
              <w:pStyle w:val="ListBullet2"/>
            </w:pPr>
            <w:r w:rsidRPr="009667EB">
              <w:t>prevent damage to goods, equipment and products</w:t>
            </w:r>
          </w:p>
          <w:p w:rsidR="00000000" w:rsidRPr="009667EB" w:rsidP="009667EB">
            <w:pPr>
              <w:pStyle w:val="ListBullet2"/>
            </w:pPr>
            <w:r w:rsidRPr="009667EB">
              <w:t>maintain requi</w:t>
            </w:r>
            <w:r w:rsidRPr="009667EB">
              <w:t>red production output and product quality</w:t>
            </w:r>
          </w:p>
          <w:p w:rsidR="00000000" w:rsidRPr="009667EB" w:rsidP="009667EB">
            <w:pPr>
              <w:pStyle w:val="ListBullet"/>
            </w:pPr>
            <w:r w:rsidRPr="009667EB">
              <w:t xml:space="preserve">Accurately apply traditional French polishing techniques on a minimum of two occasions which must include and cover flat and curved surfaces and an enclosed panel </w:t>
            </w:r>
          </w:p>
          <w:p w:rsidR="00000000" w:rsidRPr="009667EB" w:rsidP="009667EB">
            <w:pPr>
              <w:pStyle w:val="ListBullet"/>
            </w:pPr>
            <w:r w:rsidRPr="009667EB">
              <w:t xml:space="preserve">Work effectively with others </w:t>
            </w:r>
          </w:p>
          <w:p w:rsidR="00000000" w:rsidP="009667EB">
            <w:pPr>
              <w:pStyle w:val="ListBullet"/>
              <w:rPr>
                <w:lang w:val="en-NZ"/>
              </w:rPr>
            </w:pPr>
            <w:r w:rsidRPr="009667EB">
              <w:t>Modify activities t</w:t>
            </w:r>
            <w:r w:rsidRPr="009667EB">
              <w:t xml:space="preserve">o cater for variations in workplace contexts and environment </w:t>
            </w:r>
          </w:p>
        </w:tc>
      </w:tr>
      <w:tr w:rsidTr="004704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t>Safe work area, French polishing materials, timber components/furnishings requiring polish and cleaning materials.</w:t>
            </w:r>
          </w:p>
        </w:tc>
      </w:tr>
      <w:tr w:rsidTr="004704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BodyText"/>
            </w:pPr>
            <w:r w:rsidRPr="009667EB">
              <w:t>Assessment methods must confirm consistency of performance over time and in a range of workplace relevant contexts.</w:t>
            </w:r>
          </w:p>
          <w:p w:rsidR="00000000" w:rsidRPr="009667EB" w:rsidP="009667EB">
            <w:pPr>
              <w:pStyle w:val="BodyText"/>
            </w:pPr>
            <w:r w:rsidRPr="009667EB">
              <w:t>Assessment should be by direct observation of tasks and questioning on underpinning knowledge.</w:t>
            </w:r>
          </w:p>
          <w:p w:rsidR="00000000" w:rsidP="009667EB">
            <w:pPr>
              <w:pStyle w:val="BodyText"/>
              <w:rPr>
                <w:lang w:val="en-NZ"/>
              </w:rPr>
            </w:pPr>
            <w:r w:rsidRPr="009667EB">
              <w:t>Assessment may be in conjunction with assessm</w:t>
            </w:r>
            <w:r w:rsidRPr="009667EB">
              <w:t>ent of other relevant units of competency.</w:t>
            </w:r>
          </w:p>
        </w:tc>
      </w:tr>
      <w:tr w:rsidTr="004704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BodyText"/>
            </w:pPr>
            <w:r w:rsidRPr="009667EB">
              <w:t xml:space="preserve">Assessment may occur on the job or in a workplace simulated facility with relevant process equipment, materials, work instructions and deadlines. </w:t>
            </w:r>
          </w:p>
        </w:tc>
      </w:tr>
    </w:tbl>
    <w:p w:rsidR="00000000" w:rsidRPr="009667EB" w:rsidP="009667EB">
      <w:pPr>
        <w:pStyle w:val="BodyText"/>
      </w:pPr>
    </w:p>
    <w:p w:rsidR="00000000" w:rsidRPr="009667EB" w:rsidP="009667EB">
      <w:pPr>
        <w:pStyle w:val="AllowPageBreak"/>
      </w:pPr>
    </w:p>
    <w:p w:rsidR="00000000" w:rsidRPr="009667EB" w:rsidP="009667EB">
      <w:pPr>
        <w:pStyle w:val="Heading1"/>
      </w:pPr>
      <w:bookmarkStart w:id="11" w:name="O_88213"/>
      <w:bookmarkEnd w:id="11"/>
      <w:r w:rsidRPr="009667EB">
        <w:t>Range Statement</w:t>
      </w:r>
    </w:p>
    <w:tbl>
      <w:tblPr>
        <w:tblW w:w="0" w:type="auto"/>
        <w:tblLayout w:type="fixed"/>
        <w:tblCellMar>
          <w:left w:w="62" w:type="dxa"/>
          <w:right w:w="62" w:type="dxa"/>
        </w:tblCellMar>
        <w:tblLook w:val="0000"/>
      </w:tblPr>
      <w:tblGrid>
        <w:gridCol w:w="3498"/>
        <w:gridCol w:w="5024"/>
      </w:tblGrid>
      <w:tr w:rsidTr="004704B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RANGE STAT</w:t>
            </w:r>
            <w:r w:rsidRPr="009667EB">
              <w:rPr>
                <w:rStyle w:val="SpecialBold"/>
              </w:rPr>
              <w:t>EMENT</w:t>
            </w:r>
          </w:p>
        </w:tc>
      </w:tr>
      <w:tr w:rsidTr="004704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t xml:space="preserve">The range statement relates to the unit of competency as a whole. It allows for different work environments and situations that may affect </w:t>
            </w:r>
            <w:r w:rsidRPr="009667EB">
              <w:t>performance. Bold italicised wording, if used in the performance criteria, is detailed below. Essential operating conditions that may be present with training and assessment (depending on the work situation, needs of the candidate, accessibility of the ite</w:t>
            </w:r>
            <w:r w:rsidRPr="009667EB">
              <w:t>m, and local industry and regional contexts) may also be included.</w:t>
            </w:r>
          </w:p>
        </w:tc>
      </w:tr>
      <w:tr w:rsidTr="004704B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ListBullet"/>
            </w:pPr>
            <w:r w:rsidRPr="009667EB">
              <w:t>OHS requirements may include legislation, building codes, material safety management systems, hazardous and dangerous goods codes and local safe operating procedures or equi</w:t>
            </w:r>
            <w:r w:rsidRPr="009667EB">
              <w:t xml:space="preserve">valent </w:t>
            </w:r>
          </w:p>
          <w:p w:rsidR="00000000" w:rsidRPr="009667EB" w:rsidP="009667EB">
            <w:pPr>
              <w:pStyle w:val="ListBullet"/>
            </w:pPr>
            <w:r w:rsidRPr="009667EB">
              <w:t xml:space="preserve">Work is carried out in accordance with legislative obligations, environmental legislation, relevant health regulations, manual handling procedures and organisation insurance requirements </w:t>
            </w:r>
          </w:p>
          <w:p w:rsidR="00000000" w:rsidP="009667EB">
            <w:pPr>
              <w:pStyle w:val="ListBullet"/>
              <w:rPr>
                <w:lang w:val="en-NZ"/>
              </w:rPr>
            </w:pPr>
            <w:r w:rsidRPr="009667EB">
              <w:t>Work requires individuals to demonstrate some discretion, ju</w:t>
            </w:r>
            <w:r w:rsidRPr="009667EB">
              <w:t xml:space="preserve">dgement and problem solving skills in the process of French polishing </w:t>
            </w:r>
          </w:p>
        </w:tc>
      </w:tr>
      <w:tr w:rsidTr="004704B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Polishes may include</w:t>
            </w:r>
            <w:r w:rsidRPr="009667EB">
              <w:t xml:space="preserve">, </w:t>
            </w:r>
            <w:r w:rsidRPr="009667EB">
              <w:rPr>
                <w:rStyle w:val="SpecialBold"/>
              </w:rPr>
              <w:t>but are not limited to</w:t>
            </w:r>
            <w:r w:rsidRPr="009667EB">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ListBullet"/>
            </w:pPr>
            <w:r w:rsidRPr="009667EB">
              <w:t>shellac</w:t>
            </w:r>
          </w:p>
          <w:p w:rsidR="00000000" w:rsidRPr="009667EB" w:rsidP="009667EB">
            <w:pPr>
              <w:pStyle w:val="ListBullet"/>
            </w:pPr>
            <w:r w:rsidRPr="009667EB">
              <w:t>button lac</w:t>
            </w:r>
          </w:p>
          <w:p w:rsidR="00000000" w:rsidRPr="009667EB" w:rsidP="009667EB">
            <w:pPr>
              <w:pStyle w:val="ListBullet"/>
            </w:pPr>
            <w:r w:rsidRPr="009667EB">
              <w:t>de-waxed lac</w:t>
            </w:r>
          </w:p>
          <w:p w:rsidR="00000000" w:rsidRPr="009667EB" w:rsidP="009667EB">
            <w:pPr>
              <w:pStyle w:val="ListBullet"/>
            </w:pPr>
            <w:r w:rsidRPr="009667EB">
              <w:t>de-waxed/de-coloured lac</w:t>
            </w:r>
          </w:p>
          <w:p w:rsidR="00000000" w:rsidP="009667EB">
            <w:pPr>
              <w:pStyle w:val="ListBullet"/>
              <w:rPr>
                <w:lang w:val="en-NZ"/>
              </w:rPr>
            </w:pPr>
            <w:r w:rsidRPr="009667EB">
              <w:t>white or bleached lac.</w:t>
            </w:r>
          </w:p>
        </w:tc>
      </w:tr>
      <w:tr w:rsidTr="004704B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Surfaces are to include</w:t>
            </w:r>
            <w:r w:rsidRPr="009667EB">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ListBullet"/>
              <w:rPr>
                <w:lang w:val="en-NZ"/>
              </w:rPr>
            </w:pPr>
            <w:r w:rsidRPr="009667EB">
              <w:t>solid timber or veneered manufactured board</w:t>
            </w:r>
          </w:p>
        </w:tc>
      </w:tr>
      <w:tr w:rsidTr="004704B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Lubricating oils may include</w:t>
            </w:r>
            <w:r w:rsidRPr="009667EB">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ListBullet"/>
              <w:rPr>
                <w:lang w:val="en-NZ"/>
              </w:rPr>
            </w:pPr>
            <w:r w:rsidRPr="009667EB">
              <w:t>paraffin and linseed</w:t>
            </w:r>
          </w:p>
        </w:tc>
      </w:tr>
      <w:tr w:rsidTr="004704B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Surface faults may include</w:t>
            </w:r>
            <w:r w:rsidRPr="009667EB">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ListBullet"/>
            </w:pPr>
            <w:r w:rsidRPr="009667EB">
              <w:t>machine marks</w:t>
            </w:r>
          </w:p>
          <w:p w:rsidR="00000000" w:rsidRPr="009667EB" w:rsidP="009667EB">
            <w:pPr>
              <w:pStyle w:val="ListBullet"/>
            </w:pPr>
            <w:r w:rsidRPr="009667EB">
              <w:t>bruising</w:t>
            </w:r>
          </w:p>
          <w:p w:rsidR="00000000" w:rsidRPr="009667EB" w:rsidP="009667EB">
            <w:pPr>
              <w:pStyle w:val="ListBullet"/>
            </w:pPr>
            <w:r w:rsidRPr="009667EB">
              <w:t>pencil marks</w:t>
            </w:r>
          </w:p>
          <w:p w:rsidR="00000000" w:rsidRPr="009667EB" w:rsidP="009667EB">
            <w:pPr>
              <w:pStyle w:val="ListBullet"/>
            </w:pPr>
            <w:r w:rsidRPr="009667EB">
              <w:t>grease</w:t>
            </w:r>
          </w:p>
          <w:p w:rsidR="00000000" w:rsidRPr="009667EB" w:rsidP="009667EB">
            <w:pPr>
              <w:pStyle w:val="ListBullet"/>
            </w:pPr>
            <w:r w:rsidRPr="009667EB">
              <w:t>cross-sanding marks</w:t>
            </w:r>
          </w:p>
          <w:p w:rsidR="00000000" w:rsidRPr="009667EB" w:rsidP="009667EB">
            <w:pPr>
              <w:pStyle w:val="ListBullet"/>
            </w:pPr>
            <w:r w:rsidRPr="009667EB">
              <w:t>scratches</w:t>
            </w:r>
          </w:p>
          <w:p w:rsidR="00000000" w:rsidRPr="009667EB" w:rsidP="009667EB">
            <w:pPr>
              <w:pStyle w:val="ListBullet"/>
            </w:pPr>
            <w:r w:rsidRPr="009667EB">
              <w:t>glue marks</w:t>
            </w:r>
          </w:p>
          <w:p w:rsidR="00000000" w:rsidRPr="009667EB" w:rsidP="009667EB">
            <w:pPr>
              <w:pStyle w:val="ListBullet"/>
            </w:pPr>
            <w:r w:rsidRPr="009667EB">
              <w:t>dirt marks</w:t>
            </w:r>
          </w:p>
          <w:p w:rsidR="00000000" w:rsidRPr="009667EB" w:rsidP="009667EB">
            <w:pPr>
              <w:pStyle w:val="ListBullet"/>
            </w:pPr>
            <w:r w:rsidRPr="009667EB">
              <w:t>insect and termite holes</w:t>
            </w:r>
          </w:p>
          <w:p w:rsidR="00000000" w:rsidRPr="009667EB" w:rsidP="009667EB">
            <w:pPr>
              <w:pStyle w:val="ListBullet"/>
            </w:pPr>
            <w:r w:rsidRPr="009667EB">
              <w:t>holes</w:t>
            </w:r>
          </w:p>
          <w:p w:rsidR="00000000" w:rsidRPr="009667EB" w:rsidP="009667EB">
            <w:pPr>
              <w:pStyle w:val="ListBullet"/>
            </w:pPr>
            <w:r w:rsidRPr="009667EB">
              <w:t>knots</w:t>
            </w:r>
          </w:p>
          <w:p w:rsidR="00000000" w:rsidRPr="009667EB" w:rsidP="009667EB">
            <w:pPr>
              <w:pStyle w:val="ListBullet"/>
            </w:pPr>
            <w:r w:rsidRPr="009667EB">
              <w:t>blisters</w:t>
            </w:r>
          </w:p>
          <w:p w:rsidR="00000000" w:rsidRPr="009667EB" w:rsidP="009667EB">
            <w:pPr>
              <w:pStyle w:val="ListBullet"/>
            </w:pPr>
            <w:r w:rsidRPr="009667EB">
              <w:t>rubber marks</w:t>
            </w:r>
          </w:p>
          <w:p w:rsidR="00000000" w:rsidRPr="009667EB" w:rsidP="009667EB">
            <w:pPr>
              <w:pStyle w:val="ListBullet"/>
            </w:pPr>
            <w:r w:rsidRPr="009667EB">
              <w:t>burns or tears</w:t>
            </w:r>
          </w:p>
          <w:p w:rsidR="00000000" w:rsidP="009667EB">
            <w:pPr>
              <w:pStyle w:val="ListBullet"/>
              <w:rPr>
                <w:lang w:val="en-NZ"/>
              </w:rPr>
            </w:pPr>
            <w:r w:rsidRPr="009667EB">
              <w:t>ropiness and foreign matter in the polish.</w:t>
            </w:r>
          </w:p>
        </w:tc>
      </w:tr>
      <w:tr w:rsidTr="004704B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Tools and equipment may include</w:t>
            </w:r>
            <w:r w:rsidRPr="009667EB">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ListBullet"/>
            </w:pPr>
            <w:r w:rsidRPr="009667EB">
              <w:t>filler blades</w:t>
            </w:r>
          </w:p>
          <w:p w:rsidR="00000000" w:rsidRPr="009667EB" w:rsidP="009667EB">
            <w:pPr>
              <w:pStyle w:val="ListBullet"/>
            </w:pPr>
            <w:r w:rsidRPr="009667EB">
              <w:t>brushes</w:t>
            </w:r>
          </w:p>
          <w:p w:rsidR="00000000" w:rsidRPr="009667EB" w:rsidP="009667EB">
            <w:pPr>
              <w:pStyle w:val="ListBullet"/>
            </w:pPr>
            <w:r w:rsidRPr="009667EB">
              <w:t>abrasive papers</w:t>
            </w:r>
          </w:p>
          <w:p w:rsidR="00000000" w:rsidRPr="009667EB" w:rsidP="009667EB">
            <w:pPr>
              <w:pStyle w:val="ListBullet"/>
            </w:pPr>
            <w:r w:rsidRPr="009667EB">
              <w:t>skinning in</w:t>
            </w:r>
          </w:p>
          <w:p w:rsidR="00000000" w:rsidRPr="009667EB" w:rsidP="009667EB">
            <w:pPr>
              <w:pStyle w:val="ListBullet"/>
            </w:pPr>
            <w:r w:rsidRPr="009667EB">
              <w:t>bodying up and spiriting out rubbers</w:t>
            </w:r>
          </w:p>
          <w:p w:rsidR="00000000" w:rsidRPr="009667EB" w:rsidP="009667EB">
            <w:pPr>
              <w:pStyle w:val="ListBullet"/>
            </w:pPr>
            <w:r w:rsidRPr="009667EB">
              <w:t>mop brush</w:t>
            </w:r>
          </w:p>
          <w:p w:rsidR="00000000" w:rsidRPr="009667EB" w:rsidP="009667EB">
            <w:pPr>
              <w:pStyle w:val="ListBullet"/>
            </w:pPr>
            <w:r w:rsidRPr="009667EB">
              <w:t>blender</w:t>
            </w:r>
          </w:p>
          <w:p w:rsidR="00000000" w:rsidP="009667EB">
            <w:pPr>
              <w:pStyle w:val="ListBullet"/>
              <w:rPr>
                <w:lang w:val="en-NZ"/>
              </w:rPr>
            </w:pPr>
            <w:r w:rsidRPr="009667EB">
              <w:t>swooge and scrapers</w:t>
            </w:r>
          </w:p>
        </w:tc>
      </w:tr>
      <w:tr w:rsidTr="004704B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Personal protective equipment includes</w:t>
            </w:r>
            <w:r w:rsidRPr="009667EB">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ListBullet"/>
              <w:rPr>
                <w:lang w:val="en-NZ"/>
              </w:rPr>
            </w:pPr>
            <w:r w:rsidRPr="009667EB">
              <w:t xml:space="preserve">that prescribed under legislation, regulations and enterprise policies and practices </w:t>
            </w:r>
          </w:p>
        </w:tc>
      </w:tr>
      <w:tr w:rsidTr="004704BC">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ListBullet"/>
            </w:pPr>
            <w:r w:rsidRPr="009667EB">
              <w:t xml:space="preserve">Manufacturer specifications and operational procedures </w:t>
            </w:r>
          </w:p>
          <w:p w:rsidR="00000000" w:rsidRPr="009667EB" w:rsidP="009667EB">
            <w:pPr>
              <w:pStyle w:val="ListBullet"/>
            </w:pPr>
            <w:r w:rsidRPr="009667EB">
              <w:t>Work instructions, including job sheets, pla</w:t>
            </w:r>
            <w:r w:rsidRPr="009667EB">
              <w:t xml:space="preserve">ns, drawings and designs </w:t>
            </w:r>
          </w:p>
          <w:p w:rsidR="00000000" w:rsidRPr="009667EB" w:rsidP="009667EB">
            <w:pPr>
              <w:pStyle w:val="ListBullet"/>
            </w:pPr>
            <w:r w:rsidRPr="009667EB">
              <w:t xml:space="preserve">Workplace procedures relating to reporting and communication </w:t>
            </w:r>
          </w:p>
        </w:tc>
      </w:tr>
    </w:tbl>
    <w:p w:rsidR="004704BC" w:rsidP="009667EB">
      <w:pPr>
        <w:pStyle w:val="BodyText"/>
      </w:pPr>
    </w:p>
    <w:p w:rsidR="004704BC" w:rsidP="009667EB">
      <w:pPr>
        <w:pStyle w:val="BodyText"/>
      </w:pPr>
    </w:p>
    <w:p w:rsidR="00000000" w:rsidRPr="009667EB" w:rsidP="009667EB">
      <w:pPr>
        <w:pStyle w:val="Heading1"/>
      </w:pPr>
      <w:bookmarkStart w:id="12" w:name="O_88214"/>
      <w:bookmarkEnd w:id="12"/>
      <w:r w:rsidRPr="009667EB">
        <w:t>Unit Sector(s)</w:t>
      </w:r>
    </w:p>
    <w:tbl>
      <w:tblPr>
        <w:tblW w:w="0" w:type="auto"/>
        <w:tblLayout w:type="fixed"/>
        <w:tblCellMar>
          <w:left w:w="62" w:type="dxa"/>
          <w:right w:w="62" w:type="dxa"/>
        </w:tblCellMar>
        <w:tblLook w:val="0000"/>
      </w:tblPr>
      <w:tblGrid>
        <w:gridCol w:w="2614"/>
        <w:gridCol w:w="5908"/>
      </w:tblGrid>
      <w:tr w:rsidTr="004704B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BodyText"/>
            </w:pPr>
            <w:r w:rsidRPr="009667EB">
              <w:t>Furniture Finishing</w:t>
            </w:r>
          </w:p>
        </w:tc>
      </w:tr>
    </w:tbl>
    <w:p w:rsidR="00000000" w:rsidRPr="009667EB" w:rsidP="009667EB">
      <w:pPr>
        <w:pStyle w:val="BodyText"/>
      </w:pPr>
    </w:p>
    <w:p w:rsidR="00000000" w:rsidRPr="009667EB" w:rsidP="009667EB">
      <w:pPr>
        <w:pStyle w:val="AllowPageBreak"/>
      </w:pPr>
    </w:p>
    <w:p w:rsidR="00000000" w:rsidRPr="009667EB" w:rsidP="009667EB">
      <w:pPr>
        <w:pStyle w:val="Heading1"/>
      </w:pPr>
      <w:bookmarkStart w:id="13" w:name="O_157930"/>
      <w:bookmarkEnd w:id="13"/>
      <w:r w:rsidRPr="009667EB">
        <w:t>Competency field</w:t>
      </w:r>
    </w:p>
    <w:tbl>
      <w:tblPr>
        <w:tblW w:w="0" w:type="auto"/>
        <w:tblLayout w:type="fixed"/>
        <w:tblCellMar>
          <w:left w:w="62" w:type="dxa"/>
          <w:right w:w="62" w:type="dxa"/>
        </w:tblCellMar>
        <w:tblLook w:val="0000"/>
      </w:tblPr>
      <w:tblGrid>
        <w:gridCol w:w="2784"/>
        <w:gridCol w:w="5738"/>
      </w:tblGrid>
      <w:tr w:rsidTr="004704B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BodyText"/>
            </w:pPr>
          </w:p>
        </w:tc>
      </w:tr>
    </w:tbl>
    <w:p w:rsidR="00000000" w:rsidRPr="009667EB" w:rsidP="009667EB">
      <w:pPr>
        <w:pStyle w:val="BodyText"/>
      </w:pPr>
    </w:p>
    <w:p w:rsidR="00000000" w:rsidRPr="009667EB" w:rsidP="009667EB">
      <w:pPr>
        <w:pStyle w:val="AllowPageBreak"/>
      </w:pPr>
    </w:p>
    <w:p w:rsidR="00000000" w:rsidRPr="009667EB" w:rsidP="009667EB">
      <w:pPr>
        <w:pStyle w:val="Heading1"/>
      </w:pPr>
      <w:bookmarkStart w:id="14" w:name="O_157929"/>
      <w:bookmarkEnd w:id="14"/>
      <w:r w:rsidRPr="009667EB">
        <w:t>Co-requisite units</w:t>
      </w:r>
    </w:p>
    <w:tbl>
      <w:tblPr>
        <w:tblW w:w="0" w:type="auto"/>
        <w:tblLayout w:type="fixed"/>
        <w:tblCellMar>
          <w:left w:w="62" w:type="dxa"/>
          <w:right w:w="62" w:type="dxa"/>
        </w:tblCellMar>
        <w:tblLook w:val="0000"/>
      </w:tblPr>
      <w:tblGrid>
        <w:gridCol w:w="2641"/>
        <w:gridCol w:w="1322"/>
        <w:gridCol w:w="4559"/>
      </w:tblGrid>
      <w:tr w:rsidTr="004704B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r w:rsidRPr="009667E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p>
        </w:tc>
      </w:tr>
      <w:tr w:rsidTr="004704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7EB">
            <w:pPr>
              <w:pStyle w:val="BodyText"/>
              <w:rPr>
                <w:lang w:val="en-NZ"/>
              </w:rPr>
            </w:pPr>
          </w:p>
        </w:tc>
      </w:tr>
      <w:tr w:rsidTr="004704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7EB" w:rsidP="009667EB">
            <w:pPr>
              <w:pStyle w:val="BodyText"/>
            </w:pPr>
          </w:p>
        </w:tc>
      </w:tr>
    </w:tbl>
    <w:p w:rsidR="00000000" w:rsidRPr="009667EB" w:rsidP="009667EB">
      <w:pPr>
        <w:pStyle w:val="BodyText"/>
      </w:pPr>
    </w:p>
    <w:p w:rsidR="00000000" w:rsidRPr="009667EB" w:rsidP="009667EB"/>
    <w:sectPr w:rsidSect="009667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4BC" w:rsidP="004704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BC" w:rsidP="009667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704BC" w:rsidP="009667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704BC" w:rsidP="009667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4BC" w:rsidP="004704B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7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4BC" w:rsidP="009667EB">
    <w:pPr>
      <w:pStyle w:val="Header"/>
      <w:framePr w:wrap="around"/>
    </w:pPr>
    <w:r>
      <w:fldChar w:fldCharType="begin"/>
    </w:r>
    <w:r>
      <w:instrText xml:space="preserve"> TITLE   \* MERGEFORMAT </w:instrText>
    </w:r>
    <w:r>
      <w:fldChar w:fldCharType="separate"/>
    </w:r>
    <w:r>
      <w:t>LMFFF3008B Apply traditional French polishing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04BC" w:rsidP="009667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2C7D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96A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6ABA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7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67EB"/>
    <w:pPr>
      <w:spacing w:before="360" w:after="60"/>
      <w:outlineLvl w:val="0"/>
    </w:pPr>
    <w:rPr>
      <w:sz w:val="32"/>
    </w:rPr>
  </w:style>
  <w:style w:type="paragraph" w:styleId="Heading2">
    <w:name w:val="heading 2"/>
    <w:basedOn w:val="HeadingBase"/>
    <w:next w:val="BodyText"/>
    <w:link w:val="Heading2Char"/>
    <w:qFormat/>
    <w:rsid w:val="009667EB"/>
    <w:pPr>
      <w:keepLines/>
      <w:spacing w:before="240" w:after="120"/>
      <w:outlineLvl w:val="1"/>
    </w:pPr>
    <w:rPr>
      <w:sz w:val="28"/>
      <w:szCs w:val="40"/>
    </w:rPr>
  </w:style>
  <w:style w:type="paragraph" w:styleId="Heading3">
    <w:name w:val="heading 3"/>
    <w:basedOn w:val="HeadingBase"/>
    <w:next w:val="BodyText"/>
    <w:link w:val="Heading3Char"/>
    <w:qFormat/>
    <w:rsid w:val="009667EB"/>
    <w:pPr>
      <w:spacing w:before="180" w:after="120"/>
      <w:outlineLvl w:val="2"/>
    </w:pPr>
    <w:rPr>
      <w:spacing w:val="-10"/>
      <w:kern w:val="32"/>
    </w:rPr>
  </w:style>
  <w:style w:type="paragraph" w:styleId="Heading4">
    <w:name w:val="heading 4"/>
    <w:basedOn w:val="HeadingBase"/>
    <w:next w:val="BodyText"/>
    <w:link w:val="Heading4Char"/>
    <w:qFormat/>
    <w:rsid w:val="009667EB"/>
    <w:pPr>
      <w:spacing w:before="160" w:after="120"/>
      <w:outlineLvl w:val="3"/>
    </w:pPr>
    <w:rPr>
      <w:sz w:val="22"/>
    </w:rPr>
  </w:style>
  <w:style w:type="paragraph" w:styleId="Heading5">
    <w:name w:val="heading 5"/>
    <w:basedOn w:val="HeadingBase"/>
    <w:next w:val="Normal"/>
    <w:link w:val="Heading5Char"/>
    <w:qFormat/>
    <w:rsid w:val="009667EB"/>
    <w:pPr>
      <w:spacing w:before="80"/>
      <w:outlineLvl w:val="4"/>
    </w:pPr>
    <w:rPr>
      <w:color w:val="918585"/>
      <w:sz w:val="20"/>
    </w:rPr>
  </w:style>
  <w:style w:type="paragraph" w:styleId="Heading6">
    <w:name w:val="heading 6"/>
    <w:basedOn w:val="HeadingBase"/>
    <w:next w:val="Normal"/>
    <w:link w:val="Heading6Char"/>
    <w:qFormat/>
    <w:rsid w:val="009667EB"/>
    <w:pPr>
      <w:spacing w:before="60"/>
      <w:outlineLvl w:val="5"/>
    </w:pPr>
    <w:rPr>
      <w:color w:val="918585"/>
      <w:sz w:val="20"/>
    </w:rPr>
  </w:style>
  <w:style w:type="paragraph" w:styleId="Heading7">
    <w:name w:val="heading 7"/>
    <w:basedOn w:val="Normal"/>
    <w:next w:val="Normal"/>
    <w:link w:val="Heading7Char"/>
    <w:qFormat/>
    <w:rsid w:val="009667EB"/>
    <w:pPr>
      <w:ind w:left="720"/>
      <w:outlineLvl w:val="6"/>
    </w:pPr>
    <w:rPr>
      <w:i/>
    </w:rPr>
  </w:style>
  <w:style w:type="paragraph" w:styleId="Heading8">
    <w:name w:val="heading 8"/>
    <w:basedOn w:val="Normal"/>
    <w:next w:val="Normal"/>
    <w:link w:val="Heading8Char"/>
    <w:qFormat/>
    <w:rsid w:val="009667EB"/>
    <w:pPr>
      <w:ind w:left="720"/>
      <w:outlineLvl w:val="7"/>
    </w:pPr>
    <w:rPr>
      <w:i/>
    </w:rPr>
  </w:style>
  <w:style w:type="paragraph" w:styleId="Heading9">
    <w:name w:val="heading 9"/>
    <w:basedOn w:val="Normal"/>
    <w:next w:val="Normal"/>
    <w:link w:val="Heading9Char"/>
    <w:qFormat/>
    <w:rsid w:val="009667EB"/>
    <w:pPr>
      <w:ind w:left="720"/>
      <w:outlineLvl w:val="8"/>
    </w:pPr>
    <w:rPr>
      <w:i/>
    </w:rPr>
  </w:style>
  <w:style w:type="character" w:default="1" w:styleId="DefaultParagraphFont">
    <w:name w:val="Default Paragraph Font"/>
    <w:uiPriority w:val="1"/>
    <w:unhideWhenUsed/>
    <w:rsid w:val="009667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7EB"/>
  </w:style>
  <w:style w:type="character" w:customStyle="1" w:styleId="Heading1Char">
    <w:name w:val="Heading 1 Char"/>
    <w:link w:val="Heading1"/>
    <w:rsid w:val="009667EB"/>
    <w:rPr>
      <w:rFonts w:ascii="Times New Roman" w:eastAsia="Times New Roman" w:hAnsi="Times New Roman" w:cs="Times New Roman"/>
      <w:b/>
      <w:sz w:val="32"/>
      <w:szCs w:val="20"/>
      <w:lang w:eastAsia="en-US"/>
    </w:rPr>
  </w:style>
  <w:style w:type="paragraph" w:styleId="BodyText">
    <w:name w:val="Body Text"/>
    <w:basedOn w:val="Normal"/>
    <w:link w:val="BodyTextChar"/>
    <w:rsid w:val="009667EB"/>
    <w:pPr>
      <w:spacing w:before="120" w:after="120"/>
      <w:contextualSpacing/>
    </w:pPr>
    <w:rPr>
      <w:rFonts w:ascii="Times New Roman" w:hAnsi="Times New Roman"/>
      <w:sz w:val="24"/>
      <w:szCs w:val="22"/>
    </w:rPr>
  </w:style>
  <w:style w:type="character" w:customStyle="1" w:styleId="BodyTextChar">
    <w:name w:val="Body Text Char"/>
    <w:link w:val="BodyText"/>
    <w:rsid w:val="009667EB"/>
    <w:rPr>
      <w:rFonts w:ascii="Times New Roman" w:eastAsia="Times New Roman" w:hAnsi="Times New Roman" w:cs="Times New Roman"/>
      <w:sz w:val="24"/>
      <w:lang w:val="en-US" w:eastAsia="en-US"/>
    </w:rPr>
  </w:style>
  <w:style w:type="paragraph" w:styleId="Footer">
    <w:name w:val="footer"/>
    <w:basedOn w:val="Normal"/>
    <w:link w:val="FooterChar"/>
    <w:rsid w:val="009667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667EB"/>
    <w:rPr>
      <w:rFonts w:ascii="Times New Roman" w:eastAsia="Times New Roman" w:hAnsi="Times New Roman" w:cs="Times New Roman"/>
      <w:sz w:val="16"/>
      <w:lang w:val="en-US" w:eastAsia="en-US"/>
    </w:rPr>
  </w:style>
  <w:style w:type="paragraph" w:styleId="List">
    <w:name w:val="List"/>
    <w:basedOn w:val="BodyText"/>
    <w:next w:val="BodyText"/>
    <w:rsid w:val="009667EB"/>
    <w:pPr>
      <w:tabs>
        <w:tab w:val="left" w:pos="340"/>
      </w:tabs>
      <w:spacing w:before="60" w:after="60"/>
      <w:ind w:left="340" w:hanging="340"/>
    </w:pPr>
  </w:style>
  <w:style w:type="paragraph" w:styleId="ListBullet">
    <w:name w:val="List Bullet"/>
    <w:basedOn w:val="List"/>
    <w:rsid w:val="009667EB"/>
    <w:pPr>
      <w:numPr>
        <w:numId w:val="13"/>
      </w:numPr>
      <w:tabs>
        <w:tab w:val="clear" w:pos="340"/>
      </w:tabs>
      <w:spacing w:before="40" w:after="40"/>
    </w:pPr>
  </w:style>
  <w:style w:type="character" w:customStyle="1" w:styleId="SpecialBold">
    <w:name w:val="Special Bold"/>
    <w:rsid w:val="009667EB"/>
    <w:rPr>
      <w:b/>
      <w:spacing w:val="0"/>
    </w:rPr>
  </w:style>
  <w:style w:type="paragraph" w:styleId="ListBullet2">
    <w:name w:val="List Bullet 2"/>
    <w:basedOn w:val="List2"/>
    <w:rsid w:val="009667EB"/>
    <w:pPr>
      <w:numPr>
        <w:numId w:val="14"/>
      </w:numPr>
      <w:tabs>
        <w:tab w:val="clear" w:pos="680"/>
      </w:tabs>
    </w:pPr>
  </w:style>
  <w:style w:type="paragraph" w:styleId="Header">
    <w:name w:val="header"/>
    <w:basedOn w:val="Normal"/>
    <w:link w:val="HeaderChar"/>
    <w:rsid w:val="009667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667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67EB"/>
    <w:pPr>
      <w:spacing w:before="240" w:after="120"/>
      <w:outlineLvl w:val="0"/>
    </w:pPr>
    <w:rPr>
      <w:rFonts w:ascii="Times New Roman" w:hAnsi="Times New Roman"/>
      <w:b/>
      <w:sz w:val="28"/>
    </w:rPr>
  </w:style>
  <w:style w:type="paragraph" w:customStyle="1" w:styleId="AllowPageBreak">
    <w:name w:val="AllowPageBreak"/>
    <w:rsid w:val="009667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67EB"/>
    <w:pPr>
      <w:tabs>
        <w:tab w:val="left" w:pos="680"/>
      </w:tabs>
      <w:spacing w:before="60" w:after="60"/>
      <w:ind w:left="680" w:hanging="340"/>
    </w:pPr>
  </w:style>
  <w:style w:type="character" w:customStyle="1" w:styleId="Heading2Char">
    <w:name w:val="Heading 2 Char"/>
    <w:link w:val="Heading2"/>
    <w:rsid w:val="009667EB"/>
    <w:rPr>
      <w:rFonts w:ascii="Times New Roman" w:eastAsia="Times New Roman" w:hAnsi="Times New Roman" w:cs="Times New Roman"/>
      <w:b/>
      <w:sz w:val="28"/>
      <w:szCs w:val="40"/>
      <w:lang w:eastAsia="en-US"/>
    </w:rPr>
  </w:style>
  <w:style w:type="character" w:customStyle="1" w:styleId="Heading3Char">
    <w:name w:val="Heading 3 Char"/>
    <w:link w:val="Heading3"/>
    <w:rsid w:val="009667E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667EB"/>
    <w:rPr>
      <w:rFonts w:ascii="Times New Roman" w:eastAsia="Times New Roman" w:hAnsi="Times New Roman" w:cs="Times New Roman"/>
      <w:b/>
      <w:szCs w:val="20"/>
      <w:lang w:eastAsia="en-US"/>
    </w:rPr>
  </w:style>
  <w:style w:type="character" w:customStyle="1" w:styleId="Heading5Char">
    <w:name w:val="Heading 5 Char"/>
    <w:link w:val="Heading5"/>
    <w:rsid w:val="009667E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667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7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67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67EB"/>
    <w:rPr>
      <w:rFonts w:ascii="Courier New" w:eastAsia="Times New Roman" w:hAnsi="Courier New" w:cs="Times New Roman"/>
      <w:i/>
      <w:szCs w:val="20"/>
      <w:lang w:val="en-US" w:eastAsia="en-US"/>
    </w:rPr>
  </w:style>
  <w:style w:type="paragraph" w:customStyle="1" w:styleId="HeadingBase">
    <w:name w:val="Heading Base"/>
    <w:rsid w:val="009667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7EB"/>
    <w:pPr>
      <w:tabs>
        <w:tab w:val="right" w:leader="dot" w:pos="9072"/>
      </w:tabs>
      <w:ind w:left="567"/>
    </w:pPr>
    <w:rPr>
      <w:szCs w:val="22"/>
    </w:rPr>
  </w:style>
  <w:style w:type="paragraph" w:customStyle="1" w:styleId="TOCBase">
    <w:name w:val="TOC Base"/>
    <w:rsid w:val="009667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7EB"/>
    <w:pPr>
      <w:tabs>
        <w:tab w:val="right" w:leader="dot" w:pos="9072"/>
      </w:tabs>
      <w:spacing w:before="40" w:after="40"/>
      <w:ind w:left="284"/>
    </w:pPr>
    <w:rPr>
      <w:rFonts w:ascii="Times New Roman" w:hAnsi="Times New Roman"/>
    </w:rPr>
  </w:style>
  <w:style w:type="paragraph" w:styleId="TOC1">
    <w:name w:val="toc 1"/>
    <w:basedOn w:val="TOCBase"/>
    <w:next w:val="Normal"/>
    <w:rsid w:val="009667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67EB"/>
    <w:pPr>
      <w:spacing w:before="5040"/>
      <w:jc w:val="center"/>
    </w:pPr>
    <w:rPr>
      <w:sz w:val="48"/>
      <w:szCs w:val="72"/>
      <w:lang w:val="en-US"/>
    </w:rPr>
  </w:style>
  <w:style w:type="character" w:customStyle="1" w:styleId="TitleChar">
    <w:name w:val="Title Char"/>
    <w:link w:val="Title"/>
    <w:rsid w:val="009667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7EB"/>
    <w:pPr>
      <w:tabs>
        <w:tab w:val="left" w:pos="3600"/>
        <w:tab w:val="left" w:pos="3958"/>
      </w:tabs>
    </w:pPr>
  </w:style>
  <w:style w:type="paragraph" w:customStyle="1" w:styleId="Note">
    <w:name w:val="Note"/>
    <w:basedOn w:val="BodyText"/>
    <w:rsid w:val="009667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7EB"/>
    <w:pPr>
      <w:framePr w:wrap="auto" w:hAnchor="text" w:y="6049"/>
    </w:pPr>
    <w:rPr>
      <w:color w:val="000000"/>
      <w:sz w:val="40"/>
    </w:rPr>
  </w:style>
  <w:style w:type="paragraph" w:customStyle="1" w:styleId="TOCTitle">
    <w:name w:val="TOCTitle"/>
    <w:basedOn w:val="Heading1"/>
    <w:rsid w:val="009667EB"/>
    <w:pPr>
      <w:spacing w:after="240"/>
      <w:jc w:val="center"/>
      <w:outlineLvl w:val="9"/>
    </w:pPr>
    <w:rPr>
      <w:caps/>
    </w:rPr>
  </w:style>
  <w:style w:type="paragraph" w:customStyle="1" w:styleId="Version">
    <w:name w:val="Version"/>
    <w:rsid w:val="009667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7EB"/>
    <w:pPr>
      <w:keepNext w:val="0"/>
      <w:tabs>
        <w:tab w:val="right" w:pos="4176"/>
      </w:tabs>
      <w:ind w:left="198" w:hanging="198"/>
    </w:pPr>
    <w:rPr>
      <w:rFonts w:ascii="Garamond" w:hAnsi="Garamond"/>
    </w:rPr>
  </w:style>
  <w:style w:type="paragraph" w:styleId="IndexHeading">
    <w:name w:val="index heading"/>
    <w:basedOn w:val="Normal"/>
    <w:next w:val="Index1"/>
    <w:semiHidden/>
    <w:rsid w:val="009667EB"/>
    <w:pPr>
      <w:spacing w:before="120" w:after="120"/>
    </w:pPr>
    <w:rPr>
      <w:rFonts w:ascii="Arial" w:hAnsi="Arial"/>
      <w:b/>
      <w:color w:val="918585"/>
      <w:sz w:val="24"/>
    </w:rPr>
  </w:style>
  <w:style w:type="paragraph" w:customStyle="1" w:styleId="Chapter">
    <w:name w:val="Chapter"/>
    <w:basedOn w:val="Normal"/>
    <w:rsid w:val="009667EB"/>
    <w:pPr>
      <w:spacing w:before="240"/>
    </w:pPr>
    <w:rPr>
      <w:rFonts w:ascii="Times New Roman" w:hAnsi="Times New Roman"/>
      <w:smallCaps/>
      <w:spacing w:val="80"/>
      <w:sz w:val="28"/>
    </w:rPr>
  </w:style>
  <w:style w:type="paragraph" w:customStyle="1" w:styleId="InChapter">
    <w:name w:val="InChapter"/>
    <w:basedOn w:val="Heading3"/>
    <w:rsid w:val="009667EB"/>
    <w:pPr>
      <w:spacing w:after="240"/>
      <w:outlineLvl w:val="9"/>
    </w:pPr>
    <w:rPr>
      <w:noProof/>
    </w:rPr>
  </w:style>
  <w:style w:type="paragraph" w:styleId="Index2">
    <w:name w:val="index 2"/>
    <w:basedOn w:val="Normal"/>
    <w:next w:val="Normal"/>
    <w:semiHidden/>
    <w:rsid w:val="009667EB"/>
    <w:pPr>
      <w:tabs>
        <w:tab w:val="right" w:pos="4176"/>
      </w:tabs>
      <w:ind w:left="568" w:hanging="284"/>
    </w:pPr>
    <w:rPr>
      <w:rFonts w:ascii="Garamond" w:hAnsi="Garamond"/>
    </w:rPr>
  </w:style>
  <w:style w:type="paragraph" w:customStyle="1" w:styleId="Byline">
    <w:name w:val="Byline"/>
    <w:rsid w:val="009667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7EB"/>
    <w:pPr>
      <w:tabs>
        <w:tab w:val="clear" w:pos="3600"/>
        <w:tab w:val="clear" w:pos="3958"/>
      </w:tabs>
      <w:jc w:val="right"/>
    </w:pPr>
  </w:style>
  <w:style w:type="character" w:styleId="Emphasis">
    <w:name w:val="Emphasis"/>
    <w:qFormat/>
    <w:rsid w:val="009667EB"/>
    <w:rPr>
      <w:i/>
    </w:rPr>
  </w:style>
  <w:style w:type="paragraph" w:styleId="Caption">
    <w:name w:val="caption"/>
    <w:basedOn w:val="BodyText"/>
    <w:next w:val="Normal"/>
    <w:qFormat/>
    <w:rsid w:val="009667EB"/>
    <w:pPr>
      <w:framePr w:w="2268" w:hSpace="181" w:vSpace="181" w:wrap="around" w:vAnchor="text" w:hAnchor="page" w:x="1135" w:y="285" w:anchorLock="1"/>
    </w:pPr>
    <w:rPr>
      <w:i/>
    </w:rPr>
  </w:style>
  <w:style w:type="paragraph" w:customStyle="1" w:styleId="MiniTOCTitle">
    <w:name w:val="MiniTOCTitle"/>
    <w:basedOn w:val="Heading4"/>
    <w:rsid w:val="009667EB"/>
    <w:pPr>
      <w:spacing w:before="240"/>
      <w:outlineLvl w:val="9"/>
    </w:pPr>
    <w:rPr>
      <w:noProof/>
      <w:sz w:val="24"/>
    </w:rPr>
  </w:style>
  <w:style w:type="paragraph" w:customStyle="1" w:styleId="MiniTOCItem">
    <w:name w:val="MiniTOCItem"/>
    <w:basedOn w:val="ListBullet"/>
    <w:rsid w:val="009667EB"/>
    <w:pPr>
      <w:numPr>
        <w:numId w:val="0"/>
      </w:numPr>
      <w:tabs>
        <w:tab w:val="right" w:leader="dot" w:pos="6521"/>
      </w:tabs>
      <w:spacing w:before="0" w:after="0"/>
    </w:pPr>
  </w:style>
  <w:style w:type="paragraph" w:customStyle="1" w:styleId="TOFTitle">
    <w:name w:val="TOFTitle"/>
    <w:basedOn w:val="TOCTitle"/>
    <w:rsid w:val="009667EB"/>
  </w:style>
  <w:style w:type="paragraph" w:styleId="TableofFigures">
    <w:name w:val="table of figures"/>
    <w:basedOn w:val="Normal"/>
    <w:next w:val="Normal"/>
    <w:semiHidden/>
    <w:rsid w:val="009667EB"/>
    <w:pPr>
      <w:tabs>
        <w:tab w:val="right" w:leader="dot" w:pos="9072"/>
      </w:tabs>
      <w:ind w:left="970" w:hanging="403"/>
    </w:pPr>
    <w:rPr>
      <w:rFonts w:ascii="Times New Roman" w:hAnsi="Times New Roman"/>
      <w:b/>
    </w:rPr>
  </w:style>
  <w:style w:type="paragraph" w:styleId="ListNumber">
    <w:name w:val="List Number"/>
    <w:basedOn w:val="List"/>
    <w:rsid w:val="009667EB"/>
    <w:pPr>
      <w:numPr>
        <w:numId w:val="11"/>
      </w:numPr>
    </w:pPr>
  </w:style>
  <w:style w:type="character" w:customStyle="1" w:styleId="WingdingSymbols">
    <w:name w:val="Wingding Symbols"/>
    <w:rsid w:val="009667EB"/>
    <w:rPr>
      <w:rFonts w:ascii="Wingdings" w:hAnsi="Wingdings"/>
    </w:rPr>
  </w:style>
  <w:style w:type="paragraph" w:customStyle="1" w:styleId="TableHeading">
    <w:name w:val="Table Heading"/>
    <w:basedOn w:val="HeadingBase"/>
    <w:rsid w:val="009667EB"/>
    <w:pPr>
      <w:keepLines/>
      <w:pBdr>
        <w:bottom w:val="single" w:sz="6" w:space="1" w:color="918585"/>
      </w:pBdr>
      <w:spacing w:before="240"/>
    </w:pPr>
  </w:style>
  <w:style w:type="character" w:customStyle="1" w:styleId="HotSpot">
    <w:name w:val="HotSpot"/>
    <w:rsid w:val="009667EB"/>
    <w:rPr>
      <w:color w:val="0033CC"/>
      <w:u w:val="none"/>
    </w:rPr>
  </w:style>
  <w:style w:type="paragraph" w:customStyle="1" w:styleId="BodyTextRight">
    <w:name w:val="Body Text Right"/>
    <w:basedOn w:val="BodyText"/>
    <w:rsid w:val="009667EB"/>
    <w:pPr>
      <w:spacing w:before="0" w:after="0"/>
      <w:jc w:val="right"/>
    </w:pPr>
  </w:style>
  <w:style w:type="paragraph" w:styleId="Index3">
    <w:name w:val="index 3"/>
    <w:basedOn w:val="ListNumber2"/>
    <w:next w:val="Normal"/>
    <w:semiHidden/>
    <w:rsid w:val="009667EB"/>
    <w:pPr>
      <w:numPr>
        <w:numId w:val="0"/>
      </w:numPr>
      <w:tabs>
        <w:tab w:val="right" w:leader="dot" w:pos="4176"/>
      </w:tabs>
    </w:pPr>
  </w:style>
  <w:style w:type="paragraph" w:styleId="ListNumber2">
    <w:name w:val="List Number 2"/>
    <w:basedOn w:val="List2"/>
    <w:rsid w:val="009667EB"/>
    <w:pPr>
      <w:numPr>
        <w:numId w:val="10"/>
      </w:numPr>
      <w:tabs>
        <w:tab w:val="clear" w:pos="1060"/>
      </w:tabs>
    </w:pPr>
  </w:style>
  <w:style w:type="paragraph" w:customStyle="1" w:styleId="MarginNote">
    <w:name w:val="Margin Note"/>
    <w:basedOn w:val="BodyText"/>
    <w:rsid w:val="009667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7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667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67EB"/>
    <w:rPr>
      <w:sz w:val="32"/>
    </w:rPr>
  </w:style>
  <w:style w:type="paragraph" w:customStyle="1" w:styleId="HeadingProcedure">
    <w:name w:val="Heading Procedure"/>
    <w:basedOn w:val="HeadingBase"/>
    <w:next w:val="Normal"/>
    <w:rsid w:val="009667EB"/>
    <w:pPr>
      <w:tabs>
        <w:tab w:val="left" w:pos="0"/>
      </w:tabs>
      <w:spacing w:before="120" w:after="60"/>
    </w:pPr>
    <w:rPr>
      <w:i/>
      <w:color w:val="918585"/>
      <w:sz w:val="22"/>
    </w:rPr>
  </w:style>
  <w:style w:type="paragraph" w:customStyle="1" w:styleId="TableBodyText">
    <w:name w:val="Table Body Text"/>
    <w:basedOn w:val="BodyText"/>
    <w:rsid w:val="009667EB"/>
    <w:pPr>
      <w:spacing w:before="60" w:after="60"/>
    </w:pPr>
  </w:style>
  <w:style w:type="paragraph" w:styleId="ListContinue">
    <w:name w:val="List Continue"/>
    <w:basedOn w:val="List"/>
    <w:rsid w:val="009667EB"/>
    <w:pPr>
      <w:ind w:firstLine="0"/>
    </w:pPr>
  </w:style>
  <w:style w:type="paragraph" w:customStyle="1" w:styleId="ListNote">
    <w:name w:val="List Note"/>
    <w:basedOn w:val="List"/>
    <w:rsid w:val="009667EB"/>
    <w:pPr>
      <w:pBdr>
        <w:top w:val="single" w:sz="6" w:space="2" w:color="918585"/>
        <w:bottom w:val="single" w:sz="6" w:space="2" w:color="918585"/>
      </w:pBdr>
      <w:tabs>
        <w:tab w:val="left" w:pos="1021"/>
      </w:tabs>
      <w:ind w:firstLine="0"/>
    </w:pPr>
  </w:style>
  <w:style w:type="paragraph" w:customStyle="1" w:styleId="Warning">
    <w:name w:val="Warning"/>
    <w:basedOn w:val="BodyText"/>
    <w:rsid w:val="009667EB"/>
    <w:pPr>
      <w:shd w:val="clear" w:color="auto" w:fill="D9D9D9"/>
      <w:tabs>
        <w:tab w:val="left" w:pos="992"/>
      </w:tabs>
      <w:ind w:left="119" w:right="119"/>
    </w:pPr>
    <w:rPr>
      <w:sz w:val="20"/>
    </w:rPr>
  </w:style>
  <w:style w:type="paragraph" w:customStyle="1" w:styleId="MarginIcons">
    <w:name w:val="Margin Icons"/>
    <w:basedOn w:val="BodyText"/>
    <w:rsid w:val="009667E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667EB"/>
    <w:rPr>
      <w:rFonts w:ascii="Courier New" w:hAnsi="Courier New"/>
    </w:rPr>
  </w:style>
  <w:style w:type="paragraph" w:customStyle="1" w:styleId="NoteBullet">
    <w:name w:val="Note Bullet"/>
    <w:basedOn w:val="Note"/>
    <w:rsid w:val="009667EB"/>
    <w:pPr>
      <w:tabs>
        <w:tab w:val="clear" w:pos="680"/>
      </w:tabs>
      <w:spacing w:before="60" w:after="60"/>
    </w:pPr>
  </w:style>
  <w:style w:type="paragraph" w:customStyle="1" w:styleId="SubHeading2">
    <w:name w:val="SubHeading2"/>
    <w:basedOn w:val="HeadingBase"/>
    <w:rsid w:val="009667EB"/>
    <w:pPr>
      <w:spacing w:before="240" w:after="60"/>
    </w:pPr>
    <w:rPr>
      <w:sz w:val="20"/>
    </w:rPr>
  </w:style>
  <w:style w:type="paragraph" w:customStyle="1" w:styleId="SubHeading1">
    <w:name w:val="SubHeading1"/>
    <w:basedOn w:val="HeadingBase"/>
    <w:rsid w:val="009667EB"/>
    <w:pPr>
      <w:spacing w:before="240" w:after="60"/>
    </w:pPr>
    <w:rPr>
      <w:color w:val="918585"/>
      <w:sz w:val="22"/>
    </w:rPr>
  </w:style>
  <w:style w:type="paragraph" w:customStyle="1" w:styleId="SideHeading">
    <w:name w:val="Side Heading"/>
    <w:basedOn w:val="HeadingBase"/>
    <w:rsid w:val="009667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7EB"/>
    <w:pPr>
      <w:numPr>
        <w:numId w:val="12"/>
      </w:numPr>
    </w:pPr>
  </w:style>
  <w:style w:type="paragraph" w:styleId="PlainText">
    <w:name w:val="Plain Text"/>
    <w:basedOn w:val="Normal"/>
    <w:link w:val="PlainTextChar"/>
    <w:rsid w:val="009667EB"/>
    <w:rPr>
      <w:sz w:val="20"/>
    </w:rPr>
  </w:style>
  <w:style w:type="character" w:customStyle="1" w:styleId="PlainTextChar">
    <w:name w:val="Plain Text Char"/>
    <w:basedOn w:val="DefaultParagraphFont"/>
    <w:link w:val="PlainText"/>
    <w:rsid w:val="009667EB"/>
    <w:rPr>
      <w:rFonts w:ascii="Courier New" w:eastAsia="Times New Roman" w:hAnsi="Courier New" w:cs="Times New Roman"/>
      <w:sz w:val="20"/>
      <w:szCs w:val="20"/>
      <w:lang w:val="en-US" w:eastAsia="en-US"/>
    </w:rPr>
  </w:style>
  <w:style w:type="character" w:customStyle="1" w:styleId="MenuOption">
    <w:name w:val="Menu Option"/>
    <w:rsid w:val="009667EB"/>
    <w:rPr>
      <w:b/>
      <w:smallCaps/>
    </w:rPr>
  </w:style>
  <w:style w:type="paragraph" w:customStyle="1" w:styleId="TableListNumber">
    <w:name w:val="Table List Number"/>
    <w:basedOn w:val="ListNumber"/>
    <w:rsid w:val="009667EB"/>
    <w:pPr>
      <w:numPr>
        <w:numId w:val="0"/>
      </w:numPr>
    </w:pPr>
  </w:style>
  <w:style w:type="paragraph" w:styleId="TOC4">
    <w:name w:val="toc 4"/>
    <w:basedOn w:val="TOCBase"/>
    <w:next w:val="Normal"/>
    <w:semiHidden/>
    <w:rsid w:val="009667EB"/>
    <w:pPr>
      <w:tabs>
        <w:tab w:val="right" w:leader="dot" w:pos="9071"/>
      </w:tabs>
      <w:ind w:left="1701"/>
    </w:pPr>
  </w:style>
  <w:style w:type="paragraph" w:customStyle="1" w:styleId="ListAlpha">
    <w:name w:val="List Alpha"/>
    <w:basedOn w:val="List"/>
    <w:rsid w:val="009667EB"/>
    <w:pPr>
      <w:numPr>
        <w:numId w:val="9"/>
      </w:numPr>
    </w:pPr>
  </w:style>
  <w:style w:type="paragraph" w:customStyle="1" w:styleId="ListAlpha2">
    <w:name w:val="List Alpha 2"/>
    <w:basedOn w:val="List2"/>
    <w:rsid w:val="009667EB"/>
    <w:pPr>
      <w:numPr>
        <w:numId w:val="8"/>
      </w:numPr>
    </w:pPr>
  </w:style>
  <w:style w:type="paragraph" w:styleId="List3">
    <w:name w:val="List 3"/>
    <w:basedOn w:val="BodyText"/>
    <w:rsid w:val="009667EB"/>
    <w:pPr>
      <w:tabs>
        <w:tab w:val="left" w:pos="1021"/>
      </w:tabs>
      <w:spacing w:before="60" w:after="60"/>
      <w:ind w:left="1020" w:hanging="340"/>
    </w:pPr>
  </w:style>
  <w:style w:type="paragraph" w:styleId="List4">
    <w:name w:val="List 4"/>
    <w:basedOn w:val="BodyText"/>
    <w:rsid w:val="009667EB"/>
    <w:pPr>
      <w:tabs>
        <w:tab w:val="left" w:pos="1361"/>
      </w:tabs>
      <w:spacing w:before="60" w:after="60"/>
      <w:ind w:left="1361" w:hanging="340"/>
    </w:pPr>
  </w:style>
  <w:style w:type="paragraph" w:styleId="List5">
    <w:name w:val="List 5"/>
    <w:basedOn w:val="BodyText"/>
    <w:rsid w:val="009667EB"/>
    <w:pPr>
      <w:tabs>
        <w:tab w:val="left" w:pos="1701"/>
      </w:tabs>
      <w:spacing w:before="60" w:after="60"/>
      <w:ind w:left="1701" w:hanging="340"/>
    </w:pPr>
  </w:style>
  <w:style w:type="paragraph" w:styleId="ListBullet3">
    <w:name w:val="List Bullet 3"/>
    <w:basedOn w:val="List3"/>
    <w:rsid w:val="009667EB"/>
    <w:pPr>
      <w:numPr>
        <w:numId w:val="15"/>
      </w:numPr>
      <w:tabs>
        <w:tab w:val="clear" w:pos="1021"/>
      </w:tabs>
      <w:ind w:left="1037" w:hanging="357"/>
    </w:pPr>
  </w:style>
  <w:style w:type="paragraph" w:styleId="ListBullet4">
    <w:name w:val="List Bullet 4"/>
    <w:basedOn w:val="List4"/>
    <w:rsid w:val="009667EB"/>
    <w:pPr>
      <w:numPr>
        <w:numId w:val="3"/>
      </w:numPr>
    </w:pPr>
  </w:style>
  <w:style w:type="paragraph" w:styleId="ListBullet5">
    <w:name w:val="List Bullet 5"/>
    <w:basedOn w:val="List5"/>
    <w:rsid w:val="009667EB"/>
    <w:pPr>
      <w:numPr>
        <w:numId w:val="4"/>
      </w:numPr>
    </w:pPr>
  </w:style>
  <w:style w:type="paragraph" w:styleId="ListContinue2">
    <w:name w:val="List Continue 2"/>
    <w:basedOn w:val="List2"/>
    <w:rsid w:val="009667EB"/>
    <w:pPr>
      <w:ind w:firstLine="0"/>
    </w:pPr>
  </w:style>
  <w:style w:type="paragraph" w:styleId="ListContinue3">
    <w:name w:val="List Continue 3"/>
    <w:basedOn w:val="List3"/>
    <w:rsid w:val="009667EB"/>
    <w:pPr>
      <w:ind w:left="1021" w:firstLine="0"/>
    </w:pPr>
  </w:style>
  <w:style w:type="paragraph" w:styleId="ListContinue4">
    <w:name w:val="List Continue 4"/>
    <w:basedOn w:val="List4"/>
    <w:rsid w:val="009667EB"/>
    <w:pPr>
      <w:ind w:firstLine="0"/>
    </w:pPr>
  </w:style>
  <w:style w:type="paragraph" w:styleId="ListContinue5">
    <w:name w:val="List Continue 5"/>
    <w:basedOn w:val="List5"/>
    <w:rsid w:val="009667EB"/>
    <w:pPr>
      <w:ind w:firstLine="0"/>
    </w:pPr>
  </w:style>
  <w:style w:type="paragraph" w:styleId="ListNumber3">
    <w:name w:val="List Number 3"/>
    <w:basedOn w:val="List3"/>
    <w:rsid w:val="009667EB"/>
    <w:pPr>
      <w:numPr>
        <w:numId w:val="5"/>
      </w:numPr>
    </w:pPr>
  </w:style>
  <w:style w:type="paragraph" w:styleId="ListNumber4">
    <w:name w:val="List Number 4"/>
    <w:basedOn w:val="List4"/>
    <w:rsid w:val="009667EB"/>
    <w:pPr>
      <w:numPr>
        <w:numId w:val="6"/>
      </w:numPr>
    </w:pPr>
  </w:style>
  <w:style w:type="paragraph" w:styleId="ListNumber5">
    <w:name w:val="List Number 5"/>
    <w:basedOn w:val="List5"/>
    <w:rsid w:val="009667EB"/>
    <w:pPr>
      <w:numPr>
        <w:numId w:val="7"/>
      </w:numPr>
    </w:pPr>
  </w:style>
  <w:style w:type="paragraph" w:styleId="BlockText">
    <w:name w:val="Block Text"/>
    <w:basedOn w:val="Normal"/>
    <w:rsid w:val="009667EB"/>
    <w:pPr>
      <w:spacing w:after="120"/>
      <w:ind w:left="1440" w:right="1440"/>
    </w:pPr>
  </w:style>
  <w:style w:type="character" w:customStyle="1" w:styleId="Subscript">
    <w:name w:val="Subscript"/>
    <w:rsid w:val="009667EB"/>
    <w:rPr>
      <w:sz w:val="16"/>
      <w:vertAlign w:val="subscript"/>
    </w:rPr>
  </w:style>
  <w:style w:type="character" w:customStyle="1" w:styleId="Superscript">
    <w:name w:val="Superscript"/>
    <w:rsid w:val="009667EB"/>
    <w:rPr>
      <w:sz w:val="16"/>
      <w:vertAlign w:val="superscript"/>
    </w:rPr>
  </w:style>
  <w:style w:type="character" w:customStyle="1" w:styleId="Symbols">
    <w:name w:val="Symbols"/>
    <w:rsid w:val="009667EB"/>
    <w:rPr>
      <w:rFonts w:ascii="Symbol" w:hAnsi="Symbol"/>
    </w:rPr>
  </w:style>
  <w:style w:type="character" w:customStyle="1" w:styleId="MenuOptions">
    <w:name w:val="Menu Options"/>
    <w:rsid w:val="009667EB"/>
    <w:rPr>
      <w:rFonts w:ascii="Arial Narrow" w:hAnsi="Arial Narrow"/>
      <w:smallCaps/>
    </w:rPr>
  </w:style>
  <w:style w:type="character" w:customStyle="1" w:styleId="Buttons">
    <w:name w:val="Buttons"/>
    <w:rsid w:val="009667EB"/>
    <w:rPr>
      <w:b/>
    </w:rPr>
  </w:style>
  <w:style w:type="character" w:customStyle="1" w:styleId="Underlined">
    <w:name w:val="Underlined"/>
    <w:rsid w:val="009667EB"/>
    <w:rPr>
      <w:u w:val="single"/>
    </w:rPr>
  </w:style>
  <w:style w:type="paragraph" w:customStyle="1" w:styleId="TableBodyTextRight">
    <w:name w:val="Table Body Text Right"/>
    <w:basedOn w:val="TableBodyText"/>
    <w:rsid w:val="009667EB"/>
    <w:pPr>
      <w:widowControl w:val="0"/>
      <w:autoSpaceDE w:val="0"/>
      <w:autoSpaceDN w:val="0"/>
      <w:adjustRightInd w:val="0"/>
      <w:jc w:val="right"/>
    </w:pPr>
    <w:rPr>
      <w:rFonts w:cs="Arial"/>
      <w:szCs w:val="18"/>
    </w:rPr>
  </w:style>
  <w:style w:type="paragraph" w:customStyle="1" w:styleId="CopyrightText">
    <w:name w:val="Copyright Text"/>
    <w:basedOn w:val="BodyText"/>
    <w:rsid w:val="009667EB"/>
    <w:rPr>
      <w:sz w:val="18"/>
    </w:rPr>
  </w:style>
  <w:style w:type="paragraph" w:customStyle="1" w:styleId="BodySmallRight">
    <w:name w:val="Body Small Right"/>
    <w:basedOn w:val="BodyTextRight"/>
    <w:rsid w:val="009667EB"/>
    <w:rPr>
      <w:sz w:val="18"/>
      <w:szCs w:val="18"/>
    </w:rPr>
  </w:style>
  <w:style w:type="paragraph" w:customStyle="1" w:styleId="MarginEdition">
    <w:name w:val="Margin Edition"/>
    <w:basedOn w:val="MarginNote"/>
    <w:rsid w:val="009667EB"/>
    <w:pPr>
      <w:spacing w:before="0" w:after="0"/>
    </w:pPr>
    <w:rPr>
      <w:rFonts w:ascii="Times New Roman" w:hAnsi="Times New Roman"/>
      <w:color w:val="999999"/>
    </w:rPr>
  </w:style>
  <w:style w:type="paragraph" w:customStyle="1" w:styleId="Spacer">
    <w:name w:val="Spacer"/>
    <w:basedOn w:val="Normal"/>
    <w:rsid w:val="009667EB"/>
    <w:rPr>
      <w:sz w:val="2"/>
      <w:szCs w:val="2"/>
    </w:rPr>
  </w:style>
  <w:style w:type="character" w:customStyle="1" w:styleId="Small">
    <w:name w:val="Small"/>
    <w:rsid w:val="009667EB"/>
    <w:rPr>
      <w:sz w:val="16"/>
    </w:rPr>
  </w:style>
  <w:style w:type="paragraph" w:customStyle="1" w:styleId="WideTable">
    <w:name w:val="Wide Table"/>
    <w:basedOn w:val="Normal"/>
    <w:rsid w:val="009667EB"/>
    <w:pPr>
      <w:ind w:left="-1418"/>
    </w:pPr>
    <w:rPr>
      <w:sz w:val="2"/>
      <w:szCs w:val="2"/>
    </w:rPr>
  </w:style>
  <w:style w:type="character" w:styleId="PageNumber">
    <w:name w:val="page number"/>
    <w:rsid w:val="009667EB"/>
  </w:style>
  <w:style w:type="paragraph" w:styleId="Quote">
    <w:name w:val="Quote"/>
    <w:basedOn w:val="Heading1"/>
    <w:link w:val="QuoteChar"/>
    <w:qFormat/>
    <w:rsid w:val="009667EB"/>
    <w:rPr>
      <w:b w:val="0"/>
      <w:sz w:val="72"/>
      <w:szCs w:val="72"/>
      <w:lang w:val="en-NZ"/>
    </w:rPr>
  </w:style>
  <w:style w:type="character" w:customStyle="1" w:styleId="QuoteChar">
    <w:name w:val="Quote Char"/>
    <w:link w:val="Quote"/>
    <w:rsid w:val="009667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7EB"/>
    <w:pPr>
      <w:pageBreakBefore/>
    </w:pPr>
  </w:style>
  <w:style w:type="paragraph" w:customStyle="1" w:styleId="Border">
    <w:name w:val="Border"/>
    <w:basedOn w:val="Normal"/>
    <w:qFormat/>
    <w:rsid w:val="009667EB"/>
    <w:pPr>
      <w:pBdr>
        <w:top w:val="single" w:sz="18" w:space="1" w:color="auto"/>
      </w:pBdr>
    </w:pPr>
    <w:rPr>
      <w:rFonts w:ascii="Times New Roman" w:hAnsi="Times New Roman"/>
      <w:color w:val="FFFFFF"/>
      <w:sz w:val="2"/>
    </w:rPr>
  </w:style>
  <w:style w:type="character" w:styleId="IntenseEmphasis">
    <w:name w:val="Intense Emphasis"/>
    <w:uiPriority w:val="21"/>
    <w:qFormat/>
    <w:rsid w:val="009667EB"/>
    <w:rPr>
      <w:b/>
      <w:bCs/>
      <w:i/>
      <w:iCs/>
      <w:color w:val="auto"/>
    </w:rPr>
  </w:style>
  <w:style w:type="paragraph" w:styleId="IntenseQuote">
    <w:name w:val="Intense Quote"/>
    <w:basedOn w:val="Normal"/>
    <w:next w:val="Normal"/>
    <w:link w:val="IntenseQuoteChar"/>
    <w:uiPriority w:val="30"/>
    <w:qFormat/>
    <w:rsid w:val="009667E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667EB"/>
    <w:rPr>
      <w:rFonts w:ascii="Courier New" w:eastAsia="Times New Roman" w:hAnsi="Courier New" w:cs="Times New Roman"/>
      <w:b/>
      <w:bCs/>
      <w:i/>
      <w:iCs/>
      <w:szCs w:val="20"/>
      <w:lang w:val="en-US" w:eastAsia="en-US"/>
    </w:rPr>
  </w:style>
  <w:style w:type="character" w:styleId="SubtleReference">
    <w:name w:val="Subtle Reference"/>
    <w:uiPriority w:val="31"/>
    <w:qFormat/>
    <w:rsid w:val="009667EB"/>
    <w:rPr>
      <w:smallCaps/>
      <w:color w:val="auto"/>
      <w:u w:val="single"/>
    </w:rPr>
  </w:style>
  <w:style w:type="character" w:styleId="IntenseReference">
    <w:name w:val="Intense Reference"/>
    <w:uiPriority w:val="32"/>
    <w:qFormat/>
    <w:rsid w:val="009667EB"/>
    <w:rPr>
      <w:b/>
      <w:bCs/>
      <w:smallCaps/>
      <w:color w:val="auto"/>
      <w:spacing w:val="5"/>
      <w:u w:val="single"/>
    </w:rPr>
  </w:style>
  <w:style w:type="paragraph" w:customStyle="1" w:styleId="2ColumnHeading">
    <w:name w:val="2Column Heading"/>
    <w:basedOn w:val="BodyText"/>
    <w:qFormat/>
    <w:rsid w:val="009667EB"/>
    <w:pPr>
      <w:spacing w:after="60"/>
      <w:ind w:left="-2268"/>
    </w:pPr>
    <w:rPr>
      <w:b/>
    </w:rPr>
  </w:style>
  <w:style w:type="paragraph" w:customStyle="1" w:styleId="Heading1TOC">
    <w:name w:val="Heading1 TOC"/>
    <w:basedOn w:val="Normal"/>
    <w:qFormat/>
    <w:rsid w:val="009667EB"/>
    <w:pPr>
      <w:spacing w:before="240" w:after="120"/>
    </w:pPr>
    <w:rPr>
      <w:rFonts w:ascii="Times New Roman" w:hAnsi="Times New Roman"/>
      <w:b/>
      <w:sz w:val="32"/>
    </w:rPr>
  </w:style>
  <w:style w:type="paragraph" w:customStyle="1" w:styleId="Heading2TOC">
    <w:name w:val="Heading2 TOC"/>
    <w:basedOn w:val="Normal"/>
    <w:qFormat/>
    <w:rsid w:val="009667EB"/>
    <w:pPr>
      <w:spacing w:before="240" w:after="60"/>
    </w:pPr>
    <w:rPr>
      <w:rFonts w:ascii="Times New Roman" w:hAnsi="Times New Roman"/>
      <w:b/>
      <w:sz w:val="28"/>
    </w:rPr>
  </w:style>
  <w:style w:type="character" w:customStyle="1" w:styleId="Underline">
    <w:name w:val="Underline"/>
    <w:qFormat/>
    <w:rsid w:val="009667EB"/>
    <w:rPr>
      <w:u w:val="single"/>
    </w:rPr>
  </w:style>
  <w:style w:type="character" w:customStyle="1" w:styleId="BoldandItalics">
    <w:name w:val="Bold and Italics"/>
    <w:qFormat/>
    <w:rsid w:val="009667EB"/>
    <w:rPr>
      <w:b/>
      <w:i/>
      <w:u w:val="none"/>
    </w:rPr>
  </w:style>
  <w:style w:type="paragraph" w:styleId="BalloonText">
    <w:name w:val="Balloon Text"/>
    <w:basedOn w:val="Normal"/>
    <w:link w:val="BalloonTextChar"/>
    <w:rsid w:val="009667EB"/>
    <w:rPr>
      <w:rFonts w:ascii="Tahoma" w:hAnsi="Tahoma" w:cs="Tahoma"/>
      <w:sz w:val="16"/>
      <w:szCs w:val="16"/>
    </w:rPr>
  </w:style>
  <w:style w:type="character" w:customStyle="1" w:styleId="BalloonTextChar">
    <w:name w:val="Balloon Text Char"/>
    <w:link w:val="BalloonText"/>
    <w:rsid w:val="009667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67E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667E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1271</Words>
  <Characters>7855</Characters>
  <Application>Microsoft Office Word</Application>
  <DocSecurity>0</DocSecurity>
  <Lines>294</Lines>
  <Paragraphs>152</Paragraphs>
  <ScaleCrop>false</ScaleCrop>
  <Company>Author-it Software Corporation Ltd.</Company>
  <LinksUpToDate>false</LinksUpToDate>
  <CharactersWithSpaces>9065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LMFFF3008B Apply traditional French polishing techniques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2012-05-26T17:22:00Z</dcterms:created>
  <dcterms:modified xsi:type="dcterms:W3CDTF">2012-05-26T17:22:00Z</dcterms:modified>
</cp:coreProperties>
</file>