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29B" w:rsidP="008A429B">
      <w:pPr>
        <w:pStyle w:val="Title"/>
      </w:pPr>
      <w:r>
        <w:fldChar w:fldCharType="begin"/>
      </w:r>
      <w:r>
        <w:instrText xml:space="preserve"> TITLE   \* MERGEFORMAT </w:instrText>
      </w:r>
      <w:r>
        <w:fldChar w:fldCharType="separate"/>
      </w:r>
      <w:r>
        <w:t>LMFFF3003B Apply plural component coatings</w:t>
      </w:r>
      <w:r>
        <w:fldChar w:fldCharType="end"/>
      </w:r>
    </w:p>
    <w:p w:rsidR="008A429B" w:rsidP="008A429B">
      <w:pPr>
        <w:pStyle w:val="Version"/>
        <w:sectPr w:rsidSect="00867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773E" w:rsidP="0086773E">
      <w:pPr>
        <w:pStyle w:val="SuperHeading"/>
      </w:pPr>
      <w:r w:rsidRPr="0086773E">
        <w:t>LMFFF3003B Apply plural component coatings</w:t>
      </w:r>
    </w:p>
    <w:p w:rsidR="00000000" w:rsidRPr="0086773E" w:rsidP="0086773E">
      <w:pPr>
        <w:pStyle w:val="SuperHeading"/>
      </w:pPr>
    </w:p>
    <w:p w:rsidR="00000000" w:rsidRPr="0086773E" w:rsidP="0086773E">
      <w:pPr>
        <w:pStyle w:val="Heading1"/>
      </w:pPr>
      <w:bookmarkStart w:id="1" w:name="O_88143"/>
      <w:bookmarkEnd w:id="1"/>
      <w:r w:rsidRPr="0086773E">
        <w:t>Modification History</w:t>
      </w:r>
    </w:p>
    <w:p w:rsidR="00000000" w:rsidRPr="0086773E" w:rsidP="0086773E">
      <w:pPr>
        <w:pStyle w:val="BodyText"/>
      </w:pPr>
      <w:r w:rsidRPr="0086773E">
        <w:t>Not applicable.</w:t>
      </w:r>
    </w:p>
    <w:p w:rsidR="00000000" w:rsidRPr="0086773E" w:rsidP="0086773E">
      <w:pPr>
        <w:pStyle w:val="AllowPageBreak"/>
      </w:pPr>
    </w:p>
    <w:p w:rsidR="00000000" w:rsidRPr="0086773E" w:rsidP="0086773E">
      <w:pPr>
        <w:pStyle w:val="Heading1"/>
      </w:pPr>
      <w:bookmarkStart w:id="2" w:name="O_88144"/>
      <w:bookmarkEnd w:id="2"/>
      <w:r w:rsidRPr="0086773E">
        <w:t>Unit Descriptor</w:t>
      </w:r>
    </w:p>
    <w:tbl>
      <w:tblPr>
        <w:tblW w:w="0" w:type="auto"/>
        <w:tblLayout w:type="fixed"/>
        <w:tblCellMar>
          <w:left w:w="62" w:type="dxa"/>
          <w:right w:w="62" w:type="dxa"/>
        </w:tblCellMar>
        <w:tblLook w:val="0000"/>
      </w:tblPr>
      <w:tblGrid>
        <w:gridCol w:w="2668"/>
        <w:gridCol w:w="5854"/>
      </w:tblGrid>
      <w:tr w:rsidTr="008A429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This unit covers the competency to apply plural component polyurethane, polyester coatings and a</w:t>
            </w:r>
            <w:r w:rsidRPr="0086773E">
              <w:t>cid catalysed coatings.</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3" w:name="O_88145"/>
      <w:bookmarkEnd w:id="3"/>
      <w:r w:rsidRPr="0086773E">
        <w:t>Application of the Unit</w:t>
      </w:r>
    </w:p>
    <w:tbl>
      <w:tblPr>
        <w:tblW w:w="0" w:type="auto"/>
        <w:tblLayout w:type="fixed"/>
        <w:tblCellMar>
          <w:left w:w="62" w:type="dxa"/>
          <w:right w:w="62" w:type="dxa"/>
        </w:tblCellMar>
        <w:tblLook w:val="0000"/>
      </w:tblPr>
      <w:tblGrid>
        <w:gridCol w:w="2764"/>
        <w:gridCol w:w="5758"/>
      </w:tblGrid>
      <w:tr w:rsidTr="008A429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4" w:name="O_88146"/>
      <w:bookmarkEnd w:id="4"/>
      <w:r w:rsidRPr="0086773E">
        <w:t>Licensing/Regulatory Information</w:t>
      </w:r>
    </w:p>
    <w:p w:rsidR="00000000" w:rsidRPr="0086773E" w:rsidP="0086773E">
      <w:pPr>
        <w:pStyle w:val="BodyText"/>
      </w:pPr>
      <w:r w:rsidRPr="0086773E">
        <w:t>Not applicable.</w:t>
      </w:r>
    </w:p>
    <w:p w:rsidR="00000000" w:rsidRPr="0086773E" w:rsidP="0086773E">
      <w:pPr>
        <w:pStyle w:val="AllowPageBreak"/>
      </w:pPr>
    </w:p>
    <w:p w:rsidR="00000000" w:rsidRPr="0086773E" w:rsidP="0086773E">
      <w:pPr>
        <w:pStyle w:val="Heading1"/>
      </w:pPr>
      <w:bookmarkStart w:id="5" w:name="O_88147"/>
      <w:bookmarkEnd w:id="5"/>
      <w:r w:rsidRPr="0086773E">
        <w:t>Pre-Requisites</w:t>
      </w:r>
    </w:p>
    <w:tbl>
      <w:tblPr>
        <w:tblW w:w="0" w:type="auto"/>
        <w:tblLayout w:type="fixed"/>
        <w:tblCellMar>
          <w:left w:w="62" w:type="dxa"/>
          <w:right w:w="62" w:type="dxa"/>
        </w:tblCellMar>
        <w:tblLook w:val="0000"/>
      </w:tblPr>
      <w:tblGrid>
        <w:gridCol w:w="2771"/>
        <w:gridCol w:w="1313"/>
        <w:gridCol w:w="4438"/>
      </w:tblGrid>
      <w:tr w:rsidTr="008A429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Nil</w:t>
            </w:r>
          </w:p>
        </w:tc>
      </w:tr>
      <w:tr w:rsidTr="008A429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p>
        </w:tc>
      </w:tr>
      <w:tr w:rsidTr="008A429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6" w:name="O_88148"/>
      <w:bookmarkEnd w:id="6"/>
      <w:r w:rsidRPr="0086773E">
        <w:t>Employability Skills Information</w:t>
      </w:r>
    </w:p>
    <w:tbl>
      <w:tblPr>
        <w:tblW w:w="0" w:type="auto"/>
        <w:tblLayout w:type="fixed"/>
        <w:tblCellMar>
          <w:left w:w="62" w:type="dxa"/>
          <w:right w:w="62" w:type="dxa"/>
        </w:tblCellMar>
        <w:tblLook w:val="0000"/>
      </w:tblPr>
      <w:tblGrid>
        <w:gridCol w:w="2802"/>
        <w:gridCol w:w="5720"/>
      </w:tblGrid>
      <w:tr w:rsidTr="008A42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This unit contains employability skills.</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7" w:name="O_88149"/>
      <w:bookmarkEnd w:id="7"/>
      <w:r w:rsidRPr="0086773E">
        <w:t>Elements and Performance Criteria Pre-Content</w:t>
      </w:r>
    </w:p>
    <w:tbl>
      <w:tblPr>
        <w:tblW w:w="0" w:type="auto"/>
        <w:tblLayout w:type="fixed"/>
        <w:tblCellMar>
          <w:left w:w="62" w:type="dxa"/>
          <w:right w:w="62" w:type="dxa"/>
        </w:tblCellMar>
        <w:tblLook w:val="0000"/>
      </w:tblPr>
      <w:tblGrid>
        <w:gridCol w:w="2527"/>
        <w:gridCol w:w="5995"/>
      </w:tblGrid>
      <w:tr w:rsidTr="008A429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Performance criteria describe the performance needed to demonstrate achievement of the element. Where bold italicised text is used, further information is detailed in the required skills and knowledge section and the range statement. Assessment of performa</w:t>
            </w:r>
            <w:r w:rsidRPr="0086773E">
              <w:t>nce is to be consistent with the evidence guide.</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8" w:name="O_88150"/>
      <w:bookmarkEnd w:id="8"/>
      <w:r w:rsidRPr="0086773E">
        <w:t>Elements and Performance Criteria</w:t>
      </w:r>
    </w:p>
    <w:tbl>
      <w:tblPr>
        <w:tblW w:w="0" w:type="auto"/>
        <w:tblLayout w:type="fixed"/>
        <w:tblCellMar>
          <w:left w:w="62" w:type="dxa"/>
          <w:right w:w="62" w:type="dxa"/>
        </w:tblCellMar>
        <w:tblLook w:val="0000"/>
      </w:tblPr>
      <w:tblGrid>
        <w:gridCol w:w="2527"/>
        <w:gridCol w:w="5995"/>
      </w:tblGrid>
      <w:tr w:rsidTr="008A429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PERFORMANCE CRITERIA</w:t>
            </w:r>
          </w:p>
        </w:tc>
      </w:tr>
      <w:tr w:rsidTr="008A429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
              <w:rPr>
                <w:lang w:val="en-NZ"/>
              </w:rPr>
            </w:pPr>
            <w:r w:rsidRPr="0086773E">
              <w:t>1.</w:t>
            </w:r>
            <w:r w:rsidRPr="0086773E">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2"/>
            </w:pPr>
            <w:r w:rsidRPr="0086773E">
              <w:t>1.1.</w:t>
            </w:r>
            <w:r w:rsidRPr="0086773E">
              <w:tab/>
            </w:r>
            <w:r w:rsidRPr="0086773E">
              <w:t>Workplace information, including materials application and safety information, material safety data sheets, is used to inform work practices</w:t>
            </w:r>
          </w:p>
          <w:p w:rsidR="00000000" w:rsidRPr="0086773E" w:rsidP="0086773E">
            <w:pPr>
              <w:pStyle w:val="List2"/>
            </w:pPr>
            <w:r w:rsidRPr="0086773E">
              <w:t>1.2.</w:t>
            </w:r>
            <w:r w:rsidRPr="0086773E">
              <w:tab/>
              <w:t>Characteristics of the surface and the required surface treatment are identified from work orders or instructi</w:t>
            </w:r>
            <w:r w:rsidRPr="0086773E">
              <w:t>ons</w:t>
            </w:r>
          </w:p>
          <w:p w:rsidR="00000000" w:rsidRPr="0086773E" w:rsidP="0086773E">
            <w:pPr>
              <w:pStyle w:val="List2"/>
            </w:pPr>
            <w:r w:rsidRPr="0086773E">
              <w:t>1.3.</w:t>
            </w:r>
            <w:r w:rsidRPr="0086773E">
              <w:tab/>
              <w:t>Processing and application techniques, time and safety requirements are identified and used for work planning</w:t>
            </w:r>
          </w:p>
          <w:p w:rsidR="00000000" w:rsidRPr="0086773E" w:rsidP="0086773E">
            <w:pPr>
              <w:pStyle w:val="List2"/>
            </w:pPr>
            <w:r w:rsidRPr="0086773E">
              <w:t>1.4.</w:t>
            </w:r>
            <w:r w:rsidRPr="0086773E">
              <w:tab/>
              <w:t>OHS requirements, including ventilation requirements and personal protection needs, are observed throughout the work</w:t>
            </w:r>
          </w:p>
          <w:p w:rsidR="00000000" w:rsidP="0086773E">
            <w:pPr>
              <w:pStyle w:val="List2"/>
              <w:rPr>
                <w:lang w:val="en-NZ"/>
              </w:rPr>
            </w:pPr>
            <w:r w:rsidRPr="0086773E">
              <w:t>1.5.</w:t>
            </w:r>
            <w:r w:rsidRPr="0086773E">
              <w:tab/>
              <w:t>Tools, equ</w:t>
            </w:r>
            <w:r w:rsidRPr="0086773E">
              <w:t>ipment and accessories are identified and checked for safe and effective application of polyurethane, polyester and acid catalysed coatings</w:t>
            </w:r>
          </w:p>
        </w:tc>
      </w:tr>
      <w:tr w:rsidTr="008A429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
              <w:rPr>
                <w:lang w:val="en-NZ"/>
              </w:rPr>
            </w:pPr>
            <w:r w:rsidRPr="0086773E">
              <w:t>2.</w:t>
            </w:r>
            <w:r w:rsidRPr="0086773E">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2"/>
            </w:pPr>
            <w:r w:rsidRPr="0086773E">
              <w:t>2.1.</w:t>
            </w:r>
            <w:r w:rsidRPr="0086773E">
              <w:tab/>
              <w:t>Surfaces are checked for contamination and correct preparation accordi</w:t>
            </w:r>
            <w:r w:rsidRPr="0086773E">
              <w:t>ng to workplace procedures and standards</w:t>
            </w:r>
          </w:p>
          <w:p w:rsidR="00000000" w:rsidRPr="0086773E" w:rsidP="0086773E">
            <w:pPr>
              <w:pStyle w:val="List2"/>
            </w:pPr>
            <w:r w:rsidRPr="0086773E">
              <w:t>2.2.</w:t>
            </w:r>
            <w:r w:rsidRPr="0086773E">
              <w:tab/>
              <w:t>Products with surface or other faults are identified and faults repaired as appropriate</w:t>
            </w:r>
          </w:p>
          <w:p w:rsidR="00000000" w:rsidRPr="0086773E" w:rsidP="0086773E">
            <w:pPr>
              <w:pStyle w:val="List2"/>
            </w:pPr>
            <w:r w:rsidRPr="0086773E">
              <w:t>2.3.</w:t>
            </w:r>
            <w:r w:rsidRPr="0086773E">
              <w:tab/>
              <w:t>Materials required are identified and prepared for the task</w:t>
            </w:r>
          </w:p>
          <w:p w:rsidR="00000000" w:rsidRPr="0086773E" w:rsidP="0086773E">
            <w:pPr>
              <w:pStyle w:val="List2"/>
            </w:pPr>
            <w:r w:rsidRPr="0086773E">
              <w:t>2.4.</w:t>
            </w:r>
            <w:r w:rsidRPr="0086773E">
              <w:tab/>
              <w:t>Spray booths and work documentation are inspected to</w:t>
            </w:r>
            <w:r w:rsidRPr="0086773E">
              <w:t xml:space="preserve"> ensure nitro-cellulose lacquer has not been sprayed in the same booth as that used for the application of two/three part polyurethane/polyester coatings</w:t>
            </w:r>
          </w:p>
          <w:p w:rsidR="00000000" w:rsidRPr="0086773E" w:rsidP="0086773E">
            <w:pPr>
              <w:pStyle w:val="List2"/>
            </w:pPr>
            <w:r w:rsidRPr="0086773E">
              <w:t>2.5.</w:t>
            </w:r>
            <w:r w:rsidRPr="0086773E">
              <w:tab/>
              <w:t>Nitro-cellulose overspray is cleaned off booth surfaces if necessary before application of two/th</w:t>
            </w:r>
            <w:r w:rsidRPr="0086773E">
              <w:t>ree-part polyurethane/polyester</w:t>
            </w:r>
          </w:p>
          <w:p w:rsidR="00000000" w:rsidRPr="0086773E" w:rsidP="0086773E">
            <w:pPr>
              <w:pStyle w:val="List2"/>
            </w:pPr>
            <w:r w:rsidRPr="0086773E">
              <w:t>2.6.</w:t>
            </w:r>
            <w:r w:rsidRPr="0086773E">
              <w:tab/>
              <w:t>Trial applications of two-part polyurethane/polyester and acid catalysed coatings are made to check equipment operation, materials consistency and viscosity</w:t>
            </w:r>
          </w:p>
          <w:p w:rsidR="00000000" w:rsidP="0086773E">
            <w:pPr>
              <w:pStyle w:val="List2"/>
              <w:rPr>
                <w:lang w:val="en-NZ"/>
              </w:rPr>
            </w:pPr>
            <w:r w:rsidRPr="0086773E">
              <w:t>2.7.</w:t>
            </w:r>
            <w:r w:rsidRPr="0086773E">
              <w:tab/>
            </w:r>
            <w:r w:rsidRPr="0086773E">
              <w:t>Faults and/or inconsistencies in applied coating are identified and workplace procedures for rectification and adjustment are followed</w:t>
            </w:r>
          </w:p>
        </w:tc>
      </w:tr>
      <w:tr w:rsidTr="008A429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
              <w:rPr>
                <w:lang w:val="en-NZ"/>
              </w:rPr>
            </w:pPr>
            <w:r w:rsidRPr="0086773E">
              <w:t>3.</w:t>
            </w:r>
            <w:r w:rsidRPr="0086773E">
              <w:tab/>
              <w:t>Apply finishing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2"/>
            </w:pPr>
            <w:r w:rsidRPr="0086773E">
              <w:t>3.1.</w:t>
            </w:r>
            <w:r w:rsidRPr="0086773E">
              <w:tab/>
              <w:t>Techniques for application of plural component coatings are identified and selected</w:t>
            </w:r>
          </w:p>
          <w:p w:rsidR="00000000" w:rsidRPr="0086773E" w:rsidP="0086773E">
            <w:pPr>
              <w:pStyle w:val="List2"/>
            </w:pPr>
            <w:r w:rsidRPr="0086773E">
              <w:t>3.</w:t>
            </w:r>
            <w:r w:rsidRPr="0086773E">
              <w:t>2.</w:t>
            </w:r>
            <w:r w:rsidRPr="0086773E">
              <w:tab/>
              <w:t>Materials are applied according to job instructions, material manufacturer specifications and workplace procedures</w:t>
            </w:r>
          </w:p>
          <w:p w:rsidR="00000000" w:rsidRPr="0086773E" w:rsidP="0086773E">
            <w:pPr>
              <w:pStyle w:val="List2"/>
            </w:pPr>
            <w:r w:rsidRPr="0086773E">
              <w:t>3.3.</w:t>
            </w:r>
            <w:r w:rsidRPr="0086773E">
              <w:tab/>
              <w:t>Finished products are inspected and approved for suitability for further processing</w:t>
            </w:r>
          </w:p>
          <w:p w:rsidR="00000000" w:rsidP="0086773E">
            <w:pPr>
              <w:pStyle w:val="List2"/>
              <w:rPr>
                <w:lang w:val="en-NZ"/>
              </w:rPr>
            </w:pPr>
            <w:r w:rsidRPr="0086773E">
              <w:t>3.4.</w:t>
            </w:r>
            <w:r w:rsidRPr="0086773E">
              <w:tab/>
              <w:t>Products which do not meet quality specifica</w:t>
            </w:r>
            <w:r w:rsidRPr="0086773E">
              <w:t>tions are rectified or tagged for further investigation</w:t>
            </w:r>
          </w:p>
        </w:tc>
      </w:tr>
      <w:tr w:rsidTr="008A429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
              <w:rPr>
                <w:lang w:val="en-NZ"/>
              </w:rPr>
            </w:pPr>
            <w:r w:rsidRPr="0086773E">
              <w:t>4.</w:t>
            </w:r>
            <w:r w:rsidRPr="0086773E">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2"/>
            </w:pPr>
            <w:r w:rsidRPr="0086773E">
              <w:t>4.1.</w:t>
            </w:r>
            <w:r w:rsidRPr="0086773E">
              <w:tab/>
              <w:t>Equipment used is cleaned and inspected for serviceable condition and stored appropriately</w:t>
            </w:r>
          </w:p>
          <w:p w:rsidR="00000000" w:rsidRPr="0086773E" w:rsidP="0086773E">
            <w:pPr>
              <w:pStyle w:val="List2"/>
            </w:pPr>
            <w:r w:rsidRPr="0086773E">
              <w:t>4.2.</w:t>
            </w:r>
            <w:r w:rsidRPr="0086773E">
              <w:tab/>
              <w:t>Unserviceable equipment is tagged, faults are identified</w:t>
            </w:r>
            <w:r w:rsidRPr="0086773E">
              <w:t xml:space="preserve"> and appropriate personnel are informed</w:t>
            </w:r>
          </w:p>
          <w:p w:rsidR="00000000" w:rsidRPr="0086773E" w:rsidP="0086773E">
            <w:pPr>
              <w:pStyle w:val="List2"/>
            </w:pPr>
            <w:r w:rsidRPr="0086773E">
              <w:t>4.3.</w:t>
            </w:r>
            <w:r w:rsidRPr="0086773E">
              <w:tab/>
              <w:t>Work area is cleaned and returned to approved condition</w:t>
            </w:r>
          </w:p>
          <w:p w:rsidR="00000000" w:rsidRPr="0086773E" w:rsidP="0086773E">
            <w:pPr>
              <w:pStyle w:val="List2"/>
            </w:pPr>
            <w:r w:rsidRPr="0086773E">
              <w:t>4.4.</w:t>
            </w:r>
            <w:r w:rsidRPr="0086773E">
              <w:tab/>
              <w:t>Workplace records are completed</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9" w:name="O_88151"/>
      <w:bookmarkEnd w:id="9"/>
      <w:r w:rsidRPr="0086773E">
        <w:t>Required Skills and Knowledge</w:t>
      </w:r>
    </w:p>
    <w:tbl>
      <w:tblPr>
        <w:tblW w:w="0" w:type="auto"/>
        <w:tblLayout w:type="fixed"/>
        <w:tblCellMar>
          <w:left w:w="62" w:type="dxa"/>
          <w:right w:w="62" w:type="dxa"/>
        </w:tblCellMar>
        <w:tblLook w:val="0000"/>
      </w:tblPr>
      <w:tblGrid>
        <w:gridCol w:w="8522"/>
      </w:tblGrid>
      <w:tr w:rsidTr="008A42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REQUIRED SKILLS AND KNOWLEDGE</w:t>
            </w:r>
          </w:p>
        </w:tc>
      </w:tr>
      <w:tr w:rsidTr="008A42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This section describes the skills and knowledge required for this unit.</w:t>
            </w:r>
          </w:p>
        </w:tc>
      </w:tr>
      <w:tr w:rsidTr="008A4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Required skills</w:t>
            </w:r>
          </w:p>
        </w:tc>
      </w:tr>
      <w:tr w:rsidTr="008A4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 xml:space="preserve">collect, organise and understand information related to coating materials, cleaning materials, work orders and safety procedures </w:t>
            </w:r>
          </w:p>
          <w:p w:rsidR="00000000" w:rsidRPr="0086773E" w:rsidP="0086773E">
            <w:pPr>
              <w:pStyle w:val="ListBullet"/>
            </w:pPr>
            <w:r w:rsidRPr="0086773E">
              <w:t>communicate ideas and informa</w:t>
            </w:r>
            <w:r w:rsidRPr="0086773E">
              <w:t xml:space="preserve">tion to enable confirmation of work requirements and specifications, coordination of work with site supervisor, other workers and customers, and the reporting of work outcomes and problems </w:t>
            </w:r>
          </w:p>
          <w:p w:rsidR="00000000" w:rsidRPr="0086773E" w:rsidP="0086773E">
            <w:pPr>
              <w:pStyle w:val="ListBullet"/>
            </w:pPr>
            <w:r w:rsidRPr="0086773E">
              <w:t>plan and organise activities, including the preparation and layout</w:t>
            </w:r>
            <w:r w:rsidRPr="0086773E">
              <w:t xml:space="preserve"> of the worksite and the obtaining of coating equipment and materials to avoid any backtracking, workflow interruptions or wastage </w:t>
            </w:r>
          </w:p>
          <w:p w:rsidR="00000000" w:rsidRPr="0086773E" w:rsidP="0086773E">
            <w:pPr>
              <w:pStyle w:val="ListBullet"/>
            </w:pPr>
            <w:r w:rsidRPr="0086773E">
              <w:t>work with others and in a team by recognising dependencies and using cooperative approaches to optimise workflow and product</w:t>
            </w:r>
            <w:r w:rsidRPr="0086773E">
              <w:t xml:space="preserve">ivity </w:t>
            </w:r>
          </w:p>
          <w:p w:rsidR="00000000" w:rsidRPr="0086773E" w:rsidP="0086773E">
            <w:pPr>
              <w:pStyle w:val="ListBullet"/>
            </w:pPr>
            <w:r w:rsidRPr="0086773E">
              <w:t xml:space="preserve">use mathematical ideas and techniques to correctly complete measurements, calculate area and estimate paint requirements and other material requirements </w:t>
            </w:r>
          </w:p>
          <w:p w:rsidR="00000000" w:rsidRPr="0086773E" w:rsidP="0086773E">
            <w:pPr>
              <w:pStyle w:val="ListBullet"/>
            </w:pPr>
            <w:r w:rsidRPr="0086773E">
              <w:t>use pre-checking and inspection techniques to anticipate installation problems, avoid re-workin</w:t>
            </w:r>
            <w:r w:rsidRPr="0086773E">
              <w:t xml:space="preserve">g and wastage </w:t>
            </w:r>
          </w:p>
          <w:p w:rsidR="00000000" w:rsidP="0086773E">
            <w:pPr>
              <w:pStyle w:val="ListBullet"/>
              <w:rPr>
                <w:lang w:val="en-NZ"/>
              </w:rPr>
            </w:pPr>
            <w:r w:rsidRPr="0086773E">
              <w:t xml:space="preserve">use the limited workplace technology related to coating, including tools, equipment and measuring devices </w:t>
            </w:r>
          </w:p>
        </w:tc>
      </w:tr>
      <w:tr w:rsidTr="008A4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Required knowledge</w:t>
            </w:r>
          </w:p>
        </w:tc>
      </w:tr>
      <w:tr w:rsidTr="008A4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 xml:space="preserve">identification of application techniques </w:t>
            </w:r>
          </w:p>
          <w:p w:rsidR="00000000" w:rsidRPr="0086773E" w:rsidP="0086773E">
            <w:pPr>
              <w:pStyle w:val="ListBullet"/>
            </w:pPr>
            <w:r w:rsidRPr="0086773E">
              <w:t>characteristics of acid catalysed, polyurethane and polyester coatings</w:t>
            </w:r>
            <w:r w:rsidRPr="0086773E">
              <w:t xml:space="preserve"> </w:t>
            </w:r>
          </w:p>
          <w:p w:rsidR="00000000" w:rsidRPr="0086773E" w:rsidP="0086773E">
            <w:pPr>
              <w:pStyle w:val="ListBullet"/>
            </w:pPr>
            <w:r w:rsidRPr="0086773E">
              <w:t xml:space="preserve">the methods to prevent contamination of surfaces during and after coating </w:t>
            </w:r>
          </w:p>
          <w:p w:rsidR="00000000" w:rsidRPr="0086773E" w:rsidP="0086773E">
            <w:pPr>
              <w:pStyle w:val="ListBullet"/>
            </w:pPr>
            <w:r w:rsidRPr="0086773E">
              <w:t>workflow in relation to the application of polyurethane and polyester</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10" w:name="O_88152"/>
      <w:bookmarkEnd w:id="10"/>
      <w:r w:rsidRPr="0086773E">
        <w:t>Evidence Guide</w:t>
      </w:r>
    </w:p>
    <w:tbl>
      <w:tblPr>
        <w:tblW w:w="9570" w:type="dxa"/>
        <w:tblLayout w:type="fixed"/>
        <w:tblCellMar>
          <w:left w:w="62" w:type="dxa"/>
          <w:right w:w="62" w:type="dxa"/>
        </w:tblCellMar>
        <w:tblLook w:val="0000"/>
      </w:tblPr>
      <w:tblGrid>
        <w:gridCol w:w="3908"/>
        <w:gridCol w:w="5662"/>
      </w:tblGrid>
      <w:tr w:rsidTr="008A42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EVIDENCE GUIDE</w:t>
            </w:r>
          </w:p>
        </w:tc>
      </w:tr>
      <w:tr w:rsidTr="008A42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The Evidence Guide provides advice on assessment and must be read in conjunction with the performance criteria, required skills and knowledge, range statement and the Assessment Guidelines for the Training Package.</w:t>
            </w:r>
          </w:p>
        </w:tc>
      </w:tr>
      <w:tr w:rsidTr="008A4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Interpret</w:t>
            </w:r>
            <w:r w:rsidRPr="0086773E">
              <w:t xml:space="preserve"> work order and locate and apply relevant information </w:t>
            </w:r>
          </w:p>
          <w:p w:rsidR="00000000" w:rsidRPr="0086773E" w:rsidP="0086773E">
            <w:pPr>
              <w:pStyle w:val="ListBullet"/>
            </w:pPr>
            <w:r w:rsidRPr="0086773E">
              <w:t xml:space="preserve">Apply safe handling requirements for equipment, products and materials, including use of personal protective equipment </w:t>
            </w:r>
          </w:p>
          <w:p w:rsidR="00000000" w:rsidRPr="0086773E" w:rsidP="0086773E">
            <w:pPr>
              <w:pStyle w:val="ListBullet"/>
            </w:pPr>
            <w:r w:rsidRPr="0086773E">
              <w:t>Follow work instructions, operating procedures and inspection practices to:</w:t>
            </w:r>
          </w:p>
          <w:p w:rsidR="00000000" w:rsidRPr="0086773E" w:rsidP="0086773E">
            <w:pPr>
              <w:pStyle w:val="ListBullet2"/>
            </w:pPr>
            <w:r w:rsidRPr="0086773E">
              <w:t>minimise the risk of injury to self and others</w:t>
            </w:r>
          </w:p>
          <w:p w:rsidR="00000000" w:rsidRPr="0086773E" w:rsidP="0086773E">
            <w:pPr>
              <w:pStyle w:val="ListBullet2"/>
            </w:pPr>
            <w:r w:rsidRPr="0086773E">
              <w:t>prevent damage to goods, equipment and products</w:t>
            </w:r>
          </w:p>
          <w:p w:rsidR="00000000" w:rsidRPr="0086773E" w:rsidP="0086773E">
            <w:pPr>
              <w:pStyle w:val="ListBullet2"/>
            </w:pPr>
            <w:r w:rsidRPr="0086773E">
              <w:t>maintain required production output and product quality</w:t>
            </w:r>
          </w:p>
          <w:p w:rsidR="00000000" w:rsidRPr="0086773E" w:rsidP="0086773E">
            <w:pPr>
              <w:pStyle w:val="ListBullet"/>
            </w:pPr>
            <w:r w:rsidRPr="0086773E">
              <w:t xml:space="preserve">Apply plural component coatings on at least three occasions, including: </w:t>
            </w:r>
          </w:p>
          <w:p w:rsidR="00000000" w:rsidRPr="0086773E" w:rsidP="0086773E">
            <w:pPr>
              <w:pStyle w:val="ListBullet2"/>
            </w:pPr>
            <w:r w:rsidRPr="0086773E">
              <w:t>one acid catalysed</w:t>
            </w:r>
          </w:p>
          <w:p w:rsidR="00000000" w:rsidRPr="0086773E" w:rsidP="0086773E">
            <w:pPr>
              <w:pStyle w:val="ListBullet2"/>
            </w:pPr>
            <w:r w:rsidRPr="0086773E">
              <w:t>one two-pot</w:t>
            </w:r>
            <w:r w:rsidRPr="0086773E">
              <w:t xml:space="preserve"> polyurethane </w:t>
            </w:r>
          </w:p>
          <w:p w:rsidR="00000000" w:rsidRPr="0086773E" w:rsidP="0086773E">
            <w:pPr>
              <w:pStyle w:val="ListBullet2"/>
            </w:pPr>
            <w:r w:rsidRPr="0086773E">
              <w:t xml:space="preserve">applications, including flat, vertical and internal surfaces </w:t>
            </w:r>
          </w:p>
          <w:p w:rsidR="00000000" w:rsidRPr="0086773E" w:rsidP="0086773E">
            <w:pPr>
              <w:pStyle w:val="ListBullet"/>
            </w:pPr>
            <w:r w:rsidRPr="0086773E">
              <w:t xml:space="preserve">Maintain application equipment </w:t>
            </w:r>
          </w:p>
          <w:p w:rsidR="00000000" w:rsidRPr="0086773E" w:rsidP="0086773E">
            <w:pPr>
              <w:pStyle w:val="ListBullet"/>
            </w:pPr>
            <w:r w:rsidRPr="0086773E">
              <w:t xml:space="preserve">Work effectively with others </w:t>
            </w:r>
          </w:p>
          <w:p w:rsidR="00000000" w:rsidP="0086773E">
            <w:pPr>
              <w:pStyle w:val="ListBullet"/>
              <w:rPr>
                <w:lang w:val="en-NZ"/>
              </w:rPr>
            </w:pPr>
            <w:r w:rsidRPr="0086773E">
              <w:t xml:space="preserve">Modify activities to cater for variations in workplace contexts and environment </w:t>
            </w:r>
          </w:p>
        </w:tc>
      </w:tr>
      <w:tr w:rsidTr="008A4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Spray application equipment, acid catalysed, polyurethane and polyester coatings.</w:t>
            </w:r>
          </w:p>
        </w:tc>
      </w:tr>
      <w:tr w:rsidTr="008A4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Assessment methods must confirm consistency of performance over time and in a range of workplace relevant contexts.</w:t>
            </w:r>
          </w:p>
          <w:p w:rsidR="00000000" w:rsidRPr="0086773E" w:rsidP="0086773E">
            <w:pPr>
              <w:pStyle w:val="BodyText"/>
            </w:pPr>
            <w:r w:rsidRPr="0086773E">
              <w:t>Assessment should be by direct obser</w:t>
            </w:r>
            <w:r w:rsidRPr="0086773E">
              <w:t>vation of tasks and questioning on underpinning knowledge.</w:t>
            </w:r>
          </w:p>
          <w:p w:rsidR="00000000" w:rsidP="0086773E">
            <w:pPr>
              <w:pStyle w:val="BodyText"/>
              <w:rPr>
                <w:lang w:val="en-NZ"/>
              </w:rPr>
            </w:pPr>
            <w:r w:rsidRPr="0086773E">
              <w:t>Assessment may be in conjunction with assessment of other relevant units of competency.</w:t>
            </w:r>
          </w:p>
        </w:tc>
      </w:tr>
      <w:tr w:rsidTr="008A42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Assessment may occur on the job or in a workplace simulated facility with relevant pro</w:t>
            </w:r>
            <w:r w:rsidRPr="0086773E">
              <w:t xml:space="preserve">cess equipment, materials, work instructions and deadlines. </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11" w:name="O_88153"/>
      <w:bookmarkEnd w:id="11"/>
      <w:r w:rsidRPr="0086773E">
        <w:t>Range Statement</w:t>
      </w:r>
    </w:p>
    <w:tbl>
      <w:tblPr>
        <w:tblW w:w="0" w:type="auto"/>
        <w:tblLayout w:type="fixed"/>
        <w:tblCellMar>
          <w:left w:w="62" w:type="dxa"/>
          <w:right w:w="62" w:type="dxa"/>
        </w:tblCellMar>
        <w:tblLook w:val="0000"/>
      </w:tblPr>
      <w:tblGrid>
        <w:gridCol w:w="3494"/>
        <w:gridCol w:w="5028"/>
      </w:tblGrid>
      <w:tr w:rsidTr="008A42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RANGE STATEMENT</w:t>
            </w:r>
          </w:p>
        </w:tc>
      </w:tr>
      <w:tr w:rsidTr="008A42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 xml:space="preserve">The range statement relates to the unit of competency as a whole. It allows for different work environments and situations that may affect </w:t>
            </w:r>
            <w:r w:rsidRPr="0086773E">
              <w:t>performance. Bold italicised wording, if used in the performance criteria, is detailed below. Essential operating conditions that may be present with training and assessment (depending on the work situation, needs of the candidate, accessibility of the ite</w:t>
            </w:r>
            <w:r w:rsidRPr="0086773E">
              <w:t>m, and local industry and regional contexts) may also be included.</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OHS requirements may include legislation, building codes, material safety management systems, hazardous substance and dangerous goods codes and local safe operating procedur</w:t>
            </w:r>
            <w:r w:rsidRPr="0086773E">
              <w:t xml:space="preserve">es </w:t>
            </w:r>
          </w:p>
          <w:p w:rsidR="00000000" w:rsidRPr="0086773E" w:rsidP="0086773E">
            <w:pPr>
              <w:pStyle w:val="ListBullet"/>
            </w:pPr>
            <w:r w:rsidRPr="0086773E">
              <w:t xml:space="preserve">Work is carried out in accordance with legislative obligations, environmental legislation, relevant health regulations, manual handling procedures and organisation insurance requirements </w:t>
            </w:r>
          </w:p>
          <w:p w:rsidR="00000000" w:rsidP="0086773E">
            <w:pPr>
              <w:pStyle w:val="ListBullet"/>
              <w:rPr>
                <w:lang w:val="en-NZ"/>
              </w:rPr>
            </w:pPr>
            <w:r w:rsidRPr="0086773E">
              <w:t>Work requires individuals to demonstrate discretion, judgement a</w:t>
            </w:r>
            <w:r w:rsidRPr="0086773E">
              <w:t xml:space="preserve">nd problem solving skills in the installation of surface coatings </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Plural component coatings are to include</w:t>
            </w:r>
            <w:r w:rsidRPr="0086773E">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Bullet"/>
              <w:rPr>
                <w:lang w:val="en-NZ"/>
              </w:rPr>
            </w:pPr>
            <w:r w:rsidRPr="0086773E">
              <w:t>acid catalysed and two-pot polyurethane and may include: polyester and metallic finishes</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Application techniques and processes are to include</w:t>
            </w:r>
            <w:r w:rsidRPr="0086773E">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ListBullet"/>
              <w:rPr>
                <w:lang w:val="en-NZ"/>
              </w:rPr>
            </w:pPr>
            <w:r w:rsidRPr="0086773E">
              <w:t>brushing and spraying</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Surfaces may include but are not limited to</w:t>
            </w:r>
            <w:r w:rsidRPr="0086773E">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solid timber</w:t>
            </w:r>
          </w:p>
          <w:p w:rsidR="00000000" w:rsidRPr="0086773E" w:rsidP="0086773E">
            <w:pPr>
              <w:pStyle w:val="ListBullet"/>
            </w:pPr>
            <w:r w:rsidRPr="0086773E">
              <w:t>manufactured board</w:t>
            </w:r>
          </w:p>
          <w:p w:rsidR="00000000" w:rsidP="0086773E">
            <w:pPr>
              <w:pStyle w:val="ListBullet"/>
              <w:rPr>
                <w:lang w:val="en-NZ"/>
              </w:rPr>
            </w:pPr>
            <w:r w:rsidRPr="0086773E">
              <w:t>metal</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Tools and equipment may include</w:t>
            </w:r>
            <w:r w:rsidRPr="0086773E">
              <w:t xml:space="preserve">, </w:t>
            </w:r>
            <w:r w:rsidRPr="0086773E">
              <w:rPr>
                <w:rStyle w:val="SpecialBold"/>
              </w:rPr>
              <w:t>but are not limited to</w:t>
            </w:r>
            <w:r w:rsidRPr="0086773E">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liquid containers</w:t>
            </w:r>
          </w:p>
          <w:p w:rsidR="00000000" w:rsidRPr="0086773E" w:rsidP="0086773E">
            <w:pPr>
              <w:pStyle w:val="ListBullet"/>
            </w:pPr>
            <w:r w:rsidRPr="0086773E">
              <w:t>rubber gloves</w:t>
            </w:r>
          </w:p>
          <w:p w:rsidR="00000000" w:rsidRPr="0086773E" w:rsidP="0086773E">
            <w:pPr>
              <w:pStyle w:val="ListBullet"/>
            </w:pPr>
            <w:r w:rsidRPr="0086773E">
              <w:t>positive pressure air wash face masks</w:t>
            </w:r>
          </w:p>
          <w:p w:rsidR="00000000" w:rsidRPr="0086773E" w:rsidP="0086773E">
            <w:pPr>
              <w:pStyle w:val="ListBullet"/>
            </w:pPr>
            <w:r w:rsidRPr="0086773E">
              <w:t>positive pressure water wash spray booths</w:t>
            </w:r>
          </w:p>
          <w:p w:rsidR="00000000" w:rsidRPr="0086773E" w:rsidP="0086773E">
            <w:pPr>
              <w:pStyle w:val="ListBullet"/>
            </w:pPr>
            <w:r w:rsidRPr="0086773E">
              <w:t>protective clothing</w:t>
            </w:r>
          </w:p>
          <w:p w:rsidR="00000000" w:rsidRPr="0086773E" w:rsidP="0086773E">
            <w:pPr>
              <w:pStyle w:val="ListBullet"/>
            </w:pPr>
            <w:r w:rsidRPr="0086773E">
              <w:t>spray guns</w:t>
            </w:r>
          </w:p>
          <w:p w:rsidR="00000000" w:rsidRPr="0086773E" w:rsidP="0086773E">
            <w:pPr>
              <w:pStyle w:val="ListBullet"/>
            </w:pPr>
            <w:r w:rsidRPr="0086773E">
              <w:t>compressor</w:t>
            </w:r>
          </w:p>
          <w:p w:rsidR="00000000" w:rsidRPr="0086773E" w:rsidP="0086773E">
            <w:pPr>
              <w:pStyle w:val="ListBullet"/>
            </w:pPr>
            <w:r w:rsidRPr="0086773E">
              <w:t>air lines</w:t>
            </w:r>
          </w:p>
          <w:p w:rsidR="00000000" w:rsidRPr="0086773E" w:rsidP="0086773E">
            <w:pPr>
              <w:pStyle w:val="ListBullet"/>
            </w:pPr>
            <w:r w:rsidRPr="0086773E">
              <w:t>brushes</w:t>
            </w:r>
          </w:p>
          <w:p w:rsidR="00000000" w:rsidRPr="0086773E" w:rsidP="0086773E">
            <w:pPr>
              <w:pStyle w:val="ListBullet"/>
            </w:pPr>
            <w:r w:rsidRPr="0086773E">
              <w:t>sanding block</w:t>
            </w:r>
          </w:p>
          <w:p w:rsidR="00000000" w:rsidP="0086773E">
            <w:pPr>
              <w:pStyle w:val="ListBullet"/>
              <w:rPr>
                <w:lang w:val="en-NZ"/>
              </w:rPr>
            </w:pPr>
            <w:r w:rsidRPr="0086773E">
              <w:t>orbital sanders</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Materials to be applied may include but are not limited to</w:t>
            </w:r>
            <w:r w:rsidRPr="0086773E">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ListBullet"/>
            </w:pPr>
            <w:r w:rsidRPr="0086773E">
              <w:t>two-part polyurethane</w:t>
            </w:r>
          </w:p>
          <w:p w:rsidR="00000000" w:rsidRPr="0086773E" w:rsidP="0086773E">
            <w:pPr>
              <w:pStyle w:val="ListBullet"/>
            </w:pPr>
            <w:r w:rsidRPr="0086773E">
              <w:t>two/three part polyester</w:t>
            </w:r>
          </w:p>
          <w:p w:rsidR="00000000" w:rsidRPr="0086773E" w:rsidP="0086773E">
            <w:pPr>
              <w:pStyle w:val="ListBullet"/>
            </w:pPr>
            <w:r w:rsidRPr="0086773E">
              <w:t xml:space="preserve">acid catalysed </w:t>
            </w:r>
            <w:r w:rsidRPr="0086773E">
              <w:t>lacquer</w:t>
            </w:r>
          </w:p>
          <w:p w:rsidR="00000000" w:rsidP="0086773E">
            <w:pPr>
              <w:pStyle w:val="ListBullet"/>
              <w:rPr>
                <w:lang w:val="en-NZ"/>
              </w:rPr>
            </w:pPr>
            <w:r w:rsidRPr="0086773E">
              <w:t>solvents</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Personal protective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t xml:space="preserve">Personal protective equipment is to include that prescribed under legislation, regulations and enterprise policies and practices </w:t>
            </w:r>
          </w:p>
        </w:tc>
      </w:tr>
      <w:tr w:rsidTr="008A429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 xml:space="preserve">Workplace procedures relating to the use and operation of tools and equipment </w:t>
            </w:r>
          </w:p>
          <w:p w:rsidR="00000000" w:rsidRPr="0086773E" w:rsidP="0086773E">
            <w:pPr>
              <w:pStyle w:val="BodyText"/>
            </w:pPr>
            <w:r w:rsidRPr="0086773E">
              <w:t xml:space="preserve">Work instructions, including job sheets, plans, drawings and designs </w:t>
            </w:r>
          </w:p>
          <w:p w:rsidR="00000000" w:rsidRPr="0086773E" w:rsidP="0086773E">
            <w:pPr>
              <w:pStyle w:val="BodyText"/>
            </w:pPr>
            <w:r w:rsidRPr="0086773E">
              <w:t xml:space="preserve">Workplace procedures relating to reporting and communication </w:t>
            </w:r>
          </w:p>
          <w:p w:rsidR="00000000" w:rsidRPr="0086773E" w:rsidP="0086773E">
            <w:pPr>
              <w:pStyle w:val="BodyText"/>
            </w:pPr>
            <w:r w:rsidRPr="0086773E">
              <w:t>Manufacturer specifications and operational p</w:t>
            </w:r>
            <w:r w:rsidRPr="0086773E">
              <w:t xml:space="preserve">rocedures </w:t>
            </w:r>
          </w:p>
        </w:tc>
      </w:tr>
    </w:tbl>
    <w:p w:rsidR="008A429B" w:rsidP="0086773E">
      <w:pPr>
        <w:pStyle w:val="BodyText"/>
      </w:pPr>
    </w:p>
    <w:p w:rsidR="008A429B" w:rsidP="0086773E">
      <w:pPr>
        <w:pStyle w:val="BodyText"/>
      </w:pPr>
    </w:p>
    <w:p w:rsidR="00000000" w:rsidRPr="0086773E" w:rsidP="0086773E">
      <w:pPr>
        <w:pStyle w:val="Heading1"/>
      </w:pPr>
      <w:bookmarkStart w:id="12" w:name="O_88154"/>
      <w:bookmarkEnd w:id="12"/>
      <w:r w:rsidRPr="0086773E">
        <w:t>Unit Sector(s)</w:t>
      </w:r>
    </w:p>
    <w:tbl>
      <w:tblPr>
        <w:tblW w:w="0" w:type="auto"/>
        <w:tblLayout w:type="fixed"/>
        <w:tblCellMar>
          <w:left w:w="62" w:type="dxa"/>
          <w:right w:w="62" w:type="dxa"/>
        </w:tblCellMar>
        <w:tblLook w:val="0000"/>
      </w:tblPr>
      <w:tblGrid>
        <w:gridCol w:w="2614"/>
        <w:gridCol w:w="5908"/>
      </w:tblGrid>
      <w:tr w:rsidTr="008A429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r w:rsidRPr="0086773E">
              <w:t>Furniture Finishing</w:t>
            </w: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13" w:name="O_157920"/>
      <w:bookmarkEnd w:id="13"/>
      <w:r w:rsidRPr="0086773E">
        <w:t>Competency field</w:t>
      </w:r>
    </w:p>
    <w:tbl>
      <w:tblPr>
        <w:tblW w:w="0" w:type="auto"/>
        <w:tblLayout w:type="fixed"/>
        <w:tblCellMar>
          <w:left w:w="62" w:type="dxa"/>
          <w:right w:w="62" w:type="dxa"/>
        </w:tblCellMar>
        <w:tblLook w:val="0000"/>
      </w:tblPr>
      <w:tblGrid>
        <w:gridCol w:w="2784"/>
        <w:gridCol w:w="5738"/>
      </w:tblGrid>
      <w:tr w:rsidTr="008A42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p>
        </w:tc>
      </w:tr>
    </w:tbl>
    <w:p w:rsidR="00000000" w:rsidRPr="0086773E" w:rsidP="0086773E">
      <w:pPr>
        <w:pStyle w:val="BodyText"/>
      </w:pPr>
    </w:p>
    <w:p w:rsidR="00000000" w:rsidRPr="0086773E" w:rsidP="0086773E">
      <w:pPr>
        <w:pStyle w:val="AllowPageBreak"/>
      </w:pPr>
    </w:p>
    <w:p w:rsidR="00000000" w:rsidRPr="0086773E" w:rsidP="0086773E">
      <w:pPr>
        <w:pStyle w:val="Heading1"/>
      </w:pPr>
      <w:bookmarkStart w:id="14" w:name="O_157919"/>
      <w:bookmarkEnd w:id="14"/>
      <w:r w:rsidRPr="0086773E">
        <w:t>Co-requisite units</w:t>
      </w:r>
    </w:p>
    <w:tbl>
      <w:tblPr>
        <w:tblW w:w="0" w:type="auto"/>
        <w:tblLayout w:type="fixed"/>
        <w:tblCellMar>
          <w:left w:w="62" w:type="dxa"/>
          <w:right w:w="62" w:type="dxa"/>
        </w:tblCellMar>
        <w:tblLook w:val="0000"/>
      </w:tblPr>
      <w:tblGrid>
        <w:gridCol w:w="2641"/>
        <w:gridCol w:w="1322"/>
        <w:gridCol w:w="4559"/>
      </w:tblGrid>
      <w:tr w:rsidTr="008A42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r w:rsidRPr="008677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p>
        </w:tc>
      </w:tr>
      <w:tr w:rsidTr="008A42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3E">
            <w:pPr>
              <w:pStyle w:val="BodyText"/>
              <w:rPr>
                <w:lang w:val="en-NZ"/>
              </w:rPr>
            </w:pPr>
          </w:p>
        </w:tc>
      </w:tr>
      <w:tr w:rsidTr="008A42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3E" w:rsidP="0086773E">
            <w:pPr>
              <w:pStyle w:val="BodyText"/>
            </w:pPr>
          </w:p>
        </w:tc>
      </w:tr>
    </w:tbl>
    <w:p w:rsidR="00000000" w:rsidRPr="0086773E" w:rsidP="0086773E">
      <w:pPr>
        <w:pStyle w:val="BodyText"/>
      </w:pPr>
    </w:p>
    <w:p w:rsidR="00000000" w:rsidRPr="0086773E" w:rsidP="0086773E"/>
    <w:sectPr w:rsidSect="00867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29B" w:rsidP="008A4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9B" w:rsidP="00867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429B" w:rsidP="00867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429B" w:rsidP="00867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29B" w:rsidP="008A42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9B" w:rsidP="0086773E">
    <w:pPr>
      <w:pStyle w:val="Header"/>
      <w:framePr w:wrap="around"/>
    </w:pPr>
    <w:r>
      <w:fldChar w:fldCharType="begin"/>
    </w:r>
    <w:r>
      <w:instrText xml:space="preserve"> TITLE   \* MERGEFORMAT </w:instrText>
    </w:r>
    <w:r>
      <w:fldChar w:fldCharType="separate"/>
    </w:r>
    <w:r>
      <w:t>LMFFF3003B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29B" w:rsidP="008677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66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86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6C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7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773E"/>
    <w:pPr>
      <w:spacing w:before="360" w:after="60"/>
      <w:outlineLvl w:val="0"/>
    </w:pPr>
    <w:rPr>
      <w:sz w:val="32"/>
    </w:rPr>
  </w:style>
  <w:style w:type="paragraph" w:styleId="Heading2">
    <w:name w:val="heading 2"/>
    <w:basedOn w:val="HeadingBase"/>
    <w:next w:val="BodyText"/>
    <w:link w:val="Heading2Char"/>
    <w:qFormat/>
    <w:rsid w:val="0086773E"/>
    <w:pPr>
      <w:keepLines/>
      <w:spacing w:before="240" w:after="120"/>
      <w:outlineLvl w:val="1"/>
    </w:pPr>
    <w:rPr>
      <w:sz w:val="28"/>
      <w:szCs w:val="40"/>
    </w:rPr>
  </w:style>
  <w:style w:type="paragraph" w:styleId="Heading3">
    <w:name w:val="heading 3"/>
    <w:basedOn w:val="HeadingBase"/>
    <w:next w:val="BodyText"/>
    <w:link w:val="Heading3Char"/>
    <w:qFormat/>
    <w:rsid w:val="0086773E"/>
    <w:pPr>
      <w:spacing w:before="180" w:after="120"/>
      <w:outlineLvl w:val="2"/>
    </w:pPr>
    <w:rPr>
      <w:spacing w:val="-10"/>
      <w:kern w:val="32"/>
    </w:rPr>
  </w:style>
  <w:style w:type="paragraph" w:styleId="Heading4">
    <w:name w:val="heading 4"/>
    <w:basedOn w:val="HeadingBase"/>
    <w:next w:val="BodyText"/>
    <w:link w:val="Heading4Char"/>
    <w:qFormat/>
    <w:rsid w:val="0086773E"/>
    <w:pPr>
      <w:spacing w:before="160" w:after="120"/>
      <w:outlineLvl w:val="3"/>
    </w:pPr>
    <w:rPr>
      <w:sz w:val="22"/>
    </w:rPr>
  </w:style>
  <w:style w:type="paragraph" w:styleId="Heading5">
    <w:name w:val="heading 5"/>
    <w:basedOn w:val="HeadingBase"/>
    <w:next w:val="Normal"/>
    <w:link w:val="Heading5Char"/>
    <w:qFormat/>
    <w:rsid w:val="0086773E"/>
    <w:pPr>
      <w:spacing w:before="80"/>
      <w:outlineLvl w:val="4"/>
    </w:pPr>
    <w:rPr>
      <w:color w:val="918585"/>
      <w:sz w:val="20"/>
    </w:rPr>
  </w:style>
  <w:style w:type="paragraph" w:styleId="Heading6">
    <w:name w:val="heading 6"/>
    <w:basedOn w:val="HeadingBase"/>
    <w:next w:val="Normal"/>
    <w:link w:val="Heading6Char"/>
    <w:qFormat/>
    <w:rsid w:val="0086773E"/>
    <w:pPr>
      <w:spacing w:before="60"/>
      <w:outlineLvl w:val="5"/>
    </w:pPr>
    <w:rPr>
      <w:color w:val="918585"/>
      <w:sz w:val="20"/>
    </w:rPr>
  </w:style>
  <w:style w:type="paragraph" w:styleId="Heading7">
    <w:name w:val="heading 7"/>
    <w:basedOn w:val="Normal"/>
    <w:next w:val="Normal"/>
    <w:link w:val="Heading7Char"/>
    <w:qFormat/>
    <w:rsid w:val="0086773E"/>
    <w:pPr>
      <w:ind w:left="720"/>
      <w:outlineLvl w:val="6"/>
    </w:pPr>
    <w:rPr>
      <w:i/>
    </w:rPr>
  </w:style>
  <w:style w:type="paragraph" w:styleId="Heading8">
    <w:name w:val="heading 8"/>
    <w:basedOn w:val="Normal"/>
    <w:next w:val="Normal"/>
    <w:link w:val="Heading8Char"/>
    <w:qFormat/>
    <w:rsid w:val="0086773E"/>
    <w:pPr>
      <w:ind w:left="720"/>
      <w:outlineLvl w:val="7"/>
    </w:pPr>
    <w:rPr>
      <w:i/>
    </w:rPr>
  </w:style>
  <w:style w:type="paragraph" w:styleId="Heading9">
    <w:name w:val="heading 9"/>
    <w:basedOn w:val="Normal"/>
    <w:next w:val="Normal"/>
    <w:link w:val="Heading9Char"/>
    <w:qFormat/>
    <w:rsid w:val="0086773E"/>
    <w:pPr>
      <w:ind w:left="720"/>
      <w:outlineLvl w:val="8"/>
    </w:pPr>
    <w:rPr>
      <w:i/>
    </w:rPr>
  </w:style>
  <w:style w:type="character" w:default="1" w:styleId="DefaultParagraphFont">
    <w:name w:val="Default Paragraph Font"/>
    <w:uiPriority w:val="1"/>
    <w:unhideWhenUsed/>
    <w:rsid w:val="00867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73E"/>
  </w:style>
  <w:style w:type="character" w:customStyle="1" w:styleId="Heading1Char">
    <w:name w:val="Heading 1 Char"/>
    <w:basedOn w:val="DefaultParagraphFont"/>
    <w:link w:val="Heading1"/>
    <w:rsid w:val="0086773E"/>
    <w:rPr>
      <w:rFonts w:ascii="Times New Roman" w:eastAsia="Times New Roman" w:hAnsi="Times New Roman" w:cs="Times New Roman"/>
      <w:b/>
      <w:sz w:val="32"/>
      <w:szCs w:val="20"/>
      <w:lang w:eastAsia="en-US"/>
    </w:rPr>
  </w:style>
  <w:style w:type="paragraph" w:styleId="BodyText">
    <w:name w:val="Body Text"/>
    <w:basedOn w:val="Normal"/>
    <w:link w:val="BodyTextChar"/>
    <w:rsid w:val="00867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73E"/>
    <w:rPr>
      <w:rFonts w:ascii="Times New Roman" w:eastAsia="Times New Roman" w:hAnsi="Times New Roman" w:cs="Times New Roman"/>
      <w:sz w:val="24"/>
      <w:lang w:val="en-US" w:eastAsia="en-US"/>
    </w:rPr>
  </w:style>
  <w:style w:type="paragraph" w:styleId="Footer">
    <w:name w:val="footer"/>
    <w:basedOn w:val="Normal"/>
    <w:link w:val="FooterChar"/>
    <w:rsid w:val="00867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73E"/>
    <w:rPr>
      <w:rFonts w:ascii="Times New Roman" w:eastAsia="Times New Roman" w:hAnsi="Times New Roman" w:cs="Times New Roman"/>
      <w:sz w:val="16"/>
      <w:lang w:val="en-US" w:eastAsia="en-US"/>
    </w:rPr>
  </w:style>
  <w:style w:type="paragraph" w:styleId="List">
    <w:name w:val="List"/>
    <w:basedOn w:val="BodyText"/>
    <w:next w:val="BodyText"/>
    <w:rsid w:val="0086773E"/>
    <w:pPr>
      <w:tabs>
        <w:tab w:val="left" w:pos="340"/>
      </w:tabs>
      <w:spacing w:before="60" w:after="60"/>
      <w:ind w:left="340" w:hanging="340"/>
    </w:pPr>
  </w:style>
  <w:style w:type="paragraph" w:styleId="ListBullet">
    <w:name w:val="List Bullet"/>
    <w:basedOn w:val="List"/>
    <w:rsid w:val="0086773E"/>
    <w:pPr>
      <w:numPr>
        <w:numId w:val="13"/>
      </w:numPr>
      <w:tabs>
        <w:tab w:val="clear" w:pos="340"/>
      </w:tabs>
      <w:spacing w:before="40" w:after="40"/>
    </w:pPr>
  </w:style>
  <w:style w:type="character" w:customStyle="1" w:styleId="SpecialBold">
    <w:name w:val="Special Bold"/>
    <w:basedOn w:val="DefaultParagraphFont"/>
    <w:rsid w:val="0086773E"/>
    <w:rPr>
      <w:b/>
      <w:spacing w:val="0"/>
    </w:rPr>
  </w:style>
  <w:style w:type="paragraph" w:styleId="ListBullet2">
    <w:name w:val="List Bullet 2"/>
    <w:basedOn w:val="List2"/>
    <w:rsid w:val="0086773E"/>
    <w:pPr>
      <w:numPr>
        <w:numId w:val="14"/>
      </w:numPr>
      <w:tabs>
        <w:tab w:val="clear" w:pos="680"/>
      </w:tabs>
    </w:pPr>
  </w:style>
  <w:style w:type="paragraph" w:styleId="Header">
    <w:name w:val="header"/>
    <w:basedOn w:val="Normal"/>
    <w:link w:val="HeaderChar"/>
    <w:rsid w:val="00867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7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773E"/>
    <w:pPr>
      <w:spacing w:before="240" w:after="120"/>
      <w:outlineLvl w:val="0"/>
    </w:pPr>
    <w:rPr>
      <w:rFonts w:ascii="Times New Roman" w:hAnsi="Times New Roman"/>
      <w:b/>
      <w:sz w:val="28"/>
    </w:rPr>
  </w:style>
  <w:style w:type="paragraph" w:customStyle="1" w:styleId="AllowPageBreak">
    <w:name w:val="AllowPageBreak"/>
    <w:rsid w:val="008677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73E"/>
    <w:pPr>
      <w:tabs>
        <w:tab w:val="left" w:pos="680"/>
      </w:tabs>
      <w:spacing w:before="60" w:after="60"/>
      <w:ind w:left="680" w:hanging="340"/>
    </w:pPr>
  </w:style>
  <w:style w:type="character" w:customStyle="1" w:styleId="Heading2Char">
    <w:name w:val="Heading 2 Char"/>
    <w:basedOn w:val="DefaultParagraphFont"/>
    <w:link w:val="Heading2"/>
    <w:rsid w:val="00867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7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77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773E"/>
    <w:rPr>
      <w:rFonts w:ascii="Courier New" w:eastAsia="Times New Roman" w:hAnsi="Courier New" w:cs="Times New Roman"/>
      <w:i/>
      <w:szCs w:val="20"/>
      <w:lang w:val="en-US" w:eastAsia="en-US"/>
    </w:rPr>
  </w:style>
  <w:style w:type="paragraph" w:customStyle="1" w:styleId="HeadingBase">
    <w:name w:val="Heading Base"/>
    <w:rsid w:val="00867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73E"/>
    <w:pPr>
      <w:tabs>
        <w:tab w:val="right" w:leader="dot" w:pos="9072"/>
      </w:tabs>
      <w:ind w:left="567"/>
    </w:pPr>
    <w:rPr>
      <w:szCs w:val="22"/>
    </w:rPr>
  </w:style>
  <w:style w:type="paragraph" w:customStyle="1" w:styleId="TOCBase">
    <w:name w:val="TOC Base"/>
    <w:rsid w:val="00867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73E"/>
    <w:pPr>
      <w:tabs>
        <w:tab w:val="right" w:leader="dot" w:pos="9072"/>
      </w:tabs>
      <w:spacing w:before="40" w:after="40"/>
      <w:ind w:left="284"/>
    </w:pPr>
    <w:rPr>
      <w:rFonts w:ascii="Times New Roman" w:hAnsi="Times New Roman"/>
    </w:rPr>
  </w:style>
  <w:style w:type="paragraph" w:styleId="TOC1">
    <w:name w:val="toc 1"/>
    <w:basedOn w:val="TOCBase"/>
    <w:next w:val="Normal"/>
    <w:rsid w:val="00867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73E"/>
    <w:pPr>
      <w:spacing w:before="5040"/>
      <w:jc w:val="center"/>
    </w:pPr>
    <w:rPr>
      <w:sz w:val="48"/>
      <w:szCs w:val="72"/>
      <w:lang w:val="en-US"/>
    </w:rPr>
  </w:style>
  <w:style w:type="character" w:customStyle="1" w:styleId="TitleChar">
    <w:name w:val="Title Char"/>
    <w:basedOn w:val="DefaultParagraphFont"/>
    <w:link w:val="Title"/>
    <w:rsid w:val="00867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73E"/>
    <w:pPr>
      <w:tabs>
        <w:tab w:val="left" w:pos="3600"/>
        <w:tab w:val="left" w:pos="3958"/>
      </w:tabs>
    </w:pPr>
  </w:style>
  <w:style w:type="paragraph" w:customStyle="1" w:styleId="Note">
    <w:name w:val="Note"/>
    <w:basedOn w:val="BodyText"/>
    <w:rsid w:val="00867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73E"/>
    <w:pPr>
      <w:framePr w:wrap="auto" w:hAnchor="text" w:y="6049"/>
    </w:pPr>
    <w:rPr>
      <w:color w:val="000000"/>
      <w:sz w:val="40"/>
    </w:rPr>
  </w:style>
  <w:style w:type="paragraph" w:customStyle="1" w:styleId="TOCTitle">
    <w:name w:val="TOCTitle"/>
    <w:basedOn w:val="Heading1"/>
    <w:rsid w:val="0086773E"/>
    <w:pPr>
      <w:spacing w:after="240"/>
      <w:jc w:val="center"/>
      <w:outlineLvl w:val="9"/>
    </w:pPr>
    <w:rPr>
      <w:caps/>
    </w:rPr>
  </w:style>
  <w:style w:type="paragraph" w:customStyle="1" w:styleId="Version">
    <w:name w:val="Version"/>
    <w:rsid w:val="00867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73E"/>
    <w:pPr>
      <w:keepNext w:val="0"/>
      <w:tabs>
        <w:tab w:val="right" w:pos="4176"/>
      </w:tabs>
      <w:ind w:left="198" w:hanging="198"/>
    </w:pPr>
    <w:rPr>
      <w:rFonts w:ascii="Garamond" w:hAnsi="Garamond"/>
    </w:rPr>
  </w:style>
  <w:style w:type="paragraph" w:styleId="IndexHeading">
    <w:name w:val="index heading"/>
    <w:basedOn w:val="Normal"/>
    <w:next w:val="Index1"/>
    <w:semiHidden/>
    <w:rsid w:val="0086773E"/>
    <w:pPr>
      <w:spacing w:before="120" w:after="120"/>
    </w:pPr>
    <w:rPr>
      <w:rFonts w:ascii="Arial" w:hAnsi="Arial"/>
      <w:b/>
      <w:color w:val="918585"/>
      <w:sz w:val="24"/>
    </w:rPr>
  </w:style>
  <w:style w:type="paragraph" w:customStyle="1" w:styleId="Chapter">
    <w:name w:val="Chapter"/>
    <w:basedOn w:val="Normal"/>
    <w:rsid w:val="0086773E"/>
    <w:pPr>
      <w:spacing w:before="240"/>
    </w:pPr>
    <w:rPr>
      <w:rFonts w:ascii="Times New Roman" w:hAnsi="Times New Roman"/>
      <w:smallCaps/>
      <w:spacing w:val="80"/>
      <w:sz w:val="28"/>
    </w:rPr>
  </w:style>
  <w:style w:type="paragraph" w:customStyle="1" w:styleId="InChapter">
    <w:name w:val="InChapter"/>
    <w:basedOn w:val="Heading3"/>
    <w:rsid w:val="0086773E"/>
    <w:pPr>
      <w:spacing w:after="240"/>
      <w:outlineLvl w:val="9"/>
    </w:pPr>
    <w:rPr>
      <w:noProof/>
    </w:rPr>
  </w:style>
  <w:style w:type="paragraph" w:styleId="Index2">
    <w:name w:val="index 2"/>
    <w:basedOn w:val="Normal"/>
    <w:next w:val="Normal"/>
    <w:semiHidden/>
    <w:rsid w:val="0086773E"/>
    <w:pPr>
      <w:tabs>
        <w:tab w:val="right" w:pos="4176"/>
      </w:tabs>
      <w:ind w:left="568" w:hanging="284"/>
    </w:pPr>
    <w:rPr>
      <w:rFonts w:ascii="Garamond" w:hAnsi="Garamond"/>
    </w:rPr>
  </w:style>
  <w:style w:type="paragraph" w:customStyle="1" w:styleId="Byline">
    <w:name w:val="Byline"/>
    <w:rsid w:val="00867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73E"/>
    <w:pPr>
      <w:tabs>
        <w:tab w:val="clear" w:pos="3600"/>
        <w:tab w:val="clear" w:pos="3958"/>
      </w:tabs>
      <w:jc w:val="right"/>
    </w:pPr>
  </w:style>
  <w:style w:type="character" w:styleId="Emphasis">
    <w:name w:val="Emphasis"/>
    <w:basedOn w:val="DefaultParagraphFont"/>
    <w:qFormat/>
    <w:rsid w:val="0086773E"/>
    <w:rPr>
      <w:i/>
    </w:rPr>
  </w:style>
  <w:style w:type="paragraph" w:styleId="Caption">
    <w:name w:val="caption"/>
    <w:basedOn w:val="BodyText"/>
    <w:next w:val="Normal"/>
    <w:qFormat/>
    <w:rsid w:val="0086773E"/>
    <w:pPr>
      <w:framePr w:w="2268" w:hSpace="181" w:vSpace="181" w:wrap="around" w:vAnchor="text" w:hAnchor="page" w:x="1135" w:y="285" w:anchorLock="1"/>
    </w:pPr>
    <w:rPr>
      <w:i/>
    </w:rPr>
  </w:style>
  <w:style w:type="paragraph" w:customStyle="1" w:styleId="MiniTOCTitle">
    <w:name w:val="MiniTOCTitle"/>
    <w:basedOn w:val="Heading4"/>
    <w:rsid w:val="0086773E"/>
    <w:pPr>
      <w:spacing w:before="240"/>
      <w:outlineLvl w:val="9"/>
    </w:pPr>
    <w:rPr>
      <w:noProof/>
      <w:sz w:val="24"/>
    </w:rPr>
  </w:style>
  <w:style w:type="paragraph" w:customStyle="1" w:styleId="MiniTOCItem">
    <w:name w:val="MiniTOCItem"/>
    <w:basedOn w:val="ListBullet"/>
    <w:rsid w:val="0086773E"/>
    <w:pPr>
      <w:numPr>
        <w:numId w:val="0"/>
      </w:numPr>
      <w:tabs>
        <w:tab w:val="right" w:leader="dot" w:pos="6521"/>
      </w:tabs>
      <w:spacing w:before="0" w:after="0"/>
    </w:pPr>
  </w:style>
  <w:style w:type="paragraph" w:customStyle="1" w:styleId="TOFTitle">
    <w:name w:val="TOFTitle"/>
    <w:basedOn w:val="TOCTitle"/>
    <w:rsid w:val="0086773E"/>
  </w:style>
  <w:style w:type="paragraph" w:styleId="TableofFigures">
    <w:name w:val="table of figures"/>
    <w:basedOn w:val="Normal"/>
    <w:next w:val="Normal"/>
    <w:semiHidden/>
    <w:rsid w:val="0086773E"/>
    <w:pPr>
      <w:tabs>
        <w:tab w:val="right" w:leader="dot" w:pos="9072"/>
      </w:tabs>
      <w:ind w:left="970" w:hanging="403"/>
    </w:pPr>
    <w:rPr>
      <w:rFonts w:ascii="Times New Roman" w:hAnsi="Times New Roman"/>
      <w:b/>
    </w:rPr>
  </w:style>
  <w:style w:type="paragraph" w:styleId="ListNumber">
    <w:name w:val="List Number"/>
    <w:basedOn w:val="List"/>
    <w:rsid w:val="0086773E"/>
    <w:pPr>
      <w:numPr>
        <w:numId w:val="11"/>
      </w:numPr>
    </w:pPr>
  </w:style>
  <w:style w:type="character" w:customStyle="1" w:styleId="WingdingSymbols">
    <w:name w:val="Wingding Symbols"/>
    <w:rsid w:val="0086773E"/>
    <w:rPr>
      <w:rFonts w:ascii="Wingdings" w:hAnsi="Wingdings"/>
    </w:rPr>
  </w:style>
  <w:style w:type="paragraph" w:customStyle="1" w:styleId="TableHeading">
    <w:name w:val="Table Heading"/>
    <w:basedOn w:val="HeadingBase"/>
    <w:rsid w:val="0086773E"/>
    <w:pPr>
      <w:keepLines/>
      <w:pBdr>
        <w:bottom w:val="single" w:sz="6" w:space="1" w:color="918585"/>
      </w:pBdr>
      <w:spacing w:before="240"/>
    </w:pPr>
  </w:style>
  <w:style w:type="character" w:customStyle="1" w:styleId="HotSpot">
    <w:name w:val="HotSpot"/>
    <w:rsid w:val="0086773E"/>
    <w:rPr>
      <w:color w:val="0033CC"/>
      <w:u w:val="none"/>
    </w:rPr>
  </w:style>
  <w:style w:type="paragraph" w:customStyle="1" w:styleId="BodyTextRight">
    <w:name w:val="Body Text Right"/>
    <w:basedOn w:val="BodyText"/>
    <w:rsid w:val="0086773E"/>
    <w:pPr>
      <w:spacing w:before="0" w:after="0"/>
      <w:jc w:val="right"/>
    </w:pPr>
  </w:style>
  <w:style w:type="paragraph" w:styleId="Index3">
    <w:name w:val="index 3"/>
    <w:basedOn w:val="ListNumber2"/>
    <w:next w:val="Normal"/>
    <w:semiHidden/>
    <w:rsid w:val="0086773E"/>
    <w:pPr>
      <w:numPr>
        <w:numId w:val="0"/>
      </w:numPr>
      <w:tabs>
        <w:tab w:val="right" w:leader="dot" w:pos="4176"/>
      </w:tabs>
    </w:pPr>
  </w:style>
  <w:style w:type="paragraph" w:styleId="ListNumber2">
    <w:name w:val="List Number 2"/>
    <w:basedOn w:val="List2"/>
    <w:rsid w:val="0086773E"/>
    <w:pPr>
      <w:numPr>
        <w:numId w:val="10"/>
      </w:numPr>
      <w:tabs>
        <w:tab w:val="clear" w:pos="1060"/>
      </w:tabs>
    </w:pPr>
  </w:style>
  <w:style w:type="paragraph" w:customStyle="1" w:styleId="MarginNote">
    <w:name w:val="Margin Note"/>
    <w:basedOn w:val="BodyText"/>
    <w:rsid w:val="00867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7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773E"/>
    <w:rPr>
      <w:sz w:val="32"/>
    </w:rPr>
  </w:style>
  <w:style w:type="paragraph" w:customStyle="1" w:styleId="HeadingProcedure">
    <w:name w:val="Heading Procedure"/>
    <w:basedOn w:val="HeadingBase"/>
    <w:next w:val="Normal"/>
    <w:rsid w:val="0086773E"/>
    <w:pPr>
      <w:tabs>
        <w:tab w:val="left" w:pos="0"/>
      </w:tabs>
      <w:spacing w:before="120" w:after="60"/>
    </w:pPr>
    <w:rPr>
      <w:i/>
      <w:color w:val="918585"/>
      <w:sz w:val="22"/>
    </w:rPr>
  </w:style>
  <w:style w:type="paragraph" w:customStyle="1" w:styleId="TableBodyText">
    <w:name w:val="Table Body Text"/>
    <w:basedOn w:val="BodyText"/>
    <w:rsid w:val="0086773E"/>
    <w:pPr>
      <w:spacing w:before="60" w:after="60"/>
    </w:pPr>
  </w:style>
  <w:style w:type="paragraph" w:styleId="ListContinue">
    <w:name w:val="List Continue"/>
    <w:basedOn w:val="List"/>
    <w:rsid w:val="0086773E"/>
    <w:pPr>
      <w:ind w:firstLine="0"/>
    </w:pPr>
  </w:style>
  <w:style w:type="paragraph" w:customStyle="1" w:styleId="ListNote">
    <w:name w:val="List Note"/>
    <w:basedOn w:val="List"/>
    <w:rsid w:val="0086773E"/>
    <w:pPr>
      <w:pBdr>
        <w:top w:val="single" w:sz="6" w:space="2" w:color="918585"/>
        <w:bottom w:val="single" w:sz="6" w:space="2" w:color="918585"/>
      </w:pBdr>
      <w:tabs>
        <w:tab w:val="left" w:pos="1021"/>
      </w:tabs>
      <w:ind w:firstLine="0"/>
    </w:pPr>
  </w:style>
  <w:style w:type="paragraph" w:customStyle="1" w:styleId="Warning">
    <w:name w:val="Warning"/>
    <w:basedOn w:val="BodyText"/>
    <w:rsid w:val="0086773E"/>
    <w:pPr>
      <w:shd w:val="clear" w:color="auto" w:fill="D9D9D9"/>
      <w:tabs>
        <w:tab w:val="left" w:pos="992"/>
      </w:tabs>
      <w:ind w:left="119" w:right="119"/>
    </w:pPr>
    <w:rPr>
      <w:sz w:val="20"/>
    </w:rPr>
  </w:style>
  <w:style w:type="paragraph" w:customStyle="1" w:styleId="MarginIcons">
    <w:name w:val="Margin Icons"/>
    <w:basedOn w:val="BodyText"/>
    <w:rsid w:val="00867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73E"/>
    <w:rPr>
      <w:rFonts w:ascii="Courier New" w:hAnsi="Courier New"/>
    </w:rPr>
  </w:style>
  <w:style w:type="paragraph" w:customStyle="1" w:styleId="NoteBullet">
    <w:name w:val="Note Bullet"/>
    <w:basedOn w:val="Note"/>
    <w:rsid w:val="0086773E"/>
    <w:pPr>
      <w:tabs>
        <w:tab w:val="clear" w:pos="680"/>
      </w:tabs>
      <w:spacing w:before="60" w:after="60"/>
    </w:pPr>
  </w:style>
  <w:style w:type="paragraph" w:customStyle="1" w:styleId="SubHeading2">
    <w:name w:val="SubHeading2"/>
    <w:basedOn w:val="HeadingBase"/>
    <w:rsid w:val="0086773E"/>
    <w:pPr>
      <w:spacing w:before="240" w:after="60"/>
    </w:pPr>
    <w:rPr>
      <w:sz w:val="20"/>
    </w:rPr>
  </w:style>
  <w:style w:type="paragraph" w:customStyle="1" w:styleId="SubHeading1">
    <w:name w:val="SubHeading1"/>
    <w:basedOn w:val="HeadingBase"/>
    <w:rsid w:val="0086773E"/>
    <w:pPr>
      <w:spacing w:before="240" w:after="60"/>
    </w:pPr>
    <w:rPr>
      <w:color w:val="918585"/>
      <w:sz w:val="22"/>
    </w:rPr>
  </w:style>
  <w:style w:type="paragraph" w:customStyle="1" w:styleId="SideHeading">
    <w:name w:val="Side Heading"/>
    <w:basedOn w:val="HeadingBase"/>
    <w:rsid w:val="00867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73E"/>
    <w:pPr>
      <w:numPr>
        <w:numId w:val="12"/>
      </w:numPr>
    </w:pPr>
  </w:style>
  <w:style w:type="paragraph" w:styleId="PlainText">
    <w:name w:val="Plain Text"/>
    <w:basedOn w:val="Normal"/>
    <w:link w:val="PlainTextChar"/>
    <w:rsid w:val="0086773E"/>
    <w:rPr>
      <w:sz w:val="20"/>
    </w:rPr>
  </w:style>
  <w:style w:type="character" w:customStyle="1" w:styleId="PlainTextChar">
    <w:name w:val="Plain Text Char"/>
    <w:basedOn w:val="DefaultParagraphFont"/>
    <w:link w:val="PlainText"/>
    <w:rsid w:val="008677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773E"/>
    <w:rPr>
      <w:b/>
      <w:smallCaps/>
    </w:rPr>
  </w:style>
  <w:style w:type="paragraph" w:customStyle="1" w:styleId="TableListNumber">
    <w:name w:val="Table List Number"/>
    <w:basedOn w:val="ListNumber"/>
    <w:rsid w:val="0086773E"/>
    <w:pPr>
      <w:numPr>
        <w:numId w:val="0"/>
      </w:numPr>
    </w:pPr>
  </w:style>
  <w:style w:type="paragraph" w:styleId="TOC4">
    <w:name w:val="toc 4"/>
    <w:basedOn w:val="TOCBase"/>
    <w:next w:val="Normal"/>
    <w:semiHidden/>
    <w:rsid w:val="0086773E"/>
    <w:pPr>
      <w:tabs>
        <w:tab w:val="right" w:leader="dot" w:pos="9071"/>
      </w:tabs>
      <w:ind w:left="1701"/>
    </w:pPr>
  </w:style>
  <w:style w:type="paragraph" w:customStyle="1" w:styleId="ListAlpha">
    <w:name w:val="List Alpha"/>
    <w:basedOn w:val="List"/>
    <w:rsid w:val="0086773E"/>
    <w:pPr>
      <w:numPr>
        <w:numId w:val="9"/>
      </w:numPr>
    </w:pPr>
  </w:style>
  <w:style w:type="paragraph" w:customStyle="1" w:styleId="ListAlpha2">
    <w:name w:val="List Alpha 2"/>
    <w:basedOn w:val="List2"/>
    <w:rsid w:val="0086773E"/>
    <w:pPr>
      <w:numPr>
        <w:numId w:val="8"/>
      </w:numPr>
    </w:pPr>
  </w:style>
  <w:style w:type="paragraph" w:styleId="List3">
    <w:name w:val="List 3"/>
    <w:basedOn w:val="BodyText"/>
    <w:rsid w:val="0086773E"/>
    <w:pPr>
      <w:tabs>
        <w:tab w:val="left" w:pos="1021"/>
      </w:tabs>
      <w:spacing w:before="60" w:after="60"/>
      <w:ind w:left="1020" w:hanging="340"/>
    </w:pPr>
  </w:style>
  <w:style w:type="paragraph" w:styleId="List4">
    <w:name w:val="List 4"/>
    <w:basedOn w:val="BodyText"/>
    <w:rsid w:val="0086773E"/>
    <w:pPr>
      <w:tabs>
        <w:tab w:val="left" w:pos="1361"/>
      </w:tabs>
      <w:spacing w:before="60" w:after="60"/>
      <w:ind w:left="1361" w:hanging="340"/>
    </w:pPr>
  </w:style>
  <w:style w:type="paragraph" w:styleId="List5">
    <w:name w:val="List 5"/>
    <w:basedOn w:val="BodyText"/>
    <w:rsid w:val="0086773E"/>
    <w:pPr>
      <w:tabs>
        <w:tab w:val="left" w:pos="1701"/>
      </w:tabs>
      <w:spacing w:before="60" w:after="60"/>
      <w:ind w:left="1701" w:hanging="340"/>
    </w:pPr>
  </w:style>
  <w:style w:type="paragraph" w:styleId="ListBullet3">
    <w:name w:val="List Bullet 3"/>
    <w:basedOn w:val="List3"/>
    <w:rsid w:val="0086773E"/>
    <w:pPr>
      <w:numPr>
        <w:numId w:val="15"/>
      </w:numPr>
      <w:tabs>
        <w:tab w:val="clear" w:pos="1021"/>
      </w:tabs>
      <w:ind w:left="1037" w:hanging="357"/>
    </w:pPr>
  </w:style>
  <w:style w:type="paragraph" w:styleId="ListBullet4">
    <w:name w:val="List Bullet 4"/>
    <w:basedOn w:val="List4"/>
    <w:rsid w:val="0086773E"/>
    <w:pPr>
      <w:numPr>
        <w:numId w:val="3"/>
      </w:numPr>
    </w:pPr>
  </w:style>
  <w:style w:type="paragraph" w:styleId="ListBullet5">
    <w:name w:val="List Bullet 5"/>
    <w:basedOn w:val="List5"/>
    <w:rsid w:val="0086773E"/>
    <w:pPr>
      <w:numPr>
        <w:numId w:val="4"/>
      </w:numPr>
    </w:pPr>
  </w:style>
  <w:style w:type="paragraph" w:styleId="ListContinue2">
    <w:name w:val="List Continue 2"/>
    <w:basedOn w:val="List2"/>
    <w:rsid w:val="0086773E"/>
    <w:pPr>
      <w:ind w:firstLine="0"/>
    </w:pPr>
  </w:style>
  <w:style w:type="paragraph" w:styleId="ListContinue3">
    <w:name w:val="List Continue 3"/>
    <w:basedOn w:val="List3"/>
    <w:rsid w:val="0086773E"/>
    <w:pPr>
      <w:ind w:left="1021" w:firstLine="0"/>
    </w:pPr>
  </w:style>
  <w:style w:type="paragraph" w:styleId="ListContinue4">
    <w:name w:val="List Continue 4"/>
    <w:basedOn w:val="List4"/>
    <w:rsid w:val="0086773E"/>
    <w:pPr>
      <w:ind w:firstLine="0"/>
    </w:pPr>
  </w:style>
  <w:style w:type="paragraph" w:styleId="ListContinue5">
    <w:name w:val="List Continue 5"/>
    <w:basedOn w:val="List5"/>
    <w:rsid w:val="0086773E"/>
    <w:pPr>
      <w:ind w:firstLine="0"/>
    </w:pPr>
  </w:style>
  <w:style w:type="paragraph" w:styleId="ListNumber3">
    <w:name w:val="List Number 3"/>
    <w:basedOn w:val="List3"/>
    <w:rsid w:val="0086773E"/>
    <w:pPr>
      <w:numPr>
        <w:numId w:val="5"/>
      </w:numPr>
    </w:pPr>
  </w:style>
  <w:style w:type="paragraph" w:styleId="ListNumber4">
    <w:name w:val="List Number 4"/>
    <w:basedOn w:val="List4"/>
    <w:rsid w:val="0086773E"/>
    <w:pPr>
      <w:numPr>
        <w:numId w:val="6"/>
      </w:numPr>
    </w:pPr>
  </w:style>
  <w:style w:type="paragraph" w:styleId="ListNumber5">
    <w:name w:val="List Number 5"/>
    <w:basedOn w:val="List5"/>
    <w:rsid w:val="0086773E"/>
    <w:pPr>
      <w:numPr>
        <w:numId w:val="7"/>
      </w:numPr>
    </w:pPr>
  </w:style>
  <w:style w:type="paragraph" w:styleId="BlockText">
    <w:name w:val="Block Text"/>
    <w:basedOn w:val="Normal"/>
    <w:rsid w:val="0086773E"/>
    <w:pPr>
      <w:spacing w:after="120"/>
      <w:ind w:left="1440" w:right="1440"/>
    </w:pPr>
  </w:style>
  <w:style w:type="character" w:customStyle="1" w:styleId="Subscript">
    <w:name w:val="Subscript"/>
    <w:basedOn w:val="DefaultParagraphFont"/>
    <w:rsid w:val="0086773E"/>
    <w:rPr>
      <w:sz w:val="16"/>
      <w:vertAlign w:val="subscript"/>
    </w:rPr>
  </w:style>
  <w:style w:type="character" w:customStyle="1" w:styleId="Superscript">
    <w:name w:val="Superscript"/>
    <w:basedOn w:val="DefaultParagraphFont"/>
    <w:rsid w:val="0086773E"/>
    <w:rPr>
      <w:sz w:val="16"/>
      <w:vertAlign w:val="superscript"/>
    </w:rPr>
  </w:style>
  <w:style w:type="character" w:customStyle="1" w:styleId="Symbols">
    <w:name w:val="Symbols"/>
    <w:basedOn w:val="DefaultParagraphFont"/>
    <w:rsid w:val="0086773E"/>
    <w:rPr>
      <w:rFonts w:ascii="Symbol" w:hAnsi="Symbol"/>
    </w:rPr>
  </w:style>
  <w:style w:type="character" w:customStyle="1" w:styleId="MenuOptions">
    <w:name w:val="Menu Options"/>
    <w:basedOn w:val="DefaultParagraphFont"/>
    <w:rsid w:val="0086773E"/>
    <w:rPr>
      <w:rFonts w:ascii="Arial Narrow" w:hAnsi="Arial Narrow"/>
      <w:smallCaps/>
    </w:rPr>
  </w:style>
  <w:style w:type="character" w:customStyle="1" w:styleId="Buttons">
    <w:name w:val="Buttons"/>
    <w:basedOn w:val="DefaultParagraphFont"/>
    <w:rsid w:val="0086773E"/>
    <w:rPr>
      <w:b/>
    </w:rPr>
  </w:style>
  <w:style w:type="character" w:customStyle="1" w:styleId="Underlined">
    <w:name w:val="Underlined"/>
    <w:basedOn w:val="DefaultParagraphFont"/>
    <w:rsid w:val="0086773E"/>
    <w:rPr>
      <w:u w:val="single"/>
    </w:rPr>
  </w:style>
  <w:style w:type="paragraph" w:customStyle="1" w:styleId="TableBodyTextRight">
    <w:name w:val="Table Body Text Right"/>
    <w:basedOn w:val="TableBodyText"/>
    <w:rsid w:val="0086773E"/>
    <w:pPr>
      <w:widowControl w:val="0"/>
      <w:autoSpaceDE w:val="0"/>
      <w:autoSpaceDN w:val="0"/>
      <w:adjustRightInd w:val="0"/>
      <w:jc w:val="right"/>
    </w:pPr>
    <w:rPr>
      <w:rFonts w:cs="Arial"/>
      <w:szCs w:val="18"/>
    </w:rPr>
  </w:style>
  <w:style w:type="paragraph" w:customStyle="1" w:styleId="CopyrightText">
    <w:name w:val="Copyright Text"/>
    <w:basedOn w:val="BodyText"/>
    <w:rsid w:val="0086773E"/>
    <w:rPr>
      <w:sz w:val="18"/>
    </w:rPr>
  </w:style>
  <w:style w:type="paragraph" w:customStyle="1" w:styleId="BodySmallRight">
    <w:name w:val="Body Small Right"/>
    <w:basedOn w:val="BodyTextRight"/>
    <w:rsid w:val="0086773E"/>
    <w:rPr>
      <w:sz w:val="18"/>
      <w:szCs w:val="18"/>
    </w:rPr>
  </w:style>
  <w:style w:type="paragraph" w:customStyle="1" w:styleId="MarginEdition">
    <w:name w:val="Margin Edition"/>
    <w:basedOn w:val="MarginNote"/>
    <w:rsid w:val="0086773E"/>
    <w:pPr>
      <w:spacing w:before="0" w:after="0"/>
    </w:pPr>
    <w:rPr>
      <w:rFonts w:ascii="Times New Roman" w:hAnsi="Times New Roman"/>
      <w:color w:val="999999"/>
    </w:rPr>
  </w:style>
  <w:style w:type="paragraph" w:customStyle="1" w:styleId="Spacer">
    <w:name w:val="Spacer"/>
    <w:basedOn w:val="Normal"/>
    <w:rsid w:val="0086773E"/>
    <w:rPr>
      <w:sz w:val="2"/>
      <w:szCs w:val="2"/>
    </w:rPr>
  </w:style>
  <w:style w:type="character" w:customStyle="1" w:styleId="Small">
    <w:name w:val="Small"/>
    <w:basedOn w:val="DefaultParagraphFont"/>
    <w:rsid w:val="0086773E"/>
    <w:rPr>
      <w:sz w:val="16"/>
    </w:rPr>
  </w:style>
  <w:style w:type="paragraph" w:customStyle="1" w:styleId="WideTable">
    <w:name w:val="Wide Table"/>
    <w:basedOn w:val="Normal"/>
    <w:rsid w:val="0086773E"/>
    <w:pPr>
      <w:ind w:left="-1418"/>
    </w:pPr>
    <w:rPr>
      <w:sz w:val="2"/>
      <w:szCs w:val="2"/>
    </w:rPr>
  </w:style>
  <w:style w:type="character" w:styleId="PageNumber">
    <w:name w:val="page number"/>
    <w:basedOn w:val="DefaultParagraphFont"/>
    <w:rsid w:val="0086773E"/>
  </w:style>
  <w:style w:type="paragraph" w:styleId="Quote">
    <w:name w:val="Quote"/>
    <w:basedOn w:val="Heading1"/>
    <w:link w:val="QuoteChar"/>
    <w:qFormat/>
    <w:rsid w:val="0086773E"/>
    <w:rPr>
      <w:b w:val="0"/>
      <w:sz w:val="72"/>
      <w:szCs w:val="72"/>
      <w:lang w:val="en-NZ"/>
    </w:rPr>
  </w:style>
  <w:style w:type="character" w:customStyle="1" w:styleId="QuoteChar">
    <w:name w:val="Quote Char"/>
    <w:basedOn w:val="DefaultParagraphFont"/>
    <w:link w:val="Quote"/>
    <w:rsid w:val="00867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73E"/>
    <w:pPr>
      <w:pageBreakBefore/>
    </w:pPr>
  </w:style>
  <w:style w:type="paragraph" w:customStyle="1" w:styleId="Border">
    <w:name w:val="Border"/>
    <w:basedOn w:val="Normal"/>
    <w:qFormat/>
    <w:rsid w:val="00867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73E"/>
    <w:rPr>
      <w:b/>
      <w:bCs/>
      <w:i/>
      <w:iCs/>
      <w:color w:val="auto"/>
    </w:rPr>
  </w:style>
  <w:style w:type="paragraph" w:styleId="IntenseQuote">
    <w:name w:val="Intense Quote"/>
    <w:basedOn w:val="Normal"/>
    <w:next w:val="Normal"/>
    <w:link w:val="IntenseQuoteChar"/>
    <w:uiPriority w:val="30"/>
    <w:qFormat/>
    <w:rsid w:val="00867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7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773E"/>
    <w:rPr>
      <w:smallCaps/>
      <w:color w:val="auto"/>
      <w:u w:val="single"/>
    </w:rPr>
  </w:style>
  <w:style w:type="character" w:styleId="IntenseReference">
    <w:name w:val="Intense Reference"/>
    <w:basedOn w:val="DefaultParagraphFont"/>
    <w:uiPriority w:val="32"/>
    <w:qFormat/>
    <w:rsid w:val="0086773E"/>
    <w:rPr>
      <w:b/>
      <w:bCs/>
      <w:smallCaps/>
      <w:color w:val="auto"/>
      <w:spacing w:val="5"/>
      <w:u w:val="single"/>
    </w:rPr>
  </w:style>
  <w:style w:type="paragraph" w:customStyle="1" w:styleId="2ColumnHeading">
    <w:name w:val="2Column Heading"/>
    <w:basedOn w:val="BodyText"/>
    <w:qFormat/>
    <w:rsid w:val="0086773E"/>
    <w:pPr>
      <w:spacing w:after="60"/>
      <w:ind w:left="-2268"/>
    </w:pPr>
    <w:rPr>
      <w:b/>
    </w:rPr>
  </w:style>
  <w:style w:type="paragraph" w:customStyle="1" w:styleId="Heading1TOC">
    <w:name w:val="Heading1 TOC"/>
    <w:basedOn w:val="Normal"/>
    <w:qFormat/>
    <w:rsid w:val="0086773E"/>
    <w:pPr>
      <w:spacing w:before="240" w:after="120"/>
    </w:pPr>
    <w:rPr>
      <w:rFonts w:ascii="Times New Roman" w:hAnsi="Times New Roman"/>
      <w:b/>
      <w:sz w:val="32"/>
    </w:rPr>
  </w:style>
  <w:style w:type="paragraph" w:customStyle="1" w:styleId="Heading2TOC">
    <w:name w:val="Heading2 TOC"/>
    <w:basedOn w:val="Normal"/>
    <w:qFormat/>
    <w:rsid w:val="0086773E"/>
    <w:pPr>
      <w:spacing w:before="240" w:after="60"/>
    </w:pPr>
    <w:rPr>
      <w:rFonts w:ascii="Times New Roman" w:hAnsi="Times New Roman"/>
      <w:b/>
      <w:sz w:val="28"/>
    </w:rPr>
  </w:style>
  <w:style w:type="character" w:customStyle="1" w:styleId="Underline">
    <w:name w:val="Underline"/>
    <w:basedOn w:val="DefaultParagraphFont"/>
    <w:qFormat/>
    <w:rsid w:val="0086773E"/>
    <w:rPr>
      <w:u w:val="single"/>
    </w:rPr>
  </w:style>
  <w:style w:type="character" w:customStyle="1" w:styleId="BoldandItalics">
    <w:name w:val="Bold and Italics"/>
    <w:qFormat/>
    <w:rsid w:val="0086773E"/>
    <w:rPr>
      <w:b/>
      <w:i/>
      <w:u w:val="none"/>
    </w:rPr>
  </w:style>
  <w:style w:type="paragraph" w:styleId="BalloonText">
    <w:name w:val="Balloon Text"/>
    <w:basedOn w:val="Normal"/>
    <w:link w:val="BalloonTextChar"/>
    <w:rsid w:val="0086773E"/>
    <w:rPr>
      <w:rFonts w:ascii="Tahoma" w:hAnsi="Tahoma" w:cs="Tahoma"/>
      <w:sz w:val="16"/>
      <w:szCs w:val="16"/>
    </w:rPr>
  </w:style>
  <w:style w:type="character" w:customStyle="1" w:styleId="BalloonTextChar">
    <w:name w:val="Balloon Text Char"/>
    <w:basedOn w:val="DefaultParagraphFont"/>
    <w:link w:val="BalloonText"/>
    <w:rsid w:val="008677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7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7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7599</Characters>
  <Application>Microsoft Office Word</Application>
  <DocSecurity>0</DocSecurity>
  <Lines>276</Lines>
  <Paragraphs>135</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LMFFF3003B Apply plural component coatings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2012-05-26T17:21:00Z</dcterms:created>
  <dcterms:modified xsi:type="dcterms:W3CDTF">2012-05-26T17:21:00Z</dcterms:modified>
</cp:coreProperties>
</file>