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363" w:rsidP="00522363">
      <w:pPr>
        <w:pStyle w:val="Title"/>
      </w:pPr>
      <w:r>
        <w:fldChar w:fldCharType="begin"/>
      </w:r>
      <w:r>
        <w:instrText xml:space="preserve"> TITLE   \* MERGEFORMAT </w:instrText>
      </w:r>
      <w:r>
        <w:fldChar w:fldCharType="separate"/>
      </w:r>
      <w:r>
        <w:t>LMFFF2006B Apply surface coatings by spray gun</w:t>
      </w:r>
      <w:r>
        <w:fldChar w:fldCharType="end"/>
      </w:r>
    </w:p>
    <w:p w:rsidR="00522363" w:rsidP="00522363">
      <w:pPr>
        <w:pStyle w:val="Version"/>
        <w:sectPr w:rsidSect="009B2E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2E77" w:rsidP="009B2E77">
      <w:pPr>
        <w:pStyle w:val="SuperHeading"/>
      </w:pPr>
      <w:r w:rsidRPr="009B2E77">
        <w:t>LMFFF2006B Apply surface coatings by spray gun</w:t>
      </w:r>
    </w:p>
    <w:p w:rsidR="00000000" w:rsidRPr="009B2E77" w:rsidP="009B2E77">
      <w:pPr>
        <w:pStyle w:val="SuperHeading"/>
      </w:pPr>
    </w:p>
    <w:p w:rsidR="00000000" w:rsidRPr="009B2E77" w:rsidP="009B2E77">
      <w:pPr>
        <w:pStyle w:val="Heading1"/>
      </w:pPr>
      <w:bookmarkStart w:id="1" w:name="O_88083"/>
      <w:bookmarkEnd w:id="1"/>
      <w:r w:rsidRPr="009B2E77">
        <w:t>Modification History</w:t>
      </w:r>
    </w:p>
    <w:p w:rsidR="00000000" w:rsidRPr="009B2E77" w:rsidP="009B2E77">
      <w:pPr>
        <w:pStyle w:val="BodyText"/>
      </w:pPr>
      <w:r w:rsidRPr="009B2E77">
        <w:t>Not applicable.</w:t>
      </w:r>
    </w:p>
    <w:p w:rsidR="00000000" w:rsidRPr="009B2E77" w:rsidP="009B2E77">
      <w:pPr>
        <w:pStyle w:val="AllowPageBreak"/>
      </w:pPr>
    </w:p>
    <w:p w:rsidR="00000000" w:rsidRPr="009B2E77" w:rsidP="009B2E77">
      <w:pPr>
        <w:pStyle w:val="Heading1"/>
      </w:pPr>
      <w:bookmarkStart w:id="2" w:name="O_88084"/>
      <w:bookmarkEnd w:id="2"/>
      <w:r w:rsidRPr="009B2E77">
        <w:t>Unit Descriptor</w:t>
      </w:r>
    </w:p>
    <w:tbl>
      <w:tblPr>
        <w:tblW w:w="0" w:type="auto"/>
        <w:tblLayout w:type="fixed"/>
        <w:tblCellMar>
          <w:left w:w="62" w:type="dxa"/>
          <w:right w:w="62" w:type="dxa"/>
        </w:tblCellMar>
        <w:tblLook w:val="0000"/>
      </w:tblPr>
      <w:tblGrid>
        <w:gridCol w:w="2671"/>
        <w:gridCol w:w="5851"/>
      </w:tblGrid>
      <w:tr w:rsidTr="0052236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t>This unit covers the competency to apply surface coatings by hand-held spray gun.</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3" w:name="O_88085"/>
      <w:bookmarkEnd w:id="3"/>
      <w:r w:rsidRPr="009B2E77">
        <w:t>Application of the Unit</w:t>
      </w:r>
    </w:p>
    <w:tbl>
      <w:tblPr>
        <w:tblW w:w="0" w:type="auto"/>
        <w:tblLayout w:type="fixed"/>
        <w:tblCellMar>
          <w:left w:w="62" w:type="dxa"/>
          <w:right w:w="62" w:type="dxa"/>
        </w:tblCellMar>
        <w:tblLook w:val="0000"/>
      </w:tblPr>
      <w:tblGrid>
        <w:gridCol w:w="2764"/>
        <w:gridCol w:w="5758"/>
      </w:tblGrid>
      <w:tr w:rsidTr="0052236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4" w:name="O_88086"/>
      <w:bookmarkEnd w:id="4"/>
      <w:r w:rsidRPr="009B2E77">
        <w:t>Licensing/Regulatory Information</w:t>
      </w:r>
    </w:p>
    <w:p w:rsidR="00000000" w:rsidRPr="009B2E77" w:rsidP="009B2E77">
      <w:pPr>
        <w:pStyle w:val="BodyText"/>
      </w:pPr>
      <w:r w:rsidRPr="009B2E77">
        <w:t>Not applicable.</w:t>
      </w:r>
    </w:p>
    <w:p w:rsidR="00000000" w:rsidRPr="009B2E77" w:rsidP="009B2E77">
      <w:pPr>
        <w:pStyle w:val="AllowPageBreak"/>
      </w:pPr>
    </w:p>
    <w:p w:rsidR="00000000" w:rsidRPr="009B2E77" w:rsidP="009B2E77">
      <w:pPr>
        <w:pStyle w:val="Heading1"/>
      </w:pPr>
      <w:bookmarkStart w:id="5" w:name="O_88088"/>
      <w:bookmarkEnd w:id="5"/>
      <w:r w:rsidRPr="009B2E77">
        <w:t>Pre-Requisites</w:t>
      </w:r>
    </w:p>
    <w:tbl>
      <w:tblPr>
        <w:tblW w:w="0" w:type="auto"/>
        <w:tblLayout w:type="fixed"/>
        <w:tblCellMar>
          <w:left w:w="62" w:type="dxa"/>
          <w:right w:w="62" w:type="dxa"/>
        </w:tblCellMar>
        <w:tblLook w:val="0000"/>
      </w:tblPr>
      <w:tblGrid>
        <w:gridCol w:w="2771"/>
        <w:gridCol w:w="1313"/>
        <w:gridCol w:w="4438"/>
      </w:tblGrid>
      <w:tr w:rsidTr="0052236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Nil</w:t>
            </w:r>
          </w:p>
        </w:tc>
      </w:tr>
      <w:tr w:rsidTr="0052236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p>
        </w:tc>
      </w:tr>
      <w:tr w:rsidTr="0052236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6" w:name="O_88087"/>
      <w:bookmarkEnd w:id="6"/>
      <w:r w:rsidRPr="009B2E77">
        <w:t>Employability Skills Information</w:t>
      </w:r>
    </w:p>
    <w:tbl>
      <w:tblPr>
        <w:tblW w:w="0" w:type="auto"/>
        <w:tblLayout w:type="fixed"/>
        <w:tblCellMar>
          <w:left w:w="62" w:type="dxa"/>
          <w:right w:w="62" w:type="dxa"/>
        </w:tblCellMar>
        <w:tblLook w:val="0000"/>
      </w:tblPr>
      <w:tblGrid>
        <w:gridCol w:w="2802"/>
        <w:gridCol w:w="5720"/>
      </w:tblGrid>
      <w:tr w:rsidTr="005223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t>This unit contains employability skills.</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7" w:name="O_88089"/>
      <w:bookmarkEnd w:id="7"/>
      <w:r w:rsidRPr="009B2E77">
        <w:t>Elements and Performance Criteria Pre-Content</w:t>
      </w:r>
    </w:p>
    <w:tbl>
      <w:tblPr>
        <w:tblW w:w="0" w:type="auto"/>
        <w:tblLayout w:type="fixed"/>
        <w:tblCellMar>
          <w:left w:w="62" w:type="dxa"/>
          <w:right w:w="62" w:type="dxa"/>
        </w:tblCellMar>
        <w:tblLook w:val="0000"/>
      </w:tblPr>
      <w:tblGrid>
        <w:gridCol w:w="2527"/>
        <w:gridCol w:w="5995"/>
      </w:tblGrid>
      <w:tr w:rsidTr="0052236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t>Performance criteria describe the performance needed to demonstrate achievement of the element. Where bold italicised text is used, further information is detailed in the required skills and knowledge section and the range statement. Assessment of performa</w:t>
            </w:r>
            <w:r w:rsidRPr="009B2E77">
              <w:t>nce is to be consistent with the evidence guide.</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8" w:name="O_88090"/>
      <w:bookmarkEnd w:id="8"/>
      <w:r w:rsidRPr="009B2E77">
        <w:t>Elements and Performance Criteria</w:t>
      </w:r>
    </w:p>
    <w:tbl>
      <w:tblPr>
        <w:tblW w:w="0" w:type="auto"/>
        <w:tblLayout w:type="fixed"/>
        <w:tblCellMar>
          <w:left w:w="62" w:type="dxa"/>
          <w:right w:w="62" w:type="dxa"/>
        </w:tblCellMar>
        <w:tblLook w:val="0000"/>
      </w:tblPr>
      <w:tblGrid>
        <w:gridCol w:w="2527"/>
        <w:gridCol w:w="5995"/>
      </w:tblGrid>
      <w:tr w:rsidTr="0052236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PERFORMANCE CRITERIA</w:t>
            </w:r>
          </w:p>
        </w:tc>
      </w:tr>
      <w:tr w:rsidTr="0052236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List"/>
              <w:rPr>
                <w:lang w:val="en-NZ"/>
              </w:rPr>
            </w:pPr>
            <w:r w:rsidRPr="009B2E77">
              <w:t>1.</w:t>
            </w:r>
            <w:r w:rsidRPr="009B2E77">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2"/>
            </w:pPr>
            <w:r w:rsidRPr="009B2E77">
              <w:t>1.1.</w:t>
            </w:r>
            <w:r w:rsidRPr="009B2E77">
              <w:tab/>
              <w:t xml:space="preserve">Characteristics of the surface and </w:t>
            </w:r>
            <w:r w:rsidRPr="009B2E77">
              <w:t>the required surface coating are identified from work orders or instructions</w:t>
            </w:r>
          </w:p>
          <w:p w:rsidR="00000000" w:rsidRPr="009B2E77" w:rsidP="009B2E77">
            <w:pPr>
              <w:pStyle w:val="List2"/>
            </w:pPr>
            <w:r w:rsidRPr="009B2E77">
              <w:t>1.2.</w:t>
            </w:r>
            <w:r w:rsidRPr="009B2E77">
              <w:tab/>
              <w:t>Processing and application techniques, time and safety requirements are identified and used for work planning</w:t>
            </w:r>
          </w:p>
          <w:p w:rsidR="00000000" w:rsidRPr="009B2E77" w:rsidP="009B2E77">
            <w:pPr>
              <w:pStyle w:val="List2"/>
            </w:pPr>
            <w:r w:rsidRPr="009B2E77">
              <w:t>1.3.</w:t>
            </w:r>
            <w:r w:rsidRPr="009B2E77">
              <w:tab/>
              <w:t>OHS requirements, including ventilation requirements and pe</w:t>
            </w:r>
            <w:r w:rsidRPr="009B2E77">
              <w:t>rsonal protection needs, are observed throughout the work</w:t>
            </w:r>
          </w:p>
          <w:p w:rsidR="00000000" w:rsidRPr="009B2E77" w:rsidP="009B2E77">
            <w:pPr>
              <w:pStyle w:val="List2"/>
            </w:pPr>
            <w:r w:rsidRPr="009B2E77">
              <w:t>1.4.</w:t>
            </w:r>
            <w:r w:rsidRPr="009B2E77">
              <w:tab/>
              <w:t>Tools, equipment and accessories are identified and checked for safe and effective operation for the surface coating task</w:t>
            </w:r>
          </w:p>
          <w:p w:rsidR="00000000" w:rsidP="009B2E77">
            <w:pPr>
              <w:pStyle w:val="List2"/>
              <w:rPr>
                <w:lang w:val="en-NZ"/>
              </w:rPr>
            </w:pPr>
            <w:r w:rsidRPr="009B2E77">
              <w:t>1.5.</w:t>
            </w:r>
            <w:r w:rsidRPr="009B2E77">
              <w:tab/>
              <w:t xml:space="preserve">Stains, lacquers, polish, enamels, acrylics, one-pot polyurethane </w:t>
            </w:r>
            <w:r w:rsidRPr="009B2E77">
              <w:t>and water-based coatings are identified and prepared as required for the surface coating tasks</w:t>
            </w:r>
          </w:p>
        </w:tc>
      </w:tr>
      <w:tr w:rsidTr="0052236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List"/>
              <w:rPr>
                <w:lang w:val="en-NZ"/>
              </w:rPr>
            </w:pPr>
            <w:r w:rsidRPr="009B2E77">
              <w:t>2.</w:t>
            </w:r>
            <w:r w:rsidRPr="009B2E77">
              <w:tab/>
              <w:t>Check and prepare for spraying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2"/>
            </w:pPr>
            <w:r w:rsidRPr="009B2E77">
              <w:t>2.1.</w:t>
            </w:r>
            <w:r w:rsidRPr="009B2E77">
              <w:tab/>
              <w:t>Products with surface or other faults are identified and faults reported or repaired as appropriate</w:t>
            </w:r>
          </w:p>
          <w:p w:rsidR="00000000" w:rsidRPr="009B2E77" w:rsidP="009B2E77">
            <w:pPr>
              <w:pStyle w:val="List2"/>
            </w:pPr>
            <w:r w:rsidRPr="009B2E77">
              <w:t>2.2.</w:t>
            </w:r>
            <w:r w:rsidRPr="009B2E77">
              <w:tab/>
              <w:t>Other products a</w:t>
            </w:r>
            <w:r w:rsidRPr="009B2E77">
              <w:t>nd equipment in the workplace are protected from overspray</w:t>
            </w:r>
          </w:p>
          <w:p w:rsidR="00000000" w:rsidRPr="009B2E77" w:rsidP="009B2E77">
            <w:pPr>
              <w:pStyle w:val="List2"/>
            </w:pPr>
            <w:r w:rsidRPr="009B2E77">
              <w:t>2.3.</w:t>
            </w:r>
            <w:r w:rsidRPr="009B2E77">
              <w:tab/>
              <w:t>Trial applications of surface materials are made to check condition of spray system, spray patterns, equipment operation, materials viscosity and specified surface finish</w:t>
            </w:r>
          </w:p>
          <w:p w:rsidR="00000000" w:rsidRPr="009B2E77" w:rsidP="009B2E77">
            <w:pPr>
              <w:pStyle w:val="List2"/>
            </w:pPr>
            <w:r w:rsidRPr="009B2E77">
              <w:t>2.4.</w:t>
            </w:r>
            <w:r w:rsidRPr="009B2E77">
              <w:tab/>
              <w:t>Unserviceable co</w:t>
            </w:r>
            <w:r w:rsidRPr="009B2E77">
              <w:t>mponents are cleaned or replaced and spray system reassembled</w:t>
            </w:r>
          </w:p>
          <w:p w:rsidR="00000000" w:rsidRPr="009B2E77" w:rsidP="009B2E77">
            <w:pPr>
              <w:pStyle w:val="List2"/>
            </w:pPr>
            <w:r w:rsidRPr="009B2E77">
              <w:t>2.5.</w:t>
            </w:r>
            <w:r w:rsidRPr="009B2E77">
              <w:tab/>
              <w:t>Spray pattern faults are identified and rectified in accordance with workplace procedures.</w:t>
            </w:r>
          </w:p>
          <w:p w:rsidR="00000000" w:rsidP="009B2E77">
            <w:pPr>
              <w:pStyle w:val="List2"/>
              <w:rPr>
                <w:lang w:val="en-NZ"/>
              </w:rPr>
            </w:pPr>
            <w:r w:rsidRPr="009B2E77">
              <w:t>2.6.</w:t>
            </w:r>
            <w:r w:rsidRPr="009B2E77">
              <w:tab/>
              <w:t>Material faults are identified and workplace procedures for rectification are followed</w:t>
            </w:r>
          </w:p>
        </w:tc>
      </w:tr>
      <w:tr w:rsidTr="0052236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List"/>
              <w:rPr>
                <w:lang w:val="en-NZ"/>
              </w:rPr>
            </w:pPr>
            <w:r w:rsidRPr="009B2E77">
              <w:t>3.</w:t>
            </w:r>
            <w:r w:rsidRPr="009B2E77">
              <w:tab/>
            </w:r>
            <w:r w:rsidRPr="009B2E77">
              <w:t>Apply surface coating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2"/>
            </w:pPr>
            <w:r w:rsidRPr="009B2E77">
              <w:t>3.1.</w:t>
            </w:r>
            <w:r w:rsidRPr="009B2E77">
              <w:tab/>
              <w:t>Surfaces are kept free of contamination</w:t>
            </w:r>
          </w:p>
          <w:p w:rsidR="00000000" w:rsidRPr="009B2E77" w:rsidP="009B2E77">
            <w:pPr>
              <w:pStyle w:val="List2"/>
            </w:pPr>
            <w:r w:rsidRPr="009B2E77">
              <w:t>3.2.</w:t>
            </w:r>
            <w:r w:rsidRPr="009B2E77">
              <w:tab/>
              <w:t>Surface coatings are applied according to workplace procedures</w:t>
            </w:r>
          </w:p>
          <w:p w:rsidR="00000000" w:rsidRPr="009B2E77" w:rsidP="009B2E77">
            <w:pPr>
              <w:pStyle w:val="List2"/>
            </w:pPr>
            <w:r w:rsidRPr="009B2E77">
              <w:t>3.3.</w:t>
            </w:r>
            <w:r w:rsidRPr="009B2E77">
              <w:tab/>
              <w:t>Surface build and coverage is checked against workplace requirements for even spread and thickness</w:t>
            </w:r>
          </w:p>
          <w:p w:rsidR="00000000" w:rsidRPr="009B2E77" w:rsidP="009B2E77">
            <w:pPr>
              <w:pStyle w:val="List2"/>
            </w:pPr>
            <w:r w:rsidRPr="009B2E77">
              <w:t>3.4.</w:t>
            </w:r>
            <w:r w:rsidRPr="009B2E77">
              <w:tab/>
              <w:t>Rectificatio</w:t>
            </w:r>
            <w:r w:rsidRPr="009B2E77">
              <w:t>n of surface faults are made in accordance with workplace procedures</w:t>
            </w:r>
          </w:p>
          <w:p w:rsidR="00000000" w:rsidP="009B2E77">
            <w:pPr>
              <w:pStyle w:val="List2"/>
              <w:rPr>
                <w:lang w:val="en-NZ"/>
              </w:rPr>
            </w:pPr>
            <w:r w:rsidRPr="009B2E77">
              <w:t>3.5.</w:t>
            </w:r>
            <w:r w:rsidRPr="009B2E77">
              <w:tab/>
              <w:t>Products are inspected and approved for suitability for further processing</w:t>
            </w:r>
          </w:p>
        </w:tc>
      </w:tr>
      <w:tr w:rsidTr="0052236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List"/>
              <w:rPr>
                <w:lang w:val="en-NZ"/>
              </w:rPr>
            </w:pPr>
            <w:r w:rsidRPr="009B2E77">
              <w:t>4.</w:t>
            </w:r>
            <w:r w:rsidRPr="009B2E77">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2"/>
            </w:pPr>
            <w:r w:rsidRPr="009B2E77">
              <w:t>4.1.</w:t>
            </w:r>
            <w:r w:rsidRPr="009B2E77">
              <w:tab/>
              <w:t>Equipment is cleaned and inspected for serviceable conditio</w:t>
            </w:r>
            <w:r w:rsidRPr="009B2E77">
              <w:t>n and stored appropriately</w:t>
            </w:r>
          </w:p>
          <w:p w:rsidR="00000000" w:rsidRPr="009B2E77" w:rsidP="009B2E77">
            <w:pPr>
              <w:pStyle w:val="List2"/>
            </w:pPr>
            <w:r w:rsidRPr="009B2E77">
              <w:t>4.2.</w:t>
            </w:r>
            <w:r w:rsidRPr="009B2E77">
              <w:tab/>
              <w:t>Unserviceable equipment is tagged, faults are identified and appropriate personnel are informed</w:t>
            </w:r>
          </w:p>
          <w:p w:rsidR="00000000" w:rsidRPr="009B2E77" w:rsidP="009B2E77">
            <w:pPr>
              <w:pStyle w:val="List2"/>
            </w:pPr>
            <w:r w:rsidRPr="009B2E77">
              <w:t>4.3.</w:t>
            </w:r>
            <w:r w:rsidRPr="009B2E77">
              <w:tab/>
              <w:t>Work area, including spray booth is cleaned and returned to approved condition</w:t>
            </w:r>
          </w:p>
          <w:p w:rsidR="00000000" w:rsidRPr="009B2E77" w:rsidP="009B2E77">
            <w:pPr>
              <w:pStyle w:val="List2"/>
            </w:pPr>
            <w:r w:rsidRPr="009B2E77">
              <w:t>4.4.</w:t>
            </w:r>
            <w:r w:rsidRPr="009B2E77">
              <w:tab/>
              <w:t>Workplace records are completed</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9" w:name="O_88091"/>
      <w:bookmarkEnd w:id="9"/>
      <w:r w:rsidRPr="009B2E77">
        <w:t>Required Skills and Knowledge</w:t>
      </w:r>
    </w:p>
    <w:tbl>
      <w:tblPr>
        <w:tblW w:w="0" w:type="auto"/>
        <w:tblLayout w:type="fixed"/>
        <w:tblCellMar>
          <w:left w:w="62" w:type="dxa"/>
          <w:right w:w="62" w:type="dxa"/>
        </w:tblCellMar>
        <w:tblLook w:val="0000"/>
      </w:tblPr>
      <w:tblGrid>
        <w:gridCol w:w="8522"/>
      </w:tblGrid>
      <w:tr w:rsidTr="005223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REQUIRED SKILLS AND KNOWLEDGE</w:t>
            </w:r>
          </w:p>
        </w:tc>
      </w:tr>
      <w:tr w:rsidTr="005223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This section describes the skills and knowledge required for this unit.</w:t>
            </w:r>
          </w:p>
        </w:tc>
      </w:tr>
      <w:tr w:rsidTr="00522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Required skills</w:t>
            </w:r>
          </w:p>
        </w:tc>
      </w:tr>
      <w:tr w:rsidTr="00522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 xml:space="preserve">collect, organise and understand information related to spray equipment and painting </w:t>
            </w:r>
            <w:r w:rsidRPr="009B2E77">
              <w:t xml:space="preserve">materials, work orders, basic plans, and safety procedures </w:t>
            </w:r>
          </w:p>
          <w:p w:rsidR="00000000" w:rsidRPr="009B2E77" w:rsidP="009B2E77">
            <w:pPr>
              <w:pStyle w:val="ListBullet"/>
            </w:pPr>
            <w:r w:rsidRPr="009B2E77">
              <w:t xml:space="preserve">communicate ideas and information to enable confirmation of work requirements and specifications, coordination of work with site supervisor, other workers and customers, and the reporting of work outcomes and problems </w:t>
            </w:r>
          </w:p>
          <w:p w:rsidR="00000000" w:rsidRPr="009B2E77" w:rsidP="009B2E77">
            <w:pPr>
              <w:pStyle w:val="ListBullet"/>
            </w:pPr>
            <w:r w:rsidRPr="009B2E77">
              <w:t>plan and organise activities, includi</w:t>
            </w:r>
            <w:r w:rsidRPr="009B2E77">
              <w:t xml:space="preserve">ng the preparation and layout of the worksite and the obtaining of equipment and materials to avoid any back tracking, workflow interruptions or wastage </w:t>
            </w:r>
          </w:p>
          <w:p w:rsidR="00000000" w:rsidRPr="009B2E77" w:rsidP="009B2E77">
            <w:pPr>
              <w:pStyle w:val="ListBullet"/>
            </w:pPr>
            <w:r w:rsidRPr="009B2E77">
              <w:t>work with others and in a team by recognising dependencies and using cooperative approaches to optimis</w:t>
            </w:r>
            <w:r w:rsidRPr="009B2E77">
              <w:t xml:space="preserve">e workflow and productivity </w:t>
            </w:r>
          </w:p>
          <w:p w:rsidR="00000000" w:rsidRPr="009B2E77" w:rsidP="009B2E77">
            <w:pPr>
              <w:pStyle w:val="ListBullet"/>
            </w:pPr>
            <w:r w:rsidRPr="009B2E77">
              <w:t xml:space="preserve">use mathematical ideas and techniques to correctly complete measurements, calculate area and estimate material requirements </w:t>
            </w:r>
          </w:p>
          <w:p w:rsidR="00000000" w:rsidRPr="009B2E77" w:rsidP="009B2E77">
            <w:pPr>
              <w:pStyle w:val="ListBullet"/>
            </w:pPr>
            <w:r w:rsidRPr="009B2E77">
              <w:t>use pre-checking and inspection techniques to anticipate coating problems, avoid re-working and wastag</w:t>
            </w:r>
            <w:r w:rsidRPr="009B2E77">
              <w:t xml:space="preserve">e </w:t>
            </w:r>
          </w:p>
          <w:p w:rsidR="00000000" w:rsidP="009B2E77">
            <w:pPr>
              <w:pStyle w:val="ListBullet"/>
              <w:rPr>
                <w:lang w:val="en-NZ"/>
              </w:rPr>
            </w:pPr>
            <w:r w:rsidRPr="009B2E77">
              <w:t xml:space="preserve">use the workplace technology related to spraying operations including tools, equipment and measuring devices </w:t>
            </w:r>
          </w:p>
        </w:tc>
      </w:tr>
      <w:tr w:rsidTr="00522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Required knowledge</w:t>
            </w:r>
          </w:p>
        </w:tc>
      </w:tr>
      <w:tr w:rsidTr="00522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 xml:space="preserve">identification of spray equipment, processes and procedures </w:t>
            </w:r>
          </w:p>
          <w:p w:rsidR="00000000" w:rsidRPr="009B2E77" w:rsidP="009B2E77">
            <w:pPr>
              <w:pStyle w:val="ListBullet"/>
            </w:pPr>
            <w:r w:rsidRPr="009B2E77">
              <w:t xml:space="preserve">characteristics of the coatings and base materials in terms </w:t>
            </w:r>
            <w:r w:rsidRPr="009B2E77">
              <w:t xml:space="preserve">of toxicity, reactivity, flammability, required viscosity and recoatability </w:t>
            </w:r>
          </w:p>
          <w:p w:rsidR="00000000" w:rsidRPr="009B2E77" w:rsidP="009B2E77">
            <w:pPr>
              <w:pStyle w:val="ListBullet"/>
            </w:pPr>
            <w:r w:rsidRPr="009B2E77">
              <w:t xml:space="preserve">effects of the fumes, heat and other radiations on surface coatings </w:t>
            </w:r>
          </w:p>
          <w:p w:rsidR="00000000" w:rsidRPr="009B2E77" w:rsidP="009B2E77">
            <w:pPr>
              <w:pStyle w:val="ListBullet"/>
            </w:pPr>
            <w:r w:rsidRPr="009B2E77">
              <w:t xml:space="preserve">the methods to prevent contamination of surfaces during and after surface coating </w:t>
            </w:r>
          </w:p>
          <w:p w:rsidR="00000000" w:rsidRPr="009B2E77" w:rsidP="009B2E77">
            <w:pPr>
              <w:pStyle w:val="ListBullet"/>
            </w:pPr>
            <w:r w:rsidRPr="009B2E77">
              <w:t>workflow in relation to spr</w:t>
            </w:r>
            <w:r w:rsidRPr="009B2E77">
              <w:t>aying operations</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10" w:name="O_88092"/>
      <w:bookmarkEnd w:id="10"/>
      <w:r w:rsidRPr="009B2E77">
        <w:t>Evidence Guide</w:t>
      </w:r>
    </w:p>
    <w:tbl>
      <w:tblPr>
        <w:tblW w:w="9570" w:type="dxa"/>
        <w:tblLayout w:type="fixed"/>
        <w:tblCellMar>
          <w:left w:w="62" w:type="dxa"/>
          <w:right w:w="62" w:type="dxa"/>
        </w:tblCellMar>
        <w:tblLook w:val="0000"/>
      </w:tblPr>
      <w:tblGrid>
        <w:gridCol w:w="3908"/>
        <w:gridCol w:w="5662"/>
      </w:tblGrid>
      <w:tr w:rsidTr="005223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EVIDENCE GUIDE</w:t>
            </w:r>
          </w:p>
        </w:tc>
      </w:tr>
      <w:tr w:rsidTr="005223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 xml:space="preserve">The Evidence Guide provides advice on assessment and must be read in conjunction with the performance criteria, required skills and knowledge, </w:t>
            </w:r>
            <w:r w:rsidRPr="009B2E77">
              <w:t>range statement and the Assessment Guidelines for the Training Package.</w:t>
            </w:r>
          </w:p>
        </w:tc>
      </w:tr>
      <w:tr w:rsidTr="005223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 xml:space="preserve">Locate, interpret and apply information relevant to the materials being applied and the application equipment </w:t>
            </w:r>
          </w:p>
          <w:p w:rsidR="00000000" w:rsidRPr="009B2E77" w:rsidP="009B2E77">
            <w:pPr>
              <w:pStyle w:val="ListBullet"/>
            </w:pPr>
            <w:r w:rsidRPr="009B2E77">
              <w:t xml:space="preserve">Apply safe handling requirements for equipment, products and materials, including use of personal protective equipment </w:t>
            </w:r>
          </w:p>
          <w:p w:rsidR="00000000" w:rsidRPr="009B2E77" w:rsidP="009B2E77">
            <w:pPr>
              <w:pStyle w:val="ListBullet"/>
            </w:pPr>
            <w:r w:rsidRPr="009B2E77">
              <w:t xml:space="preserve">Follow work instructions, operating procedures and inspection practices to: </w:t>
            </w:r>
          </w:p>
          <w:p w:rsidR="00000000" w:rsidRPr="009B2E77" w:rsidP="009B2E77">
            <w:pPr>
              <w:pStyle w:val="ListBullet2"/>
            </w:pPr>
            <w:r w:rsidRPr="009B2E77">
              <w:t xml:space="preserve">minimise the risk of injury to self and others </w:t>
            </w:r>
          </w:p>
          <w:p w:rsidR="00000000" w:rsidRPr="009B2E77" w:rsidP="009B2E77">
            <w:pPr>
              <w:pStyle w:val="ListBullet2"/>
            </w:pPr>
            <w:r w:rsidRPr="009B2E77">
              <w:t>prevent da</w:t>
            </w:r>
            <w:r w:rsidRPr="009B2E77">
              <w:t xml:space="preserve">mage to goods, equipment and products </w:t>
            </w:r>
          </w:p>
          <w:p w:rsidR="00000000" w:rsidRPr="009B2E77" w:rsidP="009B2E77">
            <w:pPr>
              <w:pStyle w:val="ListBullet2"/>
            </w:pPr>
            <w:r w:rsidRPr="009B2E77">
              <w:t xml:space="preserve">maintain required production output and product quality </w:t>
            </w:r>
          </w:p>
          <w:p w:rsidR="00000000" w:rsidRPr="009B2E77" w:rsidP="009B2E77">
            <w:pPr>
              <w:pStyle w:val="ListBullet"/>
            </w:pPr>
            <w:r w:rsidRPr="009B2E77">
              <w:t xml:space="preserve">Select and apply surface coatings, including the adjustment of spray equipment to effect required spray pattern for a minimum of three different surface types </w:t>
            </w:r>
            <w:r w:rsidRPr="009B2E77">
              <w:t xml:space="preserve">and shapes </w:t>
            </w:r>
          </w:p>
          <w:p w:rsidR="00000000" w:rsidRPr="009B2E77" w:rsidP="009B2E77">
            <w:pPr>
              <w:pStyle w:val="ListBullet"/>
            </w:pPr>
            <w:r w:rsidRPr="009B2E77">
              <w:t xml:space="preserve">Maintain spray equipment and work area, including spray booth </w:t>
            </w:r>
          </w:p>
          <w:p w:rsidR="00000000" w:rsidRPr="009B2E77" w:rsidP="009B2E77">
            <w:pPr>
              <w:pStyle w:val="ListBullet"/>
            </w:pPr>
            <w:r w:rsidRPr="009B2E77">
              <w:t xml:space="preserve">Work effectively with others </w:t>
            </w:r>
          </w:p>
          <w:p w:rsidR="00000000" w:rsidP="009B2E77">
            <w:pPr>
              <w:pStyle w:val="ListBullet"/>
              <w:rPr>
                <w:lang w:val="en-NZ"/>
              </w:rPr>
            </w:pPr>
            <w:r w:rsidRPr="009B2E77">
              <w:t xml:space="preserve">Modify activities to cater for variations in workplace contexts and environment </w:t>
            </w:r>
          </w:p>
        </w:tc>
      </w:tr>
      <w:tr w:rsidTr="005223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Spray equipment, spray booth, coatings and cleaning products.</w:t>
            </w:r>
          </w:p>
        </w:tc>
      </w:tr>
      <w:tr w:rsidTr="005223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t>Assessment methods must confirm consistency of performance over time and in a range of workplace relevant contexts.</w:t>
            </w:r>
          </w:p>
          <w:p w:rsidR="00000000" w:rsidRPr="009B2E77" w:rsidP="009B2E77">
            <w:pPr>
              <w:pStyle w:val="BodyText"/>
            </w:pPr>
            <w:r w:rsidRPr="009B2E77">
              <w:t xml:space="preserve">Assessment should be by direct observation of tasks and </w:t>
            </w:r>
            <w:r w:rsidRPr="009B2E77">
              <w:t>questioning on underpinning knowledge.</w:t>
            </w:r>
          </w:p>
          <w:p w:rsidR="00000000" w:rsidP="009B2E77">
            <w:pPr>
              <w:pStyle w:val="BodyText"/>
              <w:rPr>
                <w:lang w:val="en-NZ"/>
              </w:rPr>
            </w:pPr>
            <w:r w:rsidRPr="009B2E77">
              <w:t>Assessment may be in conjunction with assessment of other relevant units of competency.</w:t>
            </w:r>
          </w:p>
        </w:tc>
      </w:tr>
      <w:tr w:rsidTr="005223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t>Assessment may occur on the job or in a workplace simulated facility with relevant process equipment, mate</w:t>
            </w:r>
            <w:r w:rsidRPr="009B2E77">
              <w:t>rials, work instructions and deadlines.</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11" w:name="O_88093"/>
      <w:bookmarkEnd w:id="11"/>
      <w:r w:rsidRPr="009B2E77">
        <w:t>Range Statement</w:t>
      </w:r>
    </w:p>
    <w:tbl>
      <w:tblPr>
        <w:tblW w:w="0" w:type="auto"/>
        <w:tblLayout w:type="fixed"/>
        <w:tblCellMar>
          <w:left w:w="62" w:type="dxa"/>
          <w:right w:w="62" w:type="dxa"/>
        </w:tblCellMar>
        <w:tblLook w:val="0000"/>
      </w:tblPr>
      <w:tblGrid>
        <w:gridCol w:w="3498"/>
        <w:gridCol w:w="5024"/>
      </w:tblGrid>
      <w:tr w:rsidTr="005223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RANGE STATEMENT</w:t>
            </w:r>
          </w:p>
        </w:tc>
      </w:tr>
      <w:tr w:rsidTr="005223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 xml:space="preserve">The range statement relates to the unit of competency as a whole. It allows for different work environments and situations that may affect </w:t>
            </w:r>
            <w:r w:rsidRPr="009B2E77">
              <w:t>performance. Bold italicised wording, if used in the performance criteria, is detailed below. Essential operating conditions that may be present with training and assessment (depending on the work situation, needs of the candidate, accessibility of the ite</w:t>
            </w:r>
            <w:r w:rsidRPr="009B2E77">
              <w:t>m, and local industry and regional contexts) may also be included.</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 xml:space="preserve">OHS requirements include legislation, building codes, material safety management systems, hazardous substances and dangerous goods code and local safe operating procedures </w:t>
            </w:r>
          </w:p>
          <w:p w:rsidR="00000000" w:rsidRPr="009B2E77" w:rsidP="009B2E77">
            <w:pPr>
              <w:pStyle w:val="ListBullet"/>
            </w:pPr>
            <w:r w:rsidRPr="009B2E77">
              <w:t xml:space="preserve">Work is carried out in accordance with legislative obligations, environmental legislation, relevant health regulations, manual handling procedures and organisation insurance requirements </w:t>
            </w:r>
          </w:p>
          <w:p w:rsidR="00000000" w:rsidP="009B2E77">
            <w:pPr>
              <w:pStyle w:val="ListBullet"/>
              <w:rPr>
                <w:lang w:val="en-NZ"/>
              </w:rPr>
            </w:pPr>
            <w:r w:rsidRPr="009B2E77">
              <w:t xml:space="preserve">Work requires individuals to demonstrate some discretion, judgement </w:t>
            </w:r>
            <w:r w:rsidRPr="009B2E77">
              <w:t xml:space="preserve">and problem solving skills in the application of surface coatings </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Spray guns are to include</w:t>
            </w:r>
            <w:r w:rsidRPr="009B2E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ListBullet"/>
              <w:rPr>
                <w:lang w:val="en-NZ"/>
              </w:rPr>
            </w:pPr>
            <w:r w:rsidRPr="009B2E77">
              <w:t>conventional air spray guns and airless spray guns and may include: HVLP and air-assisted airless spray gun</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Coatings are to include</w:t>
            </w:r>
            <w:r w:rsidRPr="009B2E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pre-catalysed lacquer</w:t>
            </w:r>
          </w:p>
          <w:p w:rsidR="00000000" w:rsidRPr="009B2E77" w:rsidP="009B2E77">
            <w:pPr>
              <w:pStyle w:val="ListBullet"/>
            </w:pPr>
            <w:r w:rsidRPr="009B2E77">
              <w:t>acid catalysed lacquer and may include: nitro-cellulose lacquer</w:t>
            </w:r>
          </w:p>
          <w:p w:rsidR="00000000" w:rsidP="009B2E77">
            <w:pPr>
              <w:pStyle w:val="ListBullet"/>
              <w:rPr>
                <w:lang w:val="en-NZ"/>
              </w:rPr>
            </w:pPr>
            <w:r w:rsidRPr="009B2E77">
              <w:t>one-pot polyurethane and water-based coatings</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Tools and equipment may include but are not limited to</w:t>
            </w:r>
            <w:r w:rsidRPr="009B2E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pressure feed systems</w:t>
            </w:r>
          </w:p>
          <w:p w:rsidR="00000000" w:rsidRPr="009B2E77" w:rsidP="009B2E77">
            <w:pPr>
              <w:pStyle w:val="ListBullet"/>
            </w:pPr>
            <w:r w:rsidRPr="009B2E77">
              <w:t>spray booth</w:t>
            </w:r>
          </w:p>
          <w:p w:rsidR="00000000" w:rsidRPr="009B2E77" w:rsidP="009B2E77">
            <w:pPr>
              <w:pStyle w:val="ListBullet"/>
            </w:pPr>
            <w:r w:rsidRPr="009B2E77">
              <w:t>liquid containers</w:t>
            </w:r>
          </w:p>
          <w:p w:rsidR="00000000" w:rsidRPr="009B2E77" w:rsidP="009B2E77">
            <w:pPr>
              <w:pStyle w:val="ListBullet"/>
            </w:pPr>
            <w:r w:rsidRPr="009B2E77">
              <w:t>air compressor and hoses</w:t>
            </w:r>
          </w:p>
          <w:p w:rsidR="00000000" w:rsidRPr="009B2E77" w:rsidP="009B2E77">
            <w:pPr>
              <w:pStyle w:val="ListBullet"/>
            </w:pPr>
            <w:r w:rsidRPr="009B2E77">
              <w:t>air regulat</w:t>
            </w:r>
            <w:r w:rsidRPr="009B2E77">
              <w:t>or</w:t>
            </w:r>
          </w:p>
          <w:p w:rsidR="00000000" w:rsidRPr="009B2E77" w:rsidP="009B2E77">
            <w:pPr>
              <w:pStyle w:val="ListBullet"/>
            </w:pPr>
            <w:r w:rsidRPr="009B2E77">
              <w:t>positive pressure air-wash masks</w:t>
            </w:r>
          </w:p>
          <w:p w:rsidR="00000000" w:rsidRPr="009B2E77" w:rsidP="009B2E77">
            <w:pPr>
              <w:pStyle w:val="ListBullet"/>
            </w:pPr>
            <w:r w:rsidRPr="009B2E77">
              <w:t>canister-type face masks</w:t>
            </w:r>
          </w:p>
          <w:p w:rsidR="00000000" w:rsidRPr="009B2E77" w:rsidP="009B2E77">
            <w:pPr>
              <w:pStyle w:val="ListBullet"/>
            </w:pPr>
            <w:r w:rsidRPr="009B2E77">
              <w:t>screwdrivers</w:t>
            </w:r>
          </w:p>
          <w:p w:rsidR="00000000" w:rsidP="009B2E77">
            <w:pPr>
              <w:pStyle w:val="ListBullet"/>
              <w:rPr>
                <w:lang w:val="en-NZ"/>
              </w:rPr>
            </w:pPr>
            <w:r w:rsidRPr="009B2E77">
              <w:t>shifting spanner and spanners</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Material to be applied may include but are not limited to</w:t>
            </w:r>
            <w:r w:rsidRPr="009B2E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stains</w:t>
            </w:r>
          </w:p>
          <w:p w:rsidR="00000000" w:rsidRPr="009B2E77" w:rsidP="009B2E77">
            <w:pPr>
              <w:pStyle w:val="ListBullet"/>
            </w:pPr>
            <w:r w:rsidRPr="009B2E77">
              <w:t>lacquers</w:t>
            </w:r>
          </w:p>
          <w:p w:rsidR="00000000" w:rsidRPr="009B2E77" w:rsidP="009B2E77">
            <w:pPr>
              <w:pStyle w:val="ListBullet"/>
            </w:pPr>
            <w:r w:rsidRPr="009B2E77">
              <w:t>acrylics</w:t>
            </w:r>
          </w:p>
          <w:p w:rsidR="00000000" w:rsidP="009B2E77">
            <w:pPr>
              <w:pStyle w:val="ListBullet"/>
              <w:rPr>
                <w:lang w:val="en-NZ"/>
              </w:rPr>
            </w:pPr>
            <w:r w:rsidRPr="009B2E77">
              <w:t>one-pot polyurethane and water-based coatings</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t xml:space="preserve">Personal protective equipment is to include that prescribed under legislation, regulations and enterprise policies and practices </w:t>
            </w:r>
          </w:p>
        </w:tc>
      </w:tr>
      <w:tr w:rsidTr="0052236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ListBullet"/>
            </w:pPr>
            <w:r w:rsidRPr="009B2E77">
              <w:t>Workplace procedures relating to the use and operation of tools and</w:t>
            </w:r>
            <w:r w:rsidRPr="009B2E77">
              <w:t xml:space="preserve"> equipment </w:t>
            </w:r>
          </w:p>
          <w:p w:rsidR="00000000" w:rsidRPr="009B2E77" w:rsidP="009B2E77">
            <w:pPr>
              <w:pStyle w:val="ListBullet"/>
            </w:pPr>
            <w:r w:rsidRPr="009B2E77">
              <w:t xml:space="preserve">Workplace instructions, including job sheets, plans, drawings and designs </w:t>
            </w:r>
          </w:p>
          <w:p w:rsidR="00000000" w:rsidRPr="009B2E77" w:rsidP="009B2E77">
            <w:pPr>
              <w:pStyle w:val="ListBullet"/>
            </w:pPr>
            <w:r w:rsidRPr="009B2E77">
              <w:t xml:space="preserve">Workplace procedures relating to reporting and communications </w:t>
            </w:r>
          </w:p>
          <w:p w:rsidR="00000000" w:rsidRPr="009B2E77" w:rsidP="009B2E77">
            <w:pPr>
              <w:pStyle w:val="ListBullet"/>
            </w:pPr>
            <w:r w:rsidRPr="009B2E77">
              <w:t xml:space="preserve">Manufacturer instructions for the use of equipment and materials </w:t>
            </w:r>
          </w:p>
        </w:tc>
      </w:tr>
    </w:tbl>
    <w:p w:rsidR="00522363" w:rsidP="009B2E77">
      <w:pPr>
        <w:pStyle w:val="BodyText"/>
      </w:pPr>
    </w:p>
    <w:p w:rsidR="00522363" w:rsidP="009B2E77">
      <w:pPr>
        <w:pStyle w:val="BodyText"/>
      </w:pPr>
    </w:p>
    <w:p w:rsidR="00000000" w:rsidRPr="009B2E77" w:rsidP="009B2E77">
      <w:pPr>
        <w:pStyle w:val="Heading1"/>
      </w:pPr>
      <w:bookmarkStart w:id="12" w:name="O_88094"/>
      <w:bookmarkEnd w:id="12"/>
      <w:r w:rsidRPr="009B2E77">
        <w:t>Unit Sector(s)</w:t>
      </w:r>
    </w:p>
    <w:tbl>
      <w:tblPr>
        <w:tblW w:w="0" w:type="auto"/>
        <w:tblLayout w:type="fixed"/>
        <w:tblCellMar>
          <w:left w:w="62" w:type="dxa"/>
          <w:right w:w="62" w:type="dxa"/>
        </w:tblCellMar>
        <w:tblLook w:val="0000"/>
      </w:tblPr>
      <w:tblGrid>
        <w:gridCol w:w="2614"/>
        <w:gridCol w:w="5908"/>
      </w:tblGrid>
      <w:tr w:rsidTr="0052236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r w:rsidRPr="009B2E77">
              <w:t>Furniture Finishing</w:t>
            </w: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13" w:name="O_157910"/>
      <w:bookmarkEnd w:id="13"/>
      <w:r w:rsidRPr="009B2E77">
        <w:t>Competency field</w:t>
      </w:r>
    </w:p>
    <w:tbl>
      <w:tblPr>
        <w:tblW w:w="0" w:type="auto"/>
        <w:tblLayout w:type="fixed"/>
        <w:tblCellMar>
          <w:left w:w="62" w:type="dxa"/>
          <w:right w:w="62" w:type="dxa"/>
        </w:tblCellMar>
        <w:tblLook w:val="0000"/>
      </w:tblPr>
      <w:tblGrid>
        <w:gridCol w:w="2784"/>
        <w:gridCol w:w="5738"/>
      </w:tblGrid>
      <w:tr w:rsidTr="005223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p>
        </w:tc>
      </w:tr>
    </w:tbl>
    <w:p w:rsidR="00000000" w:rsidRPr="009B2E77" w:rsidP="009B2E77">
      <w:pPr>
        <w:pStyle w:val="BodyText"/>
      </w:pPr>
    </w:p>
    <w:p w:rsidR="00000000" w:rsidRPr="009B2E77" w:rsidP="009B2E77">
      <w:pPr>
        <w:pStyle w:val="AllowPageBreak"/>
      </w:pPr>
    </w:p>
    <w:p w:rsidR="00000000" w:rsidRPr="009B2E77" w:rsidP="009B2E77">
      <w:pPr>
        <w:pStyle w:val="Heading1"/>
      </w:pPr>
      <w:bookmarkStart w:id="14" w:name="O_157909"/>
      <w:bookmarkEnd w:id="14"/>
      <w:r w:rsidRPr="009B2E77">
        <w:t>Co-requisite units</w:t>
      </w:r>
    </w:p>
    <w:tbl>
      <w:tblPr>
        <w:tblW w:w="0" w:type="auto"/>
        <w:tblLayout w:type="fixed"/>
        <w:tblCellMar>
          <w:left w:w="62" w:type="dxa"/>
          <w:right w:w="62" w:type="dxa"/>
        </w:tblCellMar>
        <w:tblLook w:val="0000"/>
      </w:tblPr>
      <w:tblGrid>
        <w:gridCol w:w="2641"/>
        <w:gridCol w:w="1322"/>
        <w:gridCol w:w="4559"/>
      </w:tblGrid>
      <w:tr w:rsidTr="005223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r w:rsidRPr="009B2E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p>
        </w:tc>
      </w:tr>
      <w:tr w:rsidTr="005223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E77">
            <w:pPr>
              <w:pStyle w:val="BodyText"/>
              <w:rPr>
                <w:lang w:val="en-NZ"/>
              </w:rPr>
            </w:pPr>
          </w:p>
        </w:tc>
      </w:tr>
      <w:tr w:rsidTr="005223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E77" w:rsidP="009B2E77">
            <w:pPr>
              <w:pStyle w:val="BodyText"/>
            </w:pPr>
          </w:p>
        </w:tc>
      </w:tr>
    </w:tbl>
    <w:p w:rsidR="00000000" w:rsidRPr="009B2E77" w:rsidP="009B2E77">
      <w:pPr>
        <w:pStyle w:val="BodyText"/>
      </w:pPr>
    </w:p>
    <w:p w:rsidR="00000000" w:rsidRPr="009B2E77" w:rsidP="009B2E77"/>
    <w:sectPr w:rsidSect="009B2E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363" w:rsidP="00522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63" w:rsidP="009B2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2363" w:rsidP="009B2E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2363" w:rsidP="009B2E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363" w:rsidP="005223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63" w:rsidP="009B2E77">
    <w:pPr>
      <w:pStyle w:val="Header"/>
      <w:framePr w:wrap="around"/>
    </w:pPr>
    <w:r>
      <w:fldChar w:fldCharType="begin"/>
    </w:r>
    <w:r>
      <w:instrText xml:space="preserve"> TITLE   \* MERGEFORMAT </w:instrText>
    </w:r>
    <w:r>
      <w:fldChar w:fldCharType="separate"/>
    </w:r>
    <w:r>
      <w:t>LMFFF2006B Apply surface coatings by spray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363" w:rsidP="009B2E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87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0AA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68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E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2E77"/>
    <w:pPr>
      <w:spacing w:before="360" w:after="60"/>
      <w:outlineLvl w:val="0"/>
    </w:pPr>
    <w:rPr>
      <w:sz w:val="32"/>
    </w:rPr>
  </w:style>
  <w:style w:type="paragraph" w:styleId="Heading2">
    <w:name w:val="heading 2"/>
    <w:basedOn w:val="HeadingBase"/>
    <w:next w:val="BodyText"/>
    <w:link w:val="Heading2Char"/>
    <w:qFormat/>
    <w:rsid w:val="009B2E77"/>
    <w:pPr>
      <w:keepLines/>
      <w:spacing w:before="240" w:after="120"/>
      <w:outlineLvl w:val="1"/>
    </w:pPr>
    <w:rPr>
      <w:sz w:val="28"/>
      <w:szCs w:val="40"/>
    </w:rPr>
  </w:style>
  <w:style w:type="paragraph" w:styleId="Heading3">
    <w:name w:val="heading 3"/>
    <w:basedOn w:val="HeadingBase"/>
    <w:next w:val="BodyText"/>
    <w:link w:val="Heading3Char"/>
    <w:qFormat/>
    <w:rsid w:val="009B2E77"/>
    <w:pPr>
      <w:spacing w:before="180" w:after="120"/>
      <w:outlineLvl w:val="2"/>
    </w:pPr>
    <w:rPr>
      <w:spacing w:val="-10"/>
      <w:kern w:val="32"/>
    </w:rPr>
  </w:style>
  <w:style w:type="paragraph" w:styleId="Heading4">
    <w:name w:val="heading 4"/>
    <w:basedOn w:val="HeadingBase"/>
    <w:next w:val="BodyText"/>
    <w:link w:val="Heading4Char"/>
    <w:qFormat/>
    <w:rsid w:val="009B2E77"/>
    <w:pPr>
      <w:spacing w:before="160" w:after="120"/>
      <w:outlineLvl w:val="3"/>
    </w:pPr>
    <w:rPr>
      <w:sz w:val="22"/>
    </w:rPr>
  </w:style>
  <w:style w:type="paragraph" w:styleId="Heading5">
    <w:name w:val="heading 5"/>
    <w:basedOn w:val="HeadingBase"/>
    <w:next w:val="Normal"/>
    <w:link w:val="Heading5Char"/>
    <w:qFormat/>
    <w:rsid w:val="009B2E77"/>
    <w:pPr>
      <w:spacing w:before="80"/>
      <w:outlineLvl w:val="4"/>
    </w:pPr>
    <w:rPr>
      <w:color w:val="918585"/>
      <w:sz w:val="20"/>
    </w:rPr>
  </w:style>
  <w:style w:type="paragraph" w:styleId="Heading6">
    <w:name w:val="heading 6"/>
    <w:basedOn w:val="HeadingBase"/>
    <w:next w:val="Normal"/>
    <w:link w:val="Heading6Char"/>
    <w:qFormat/>
    <w:rsid w:val="009B2E77"/>
    <w:pPr>
      <w:spacing w:before="60"/>
      <w:outlineLvl w:val="5"/>
    </w:pPr>
    <w:rPr>
      <w:color w:val="918585"/>
      <w:sz w:val="20"/>
    </w:rPr>
  </w:style>
  <w:style w:type="paragraph" w:styleId="Heading7">
    <w:name w:val="heading 7"/>
    <w:basedOn w:val="Normal"/>
    <w:next w:val="Normal"/>
    <w:link w:val="Heading7Char"/>
    <w:qFormat/>
    <w:rsid w:val="009B2E77"/>
    <w:pPr>
      <w:ind w:left="720"/>
      <w:outlineLvl w:val="6"/>
    </w:pPr>
    <w:rPr>
      <w:i/>
    </w:rPr>
  </w:style>
  <w:style w:type="paragraph" w:styleId="Heading8">
    <w:name w:val="heading 8"/>
    <w:basedOn w:val="Normal"/>
    <w:next w:val="Normal"/>
    <w:link w:val="Heading8Char"/>
    <w:qFormat/>
    <w:rsid w:val="009B2E77"/>
    <w:pPr>
      <w:ind w:left="720"/>
      <w:outlineLvl w:val="7"/>
    </w:pPr>
    <w:rPr>
      <w:i/>
    </w:rPr>
  </w:style>
  <w:style w:type="paragraph" w:styleId="Heading9">
    <w:name w:val="heading 9"/>
    <w:basedOn w:val="Normal"/>
    <w:next w:val="Normal"/>
    <w:link w:val="Heading9Char"/>
    <w:qFormat/>
    <w:rsid w:val="009B2E77"/>
    <w:pPr>
      <w:ind w:left="720"/>
      <w:outlineLvl w:val="8"/>
    </w:pPr>
    <w:rPr>
      <w:i/>
    </w:rPr>
  </w:style>
  <w:style w:type="character" w:default="1" w:styleId="DefaultParagraphFont">
    <w:name w:val="Default Paragraph Font"/>
    <w:uiPriority w:val="1"/>
    <w:unhideWhenUsed/>
    <w:rsid w:val="009B2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E77"/>
  </w:style>
  <w:style w:type="character" w:customStyle="1" w:styleId="Heading1Char">
    <w:name w:val="Heading 1 Char"/>
    <w:basedOn w:val="DefaultParagraphFont"/>
    <w:link w:val="Heading1"/>
    <w:rsid w:val="009B2E77"/>
    <w:rPr>
      <w:rFonts w:ascii="Times New Roman" w:eastAsia="Times New Roman" w:hAnsi="Times New Roman" w:cs="Times New Roman"/>
      <w:b/>
      <w:sz w:val="32"/>
      <w:szCs w:val="20"/>
      <w:lang w:eastAsia="en-US"/>
    </w:rPr>
  </w:style>
  <w:style w:type="paragraph" w:styleId="BodyText">
    <w:name w:val="Body Text"/>
    <w:basedOn w:val="Normal"/>
    <w:link w:val="BodyTextChar"/>
    <w:rsid w:val="009B2E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E77"/>
    <w:rPr>
      <w:rFonts w:ascii="Times New Roman" w:eastAsia="Times New Roman" w:hAnsi="Times New Roman" w:cs="Times New Roman"/>
      <w:sz w:val="24"/>
      <w:lang w:val="en-US" w:eastAsia="en-US"/>
    </w:rPr>
  </w:style>
  <w:style w:type="paragraph" w:styleId="Footer">
    <w:name w:val="footer"/>
    <w:basedOn w:val="Normal"/>
    <w:link w:val="FooterChar"/>
    <w:rsid w:val="009B2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E77"/>
    <w:rPr>
      <w:rFonts w:ascii="Times New Roman" w:eastAsia="Times New Roman" w:hAnsi="Times New Roman" w:cs="Times New Roman"/>
      <w:sz w:val="16"/>
      <w:lang w:val="en-US" w:eastAsia="en-US"/>
    </w:rPr>
  </w:style>
  <w:style w:type="paragraph" w:styleId="List">
    <w:name w:val="List"/>
    <w:basedOn w:val="BodyText"/>
    <w:next w:val="BodyText"/>
    <w:rsid w:val="009B2E77"/>
    <w:pPr>
      <w:tabs>
        <w:tab w:val="left" w:pos="340"/>
      </w:tabs>
      <w:spacing w:before="60" w:after="60"/>
      <w:ind w:left="340" w:hanging="340"/>
    </w:pPr>
  </w:style>
  <w:style w:type="paragraph" w:styleId="ListBullet">
    <w:name w:val="List Bullet"/>
    <w:basedOn w:val="List"/>
    <w:rsid w:val="009B2E77"/>
    <w:pPr>
      <w:numPr>
        <w:numId w:val="13"/>
      </w:numPr>
      <w:tabs>
        <w:tab w:val="clear" w:pos="340"/>
      </w:tabs>
      <w:spacing w:before="40" w:after="40"/>
    </w:pPr>
  </w:style>
  <w:style w:type="character" w:customStyle="1" w:styleId="SpecialBold">
    <w:name w:val="Special Bold"/>
    <w:basedOn w:val="DefaultParagraphFont"/>
    <w:rsid w:val="009B2E77"/>
    <w:rPr>
      <w:b/>
      <w:spacing w:val="0"/>
    </w:rPr>
  </w:style>
  <w:style w:type="paragraph" w:styleId="ListBullet2">
    <w:name w:val="List Bullet 2"/>
    <w:basedOn w:val="List2"/>
    <w:rsid w:val="009B2E77"/>
    <w:pPr>
      <w:numPr>
        <w:numId w:val="14"/>
      </w:numPr>
      <w:tabs>
        <w:tab w:val="clear" w:pos="680"/>
      </w:tabs>
    </w:pPr>
  </w:style>
  <w:style w:type="paragraph" w:styleId="Header">
    <w:name w:val="header"/>
    <w:basedOn w:val="Normal"/>
    <w:link w:val="HeaderChar"/>
    <w:rsid w:val="009B2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E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2E77"/>
    <w:pPr>
      <w:spacing w:before="240" w:after="120"/>
      <w:outlineLvl w:val="0"/>
    </w:pPr>
    <w:rPr>
      <w:rFonts w:ascii="Times New Roman" w:hAnsi="Times New Roman"/>
      <w:b/>
      <w:sz w:val="28"/>
    </w:rPr>
  </w:style>
  <w:style w:type="paragraph" w:customStyle="1" w:styleId="AllowPageBreak">
    <w:name w:val="AllowPageBreak"/>
    <w:rsid w:val="009B2E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2E77"/>
    <w:pPr>
      <w:tabs>
        <w:tab w:val="left" w:pos="680"/>
      </w:tabs>
      <w:spacing w:before="60" w:after="60"/>
      <w:ind w:left="680" w:hanging="340"/>
    </w:pPr>
  </w:style>
  <w:style w:type="character" w:customStyle="1" w:styleId="Heading2Char">
    <w:name w:val="Heading 2 Char"/>
    <w:basedOn w:val="DefaultParagraphFont"/>
    <w:link w:val="Heading2"/>
    <w:rsid w:val="009B2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E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2E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2E77"/>
    <w:rPr>
      <w:rFonts w:ascii="Courier New" w:eastAsia="Times New Roman" w:hAnsi="Courier New" w:cs="Times New Roman"/>
      <w:i/>
      <w:szCs w:val="20"/>
      <w:lang w:val="en-US" w:eastAsia="en-US"/>
    </w:rPr>
  </w:style>
  <w:style w:type="paragraph" w:customStyle="1" w:styleId="HeadingBase">
    <w:name w:val="Heading Base"/>
    <w:rsid w:val="009B2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E77"/>
    <w:pPr>
      <w:tabs>
        <w:tab w:val="right" w:leader="dot" w:pos="9072"/>
      </w:tabs>
      <w:ind w:left="567"/>
    </w:pPr>
    <w:rPr>
      <w:szCs w:val="22"/>
    </w:rPr>
  </w:style>
  <w:style w:type="paragraph" w:customStyle="1" w:styleId="TOCBase">
    <w:name w:val="TOC Base"/>
    <w:rsid w:val="009B2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E77"/>
    <w:pPr>
      <w:tabs>
        <w:tab w:val="right" w:leader="dot" w:pos="9072"/>
      </w:tabs>
      <w:spacing w:before="40" w:after="40"/>
      <w:ind w:left="284"/>
    </w:pPr>
    <w:rPr>
      <w:rFonts w:ascii="Times New Roman" w:hAnsi="Times New Roman"/>
    </w:rPr>
  </w:style>
  <w:style w:type="paragraph" w:styleId="TOC1">
    <w:name w:val="toc 1"/>
    <w:basedOn w:val="TOCBase"/>
    <w:next w:val="Normal"/>
    <w:rsid w:val="009B2E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E77"/>
    <w:pPr>
      <w:spacing w:before="5040"/>
      <w:jc w:val="center"/>
    </w:pPr>
    <w:rPr>
      <w:sz w:val="48"/>
      <w:szCs w:val="72"/>
      <w:lang w:val="en-US"/>
    </w:rPr>
  </w:style>
  <w:style w:type="character" w:customStyle="1" w:styleId="TitleChar">
    <w:name w:val="Title Char"/>
    <w:basedOn w:val="DefaultParagraphFont"/>
    <w:link w:val="Title"/>
    <w:rsid w:val="009B2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E77"/>
    <w:pPr>
      <w:tabs>
        <w:tab w:val="left" w:pos="3600"/>
        <w:tab w:val="left" w:pos="3958"/>
      </w:tabs>
    </w:pPr>
  </w:style>
  <w:style w:type="paragraph" w:customStyle="1" w:styleId="Note">
    <w:name w:val="Note"/>
    <w:basedOn w:val="BodyText"/>
    <w:rsid w:val="009B2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E77"/>
    <w:pPr>
      <w:framePr w:wrap="auto" w:hAnchor="text" w:y="6049"/>
    </w:pPr>
    <w:rPr>
      <w:color w:val="000000"/>
      <w:sz w:val="40"/>
    </w:rPr>
  </w:style>
  <w:style w:type="paragraph" w:customStyle="1" w:styleId="TOCTitle">
    <w:name w:val="TOCTitle"/>
    <w:basedOn w:val="Heading1"/>
    <w:rsid w:val="009B2E77"/>
    <w:pPr>
      <w:spacing w:after="240"/>
      <w:jc w:val="center"/>
      <w:outlineLvl w:val="9"/>
    </w:pPr>
    <w:rPr>
      <w:caps/>
    </w:rPr>
  </w:style>
  <w:style w:type="paragraph" w:customStyle="1" w:styleId="Version">
    <w:name w:val="Version"/>
    <w:rsid w:val="009B2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E77"/>
    <w:pPr>
      <w:keepNext w:val="0"/>
      <w:tabs>
        <w:tab w:val="right" w:pos="4176"/>
      </w:tabs>
      <w:ind w:left="198" w:hanging="198"/>
    </w:pPr>
    <w:rPr>
      <w:rFonts w:ascii="Garamond" w:hAnsi="Garamond"/>
    </w:rPr>
  </w:style>
  <w:style w:type="paragraph" w:styleId="IndexHeading">
    <w:name w:val="index heading"/>
    <w:basedOn w:val="Normal"/>
    <w:next w:val="Index1"/>
    <w:semiHidden/>
    <w:rsid w:val="009B2E77"/>
    <w:pPr>
      <w:spacing w:before="120" w:after="120"/>
    </w:pPr>
    <w:rPr>
      <w:rFonts w:ascii="Arial" w:hAnsi="Arial"/>
      <w:b/>
      <w:color w:val="918585"/>
      <w:sz w:val="24"/>
    </w:rPr>
  </w:style>
  <w:style w:type="paragraph" w:customStyle="1" w:styleId="Chapter">
    <w:name w:val="Chapter"/>
    <w:basedOn w:val="Normal"/>
    <w:rsid w:val="009B2E77"/>
    <w:pPr>
      <w:spacing w:before="240"/>
    </w:pPr>
    <w:rPr>
      <w:rFonts w:ascii="Times New Roman" w:hAnsi="Times New Roman"/>
      <w:smallCaps/>
      <w:spacing w:val="80"/>
      <w:sz w:val="28"/>
    </w:rPr>
  </w:style>
  <w:style w:type="paragraph" w:customStyle="1" w:styleId="InChapter">
    <w:name w:val="InChapter"/>
    <w:basedOn w:val="Heading3"/>
    <w:rsid w:val="009B2E77"/>
    <w:pPr>
      <w:spacing w:after="240"/>
      <w:outlineLvl w:val="9"/>
    </w:pPr>
    <w:rPr>
      <w:noProof/>
    </w:rPr>
  </w:style>
  <w:style w:type="paragraph" w:styleId="Index2">
    <w:name w:val="index 2"/>
    <w:basedOn w:val="Normal"/>
    <w:next w:val="Normal"/>
    <w:semiHidden/>
    <w:rsid w:val="009B2E77"/>
    <w:pPr>
      <w:tabs>
        <w:tab w:val="right" w:pos="4176"/>
      </w:tabs>
      <w:ind w:left="568" w:hanging="284"/>
    </w:pPr>
    <w:rPr>
      <w:rFonts w:ascii="Garamond" w:hAnsi="Garamond"/>
    </w:rPr>
  </w:style>
  <w:style w:type="paragraph" w:customStyle="1" w:styleId="Byline">
    <w:name w:val="Byline"/>
    <w:rsid w:val="009B2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E77"/>
    <w:pPr>
      <w:tabs>
        <w:tab w:val="clear" w:pos="3600"/>
        <w:tab w:val="clear" w:pos="3958"/>
      </w:tabs>
      <w:jc w:val="right"/>
    </w:pPr>
  </w:style>
  <w:style w:type="character" w:styleId="Emphasis">
    <w:name w:val="Emphasis"/>
    <w:basedOn w:val="DefaultParagraphFont"/>
    <w:qFormat/>
    <w:rsid w:val="009B2E77"/>
    <w:rPr>
      <w:i/>
    </w:rPr>
  </w:style>
  <w:style w:type="paragraph" w:styleId="Caption">
    <w:name w:val="caption"/>
    <w:basedOn w:val="BodyText"/>
    <w:next w:val="Normal"/>
    <w:qFormat/>
    <w:rsid w:val="009B2E77"/>
    <w:pPr>
      <w:framePr w:w="2268" w:hSpace="181" w:vSpace="181" w:wrap="around" w:vAnchor="text" w:hAnchor="page" w:x="1135" w:y="285" w:anchorLock="1"/>
    </w:pPr>
    <w:rPr>
      <w:i/>
    </w:rPr>
  </w:style>
  <w:style w:type="paragraph" w:customStyle="1" w:styleId="MiniTOCTitle">
    <w:name w:val="MiniTOCTitle"/>
    <w:basedOn w:val="Heading4"/>
    <w:rsid w:val="009B2E77"/>
    <w:pPr>
      <w:spacing w:before="240"/>
      <w:outlineLvl w:val="9"/>
    </w:pPr>
    <w:rPr>
      <w:noProof/>
      <w:sz w:val="24"/>
    </w:rPr>
  </w:style>
  <w:style w:type="paragraph" w:customStyle="1" w:styleId="MiniTOCItem">
    <w:name w:val="MiniTOCItem"/>
    <w:basedOn w:val="ListBullet"/>
    <w:rsid w:val="009B2E77"/>
    <w:pPr>
      <w:numPr>
        <w:numId w:val="0"/>
      </w:numPr>
      <w:tabs>
        <w:tab w:val="right" w:leader="dot" w:pos="6521"/>
      </w:tabs>
      <w:spacing w:before="0" w:after="0"/>
    </w:pPr>
  </w:style>
  <w:style w:type="paragraph" w:customStyle="1" w:styleId="TOFTitle">
    <w:name w:val="TOFTitle"/>
    <w:basedOn w:val="TOCTitle"/>
    <w:rsid w:val="009B2E77"/>
  </w:style>
  <w:style w:type="paragraph" w:styleId="TableofFigures">
    <w:name w:val="table of figures"/>
    <w:basedOn w:val="Normal"/>
    <w:next w:val="Normal"/>
    <w:semiHidden/>
    <w:rsid w:val="009B2E77"/>
    <w:pPr>
      <w:tabs>
        <w:tab w:val="right" w:leader="dot" w:pos="9072"/>
      </w:tabs>
      <w:ind w:left="970" w:hanging="403"/>
    </w:pPr>
    <w:rPr>
      <w:rFonts w:ascii="Times New Roman" w:hAnsi="Times New Roman"/>
      <w:b/>
    </w:rPr>
  </w:style>
  <w:style w:type="paragraph" w:styleId="ListNumber">
    <w:name w:val="List Number"/>
    <w:basedOn w:val="List"/>
    <w:rsid w:val="009B2E77"/>
    <w:pPr>
      <w:numPr>
        <w:numId w:val="11"/>
      </w:numPr>
    </w:pPr>
  </w:style>
  <w:style w:type="character" w:customStyle="1" w:styleId="WingdingSymbols">
    <w:name w:val="Wingding Symbols"/>
    <w:rsid w:val="009B2E77"/>
    <w:rPr>
      <w:rFonts w:ascii="Wingdings" w:hAnsi="Wingdings"/>
    </w:rPr>
  </w:style>
  <w:style w:type="paragraph" w:customStyle="1" w:styleId="TableHeading">
    <w:name w:val="Table Heading"/>
    <w:basedOn w:val="HeadingBase"/>
    <w:rsid w:val="009B2E77"/>
    <w:pPr>
      <w:keepLines/>
      <w:pBdr>
        <w:bottom w:val="single" w:sz="6" w:space="1" w:color="918585"/>
      </w:pBdr>
      <w:spacing w:before="240"/>
    </w:pPr>
  </w:style>
  <w:style w:type="character" w:customStyle="1" w:styleId="HotSpot">
    <w:name w:val="HotSpot"/>
    <w:rsid w:val="009B2E77"/>
    <w:rPr>
      <w:color w:val="0033CC"/>
      <w:u w:val="none"/>
    </w:rPr>
  </w:style>
  <w:style w:type="paragraph" w:customStyle="1" w:styleId="BodyTextRight">
    <w:name w:val="Body Text Right"/>
    <w:basedOn w:val="BodyText"/>
    <w:rsid w:val="009B2E77"/>
    <w:pPr>
      <w:spacing w:before="0" w:after="0"/>
      <w:jc w:val="right"/>
    </w:pPr>
  </w:style>
  <w:style w:type="paragraph" w:styleId="Index3">
    <w:name w:val="index 3"/>
    <w:basedOn w:val="ListNumber2"/>
    <w:next w:val="Normal"/>
    <w:semiHidden/>
    <w:rsid w:val="009B2E77"/>
    <w:pPr>
      <w:numPr>
        <w:numId w:val="0"/>
      </w:numPr>
      <w:tabs>
        <w:tab w:val="right" w:leader="dot" w:pos="4176"/>
      </w:tabs>
    </w:pPr>
  </w:style>
  <w:style w:type="paragraph" w:styleId="ListNumber2">
    <w:name w:val="List Number 2"/>
    <w:basedOn w:val="List2"/>
    <w:rsid w:val="009B2E77"/>
    <w:pPr>
      <w:numPr>
        <w:numId w:val="10"/>
      </w:numPr>
      <w:tabs>
        <w:tab w:val="clear" w:pos="1060"/>
      </w:tabs>
    </w:pPr>
  </w:style>
  <w:style w:type="paragraph" w:customStyle="1" w:styleId="MarginNote">
    <w:name w:val="Margin Note"/>
    <w:basedOn w:val="BodyText"/>
    <w:rsid w:val="009B2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E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2E77"/>
    <w:rPr>
      <w:sz w:val="32"/>
    </w:rPr>
  </w:style>
  <w:style w:type="paragraph" w:customStyle="1" w:styleId="HeadingProcedure">
    <w:name w:val="Heading Procedure"/>
    <w:basedOn w:val="HeadingBase"/>
    <w:next w:val="Normal"/>
    <w:rsid w:val="009B2E77"/>
    <w:pPr>
      <w:tabs>
        <w:tab w:val="left" w:pos="0"/>
      </w:tabs>
      <w:spacing w:before="120" w:after="60"/>
    </w:pPr>
    <w:rPr>
      <w:i/>
      <w:color w:val="918585"/>
      <w:sz w:val="22"/>
    </w:rPr>
  </w:style>
  <w:style w:type="paragraph" w:customStyle="1" w:styleId="TableBodyText">
    <w:name w:val="Table Body Text"/>
    <w:basedOn w:val="BodyText"/>
    <w:rsid w:val="009B2E77"/>
    <w:pPr>
      <w:spacing w:before="60" w:after="60"/>
    </w:pPr>
  </w:style>
  <w:style w:type="paragraph" w:styleId="ListContinue">
    <w:name w:val="List Continue"/>
    <w:basedOn w:val="List"/>
    <w:rsid w:val="009B2E77"/>
    <w:pPr>
      <w:ind w:firstLine="0"/>
    </w:pPr>
  </w:style>
  <w:style w:type="paragraph" w:customStyle="1" w:styleId="ListNote">
    <w:name w:val="List Note"/>
    <w:basedOn w:val="List"/>
    <w:rsid w:val="009B2E77"/>
    <w:pPr>
      <w:pBdr>
        <w:top w:val="single" w:sz="6" w:space="2" w:color="918585"/>
        <w:bottom w:val="single" w:sz="6" w:space="2" w:color="918585"/>
      </w:pBdr>
      <w:tabs>
        <w:tab w:val="left" w:pos="1021"/>
      </w:tabs>
      <w:ind w:firstLine="0"/>
    </w:pPr>
  </w:style>
  <w:style w:type="paragraph" w:customStyle="1" w:styleId="Warning">
    <w:name w:val="Warning"/>
    <w:basedOn w:val="BodyText"/>
    <w:rsid w:val="009B2E77"/>
    <w:pPr>
      <w:shd w:val="clear" w:color="auto" w:fill="D9D9D9"/>
      <w:tabs>
        <w:tab w:val="left" w:pos="992"/>
      </w:tabs>
      <w:ind w:left="119" w:right="119"/>
    </w:pPr>
    <w:rPr>
      <w:sz w:val="20"/>
    </w:rPr>
  </w:style>
  <w:style w:type="paragraph" w:customStyle="1" w:styleId="MarginIcons">
    <w:name w:val="Margin Icons"/>
    <w:basedOn w:val="BodyText"/>
    <w:rsid w:val="009B2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E77"/>
    <w:rPr>
      <w:rFonts w:ascii="Courier New" w:hAnsi="Courier New"/>
    </w:rPr>
  </w:style>
  <w:style w:type="paragraph" w:customStyle="1" w:styleId="NoteBullet">
    <w:name w:val="Note Bullet"/>
    <w:basedOn w:val="Note"/>
    <w:rsid w:val="009B2E77"/>
    <w:pPr>
      <w:tabs>
        <w:tab w:val="clear" w:pos="680"/>
      </w:tabs>
      <w:spacing w:before="60" w:after="60"/>
    </w:pPr>
  </w:style>
  <w:style w:type="paragraph" w:customStyle="1" w:styleId="SubHeading2">
    <w:name w:val="SubHeading2"/>
    <w:basedOn w:val="HeadingBase"/>
    <w:rsid w:val="009B2E77"/>
    <w:pPr>
      <w:spacing w:before="240" w:after="60"/>
    </w:pPr>
    <w:rPr>
      <w:sz w:val="20"/>
    </w:rPr>
  </w:style>
  <w:style w:type="paragraph" w:customStyle="1" w:styleId="SubHeading1">
    <w:name w:val="SubHeading1"/>
    <w:basedOn w:val="HeadingBase"/>
    <w:rsid w:val="009B2E77"/>
    <w:pPr>
      <w:spacing w:before="240" w:after="60"/>
    </w:pPr>
    <w:rPr>
      <w:color w:val="918585"/>
      <w:sz w:val="22"/>
    </w:rPr>
  </w:style>
  <w:style w:type="paragraph" w:customStyle="1" w:styleId="SideHeading">
    <w:name w:val="Side Heading"/>
    <w:basedOn w:val="HeadingBase"/>
    <w:rsid w:val="009B2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E77"/>
    <w:pPr>
      <w:numPr>
        <w:numId w:val="12"/>
      </w:numPr>
    </w:pPr>
  </w:style>
  <w:style w:type="paragraph" w:styleId="PlainText">
    <w:name w:val="Plain Text"/>
    <w:basedOn w:val="Normal"/>
    <w:link w:val="PlainTextChar"/>
    <w:rsid w:val="009B2E77"/>
    <w:rPr>
      <w:sz w:val="20"/>
    </w:rPr>
  </w:style>
  <w:style w:type="character" w:customStyle="1" w:styleId="PlainTextChar">
    <w:name w:val="Plain Text Char"/>
    <w:basedOn w:val="DefaultParagraphFont"/>
    <w:link w:val="PlainText"/>
    <w:rsid w:val="009B2E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2E77"/>
    <w:rPr>
      <w:b/>
      <w:smallCaps/>
    </w:rPr>
  </w:style>
  <w:style w:type="paragraph" w:customStyle="1" w:styleId="TableListNumber">
    <w:name w:val="Table List Number"/>
    <w:basedOn w:val="ListNumber"/>
    <w:rsid w:val="009B2E77"/>
    <w:pPr>
      <w:numPr>
        <w:numId w:val="0"/>
      </w:numPr>
    </w:pPr>
  </w:style>
  <w:style w:type="paragraph" w:styleId="TOC4">
    <w:name w:val="toc 4"/>
    <w:basedOn w:val="TOCBase"/>
    <w:next w:val="Normal"/>
    <w:semiHidden/>
    <w:rsid w:val="009B2E77"/>
    <w:pPr>
      <w:tabs>
        <w:tab w:val="right" w:leader="dot" w:pos="9071"/>
      </w:tabs>
      <w:ind w:left="1701"/>
    </w:pPr>
  </w:style>
  <w:style w:type="paragraph" w:customStyle="1" w:styleId="ListAlpha">
    <w:name w:val="List Alpha"/>
    <w:basedOn w:val="List"/>
    <w:rsid w:val="009B2E77"/>
    <w:pPr>
      <w:numPr>
        <w:numId w:val="9"/>
      </w:numPr>
    </w:pPr>
  </w:style>
  <w:style w:type="paragraph" w:customStyle="1" w:styleId="ListAlpha2">
    <w:name w:val="List Alpha 2"/>
    <w:basedOn w:val="List2"/>
    <w:rsid w:val="009B2E77"/>
    <w:pPr>
      <w:numPr>
        <w:numId w:val="8"/>
      </w:numPr>
    </w:pPr>
  </w:style>
  <w:style w:type="paragraph" w:styleId="List3">
    <w:name w:val="List 3"/>
    <w:basedOn w:val="BodyText"/>
    <w:rsid w:val="009B2E77"/>
    <w:pPr>
      <w:tabs>
        <w:tab w:val="left" w:pos="1021"/>
      </w:tabs>
      <w:spacing w:before="60" w:after="60"/>
      <w:ind w:left="1020" w:hanging="340"/>
    </w:pPr>
  </w:style>
  <w:style w:type="paragraph" w:styleId="List4">
    <w:name w:val="List 4"/>
    <w:basedOn w:val="BodyText"/>
    <w:rsid w:val="009B2E77"/>
    <w:pPr>
      <w:tabs>
        <w:tab w:val="left" w:pos="1361"/>
      </w:tabs>
      <w:spacing w:before="60" w:after="60"/>
      <w:ind w:left="1361" w:hanging="340"/>
    </w:pPr>
  </w:style>
  <w:style w:type="paragraph" w:styleId="List5">
    <w:name w:val="List 5"/>
    <w:basedOn w:val="BodyText"/>
    <w:rsid w:val="009B2E77"/>
    <w:pPr>
      <w:tabs>
        <w:tab w:val="left" w:pos="1701"/>
      </w:tabs>
      <w:spacing w:before="60" w:after="60"/>
      <w:ind w:left="1701" w:hanging="340"/>
    </w:pPr>
  </w:style>
  <w:style w:type="paragraph" w:styleId="ListBullet3">
    <w:name w:val="List Bullet 3"/>
    <w:basedOn w:val="List3"/>
    <w:rsid w:val="009B2E77"/>
    <w:pPr>
      <w:numPr>
        <w:numId w:val="15"/>
      </w:numPr>
      <w:tabs>
        <w:tab w:val="clear" w:pos="1021"/>
      </w:tabs>
      <w:ind w:left="1037" w:hanging="357"/>
    </w:pPr>
  </w:style>
  <w:style w:type="paragraph" w:styleId="ListBullet4">
    <w:name w:val="List Bullet 4"/>
    <w:basedOn w:val="List4"/>
    <w:rsid w:val="009B2E77"/>
    <w:pPr>
      <w:numPr>
        <w:numId w:val="3"/>
      </w:numPr>
    </w:pPr>
  </w:style>
  <w:style w:type="paragraph" w:styleId="ListBullet5">
    <w:name w:val="List Bullet 5"/>
    <w:basedOn w:val="List5"/>
    <w:rsid w:val="009B2E77"/>
    <w:pPr>
      <w:numPr>
        <w:numId w:val="4"/>
      </w:numPr>
    </w:pPr>
  </w:style>
  <w:style w:type="paragraph" w:styleId="ListContinue2">
    <w:name w:val="List Continue 2"/>
    <w:basedOn w:val="List2"/>
    <w:rsid w:val="009B2E77"/>
    <w:pPr>
      <w:ind w:firstLine="0"/>
    </w:pPr>
  </w:style>
  <w:style w:type="paragraph" w:styleId="ListContinue3">
    <w:name w:val="List Continue 3"/>
    <w:basedOn w:val="List3"/>
    <w:rsid w:val="009B2E77"/>
    <w:pPr>
      <w:ind w:left="1021" w:firstLine="0"/>
    </w:pPr>
  </w:style>
  <w:style w:type="paragraph" w:styleId="ListContinue4">
    <w:name w:val="List Continue 4"/>
    <w:basedOn w:val="List4"/>
    <w:rsid w:val="009B2E77"/>
    <w:pPr>
      <w:ind w:firstLine="0"/>
    </w:pPr>
  </w:style>
  <w:style w:type="paragraph" w:styleId="ListContinue5">
    <w:name w:val="List Continue 5"/>
    <w:basedOn w:val="List5"/>
    <w:rsid w:val="009B2E77"/>
    <w:pPr>
      <w:ind w:firstLine="0"/>
    </w:pPr>
  </w:style>
  <w:style w:type="paragraph" w:styleId="ListNumber3">
    <w:name w:val="List Number 3"/>
    <w:basedOn w:val="List3"/>
    <w:rsid w:val="009B2E77"/>
    <w:pPr>
      <w:numPr>
        <w:numId w:val="5"/>
      </w:numPr>
    </w:pPr>
  </w:style>
  <w:style w:type="paragraph" w:styleId="ListNumber4">
    <w:name w:val="List Number 4"/>
    <w:basedOn w:val="List4"/>
    <w:rsid w:val="009B2E77"/>
    <w:pPr>
      <w:numPr>
        <w:numId w:val="6"/>
      </w:numPr>
    </w:pPr>
  </w:style>
  <w:style w:type="paragraph" w:styleId="ListNumber5">
    <w:name w:val="List Number 5"/>
    <w:basedOn w:val="List5"/>
    <w:rsid w:val="009B2E77"/>
    <w:pPr>
      <w:numPr>
        <w:numId w:val="7"/>
      </w:numPr>
    </w:pPr>
  </w:style>
  <w:style w:type="paragraph" w:styleId="BlockText">
    <w:name w:val="Block Text"/>
    <w:basedOn w:val="Normal"/>
    <w:rsid w:val="009B2E77"/>
    <w:pPr>
      <w:spacing w:after="120"/>
      <w:ind w:left="1440" w:right="1440"/>
    </w:pPr>
  </w:style>
  <w:style w:type="character" w:customStyle="1" w:styleId="Subscript">
    <w:name w:val="Subscript"/>
    <w:basedOn w:val="DefaultParagraphFont"/>
    <w:rsid w:val="009B2E77"/>
    <w:rPr>
      <w:sz w:val="16"/>
      <w:vertAlign w:val="subscript"/>
    </w:rPr>
  </w:style>
  <w:style w:type="character" w:customStyle="1" w:styleId="Superscript">
    <w:name w:val="Superscript"/>
    <w:basedOn w:val="DefaultParagraphFont"/>
    <w:rsid w:val="009B2E77"/>
    <w:rPr>
      <w:sz w:val="16"/>
      <w:vertAlign w:val="superscript"/>
    </w:rPr>
  </w:style>
  <w:style w:type="character" w:customStyle="1" w:styleId="Symbols">
    <w:name w:val="Symbols"/>
    <w:basedOn w:val="DefaultParagraphFont"/>
    <w:rsid w:val="009B2E77"/>
    <w:rPr>
      <w:rFonts w:ascii="Symbol" w:hAnsi="Symbol"/>
    </w:rPr>
  </w:style>
  <w:style w:type="character" w:customStyle="1" w:styleId="MenuOptions">
    <w:name w:val="Menu Options"/>
    <w:basedOn w:val="DefaultParagraphFont"/>
    <w:rsid w:val="009B2E77"/>
    <w:rPr>
      <w:rFonts w:ascii="Arial Narrow" w:hAnsi="Arial Narrow"/>
      <w:smallCaps/>
    </w:rPr>
  </w:style>
  <w:style w:type="character" w:customStyle="1" w:styleId="Buttons">
    <w:name w:val="Buttons"/>
    <w:basedOn w:val="DefaultParagraphFont"/>
    <w:rsid w:val="009B2E77"/>
    <w:rPr>
      <w:b/>
    </w:rPr>
  </w:style>
  <w:style w:type="character" w:customStyle="1" w:styleId="Underlined">
    <w:name w:val="Underlined"/>
    <w:basedOn w:val="DefaultParagraphFont"/>
    <w:rsid w:val="009B2E77"/>
    <w:rPr>
      <w:u w:val="single"/>
    </w:rPr>
  </w:style>
  <w:style w:type="paragraph" w:customStyle="1" w:styleId="TableBodyTextRight">
    <w:name w:val="Table Body Text Right"/>
    <w:basedOn w:val="TableBodyText"/>
    <w:rsid w:val="009B2E77"/>
    <w:pPr>
      <w:widowControl w:val="0"/>
      <w:autoSpaceDE w:val="0"/>
      <w:autoSpaceDN w:val="0"/>
      <w:adjustRightInd w:val="0"/>
      <w:jc w:val="right"/>
    </w:pPr>
    <w:rPr>
      <w:rFonts w:cs="Arial"/>
      <w:szCs w:val="18"/>
    </w:rPr>
  </w:style>
  <w:style w:type="paragraph" w:customStyle="1" w:styleId="CopyrightText">
    <w:name w:val="Copyright Text"/>
    <w:basedOn w:val="BodyText"/>
    <w:rsid w:val="009B2E77"/>
    <w:rPr>
      <w:sz w:val="18"/>
    </w:rPr>
  </w:style>
  <w:style w:type="paragraph" w:customStyle="1" w:styleId="BodySmallRight">
    <w:name w:val="Body Small Right"/>
    <w:basedOn w:val="BodyTextRight"/>
    <w:rsid w:val="009B2E77"/>
    <w:rPr>
      <w:sz w:val="18"/>
      <w:szCs w:val="18"/>
    </w:rPr>
  </w:style>
  <w:style w:type="paragraph" w:customStyle="1" w:styleId="MarginEdition">
    <w:name w:val="Margin Edition"/>
    <w:basedOn w:val="MarginNote"/>
    <w:rsid w:val="009B2E77"/>
    <w:pPr>
      <w:spacing w:before="0" w:after="0"/>
    </w:pPr>
    <w:rPr>
      <w:rFonts w:ascii="Times New Roman" w:hAnsi="Times New Roman"/>
      <w:color w:val="999999"/>
    </w:rPr>
  </w:style>
  <w:style w:type="paragraph" w:customStyle="1" w:styleId="Spacer">
    <w:name w:val="Spacer"/>
    <w:basedOn w:val="Normal"/>
    <w:rsid w:val="009B2E77"/>
    <w:rPr>
      <w:sz w:val="2"/>
      <w:szCs w:val="2"/>
    </w:rPr>
  </w:style>
  <w:style w:type="character" w:customStyle="1" w:styleId="Small">
    <w:name w:val="Small"/>
    <w:basedOn w:val="DefaultParagraphFont"/>
    <w:rsid w:val="009B2E77"/>
    <w:rPr>
      <w:sz w:val="16"/>
    </w:rPr>
  </w:style>
  <w:style w:type="paragraph" w:customStyle="1" w:styleId="WideTable">
    <w:name w:val="Wide Table"/>
    <w:basedOn w:val="Normal"/>
    <w:rsid w:val="009B2E77"/>
    <w:pPr>
      <w:ind w:left="-1418"/>
    </w:pPr>
    <w:rPr>
      <w:sz w:val="2"/>
      <w:szCs w:val="2"/>
    </w:rPr>
  </w:style>
  <w:style w:type="character" w:styleId="PageNumber">
    <w:name w:val="page number"/>
    <w:basedOn w:val="DefaultParagraphFont"/>
    <w:rsid w:val="009B2E77"/>
  </w:style>
  <w:style w:type="paragraph" w:styleId="Quote">
    <w:name w:val="Quote"/>
    <w:basedOn w:val="Heading1"/>
    <w:link w:val="QuoteChar"/>
    <w:qFormat/>
    <w:rsid w:val="009B2E77"/>
    <w:rPr>
      <w:b w:val="0"/>
      <w:sz w:val="72"/>
      <w:szCs w:val="72"/>
      <w:lang w:val="en-NZ"/>
    </w:rPr>
  </w:style>
  <w:style w:type="character" w:customStyle="1" w:styleId="QuoteChar">
    <w:name w:val="Quote Char"/>
    <w:basedOn w:val="DefaultParagraphFont"/>
    <w:link w:val="Quote"/>
    <w:rsid w:val="009B2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E77"/>
    <w:pPr>
      <w:pageBreakBefore/>
    </w:pPr>
  </w:style>
  <w:style w:type="paragraph" w:customStyle="1" w:styleId="Border">
    <w:name w:val="Border"/>
    <w:basedOn w:val="Normal"/>
    <w:qFormat/>
    <w:rsid w:val="009B2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E77"/>
    <w:rPr>
      <w:b/>
      <w:bCs/>
      <w:i/>
      <w:iCs/>
      <w:color w:val="auto"/>
    </w:rPr>
  </w:style>
  <w:style w:type="paragraph" w:styleId="IntenseQuote">
    <w:name w:val="Intense Quote"/>
    <w:basedOn w:val="Normal"/>
    <w:next w:val="Normal"/>
    <w:link w:val="IntenseQuoteChar"/>
    <w:uiPriority w:val="30"/>
    <w:qFormat/>
    <w:rsid w:val="009B2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E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2E77"/>
    <w:rPr>
      <w:smallCaps/>
      <w:color w:val="auto"/>
      <w:u w:val="single"/>
    </w:rPr>
  </w:style>
  <w:style w:type="character" w:styleId="IntenseReference">
    <w:name w:val="Intense Reference"/>
    <w:basedOn w:val="DefaultParagraphFont"/>
    <w:uiPriority w:val="32"/>
    <w:qFormat/>
    <w:rsid w:val="009B2E77"/>
    <w:rPr>
      <w:b/>
      <w:bCs/>
      <w:smallCaps/>
      <w:color w:val="auto"/>
      <w:spacing w:val="5"/>
      <w:u w:val="single"/>
    </w:rPr>
  </w:style>
  <w:style w:type="paragraph" w:customStyle="1" w:styleId="2ColumnHeading">
    <w:name w:val="2Column Heading"/>
    <w:basedOn w:val="BodyText"/>
    <w:qFormat/>
    <w:rsid w:val="009B2E77"/>
    <w:pPr>
      <w:spacing w:after="60"/>
      <w:ind w:left="-2268"/>
    </w:pPr>
    <w:rPr>
      <w:b/>
    </w:rPr>
  </w:style>
  <w:style w:type="paragraph" w:customStyle="1" w:styleId="Heading1TOC">
    <w:name w:val="Heading1 TOC"/>
    <w:basedOn w:val="Normal"/>
    <w:qFormat/>
    <w:rsid w:val="009B2E77"/>
    <w:pPr>
      <w:spacing w:before="240" w:after="120"/>
    </w:pPr>
    <w:rPr>
      <w:rFonts w:ascii="Times New Roman" w:hAnsi="Times New Roman"/>
      <w:b/>
      <w:sz w:val="32"/>
    </w:rPr>
  </w:style>
  <w:style w:type="paragraph" w:customStyle="1" w:styleId="Heading2TOC">
    <w:name w:val="Heading2 TOC"/>
    <w:basedOn w:val="Normal"/>
    <w:qFormat/>
    <w:rsid w:val="009B2E77"/>
    <w:pPr>
      <w:spacing w:before="240" w:after="60"/>
    </w:pPr>
    <w:rPr>
      <w:rFonts w:ascii="Times New Roman" w:hAnsi="Times New Roman"/>
      <w:b/>
      <w:sz w:val="28"/>
    </w:rPr>
  </w:style>
  <w:style w:type="character" w:customStyle="1" w:styleId="Underline">
    <w:name w:val="Underline"/>
    <w:basedOn w:val="DefaultParagraphFont"/>
    <w:qFormat/>
    <w:rsid w:val="009B2E77"/>
    <w:rPr>
      <w:u w:val="single"/>
    </w:rPr>
  </w:style>
  <w:style w:type="character" w:customStyle="1" w:styleId="BoldandItalics">
    <w:name w:val="Bold and Italics"/>
    <w:qFormat/>
    <w:rsid w:val="009B2E77"/>
    <w:rPr>
      <w:b/>
      <w:i/>
      <w:u w:val="none"/>
    </w:rPr>
  </w:style>
  <w:style w:type="paragraph" w:styleId="BalloonText">
    <w:name w:val="Balloon Text"/>
    <w:basedOn w:val="Normal"/>
    <w:link w:val="BalloonTextChar"/>
    <w:rsid w:val="009B2E77"/>
    <w:rPr>
      <w:rFonts w:ascii="Tahoma" w:hAnsi="Tahoma" w:cs="Tahoma"/>
      <w:sz w:val="16"/>
      <w:szCs w:val="16"/>
    </w:rPr>
  </w:style>
  <w:style w:type="character" w:customStyle="1" w:styleId="BalloonTextChar">
    <w:name w:val="Balloon Text Char"/>
    <w:basedOn w:val="DefaultParagraphFont"/>
    <w:link w:val="BalloonText"/>
    <w:rsid w:val="009B2E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2E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E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1174</Words>
  <Characters>7415</Characters>
  <Application>Microsoft Office Word</Application>
  <DocSecurity>0</DocSecurity>
  <Lines>265</Lines>
  <Paragraphs>129</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LMFFF2006B Apply surface coatings by spray gun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