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66EC" w:rsidP="006C66EC">
      <w:pPr>
        <w:pStyle w:val="Title"/>
      </w:pPr>
      <w:r>
        <w:fldChar w:fldCharType="begin"/>
      </w:r>
      <w:r>
        <w:instrText xml:space="preserve"> TITLE   \* MERGEFORMAT </w:instrText>
      </w:r>
      <w:r>
        <w:fldChar w:fldCharType="separate"/>
      </w:r>
      <w:r>
        <w:t>LMFFF2004B Prepare surfaces for finishing</w:t>
      </w:r>
      <w:r>
        <w:fldChar w:fldCharType="end"/>
      </w:r>
    </w:p>
    <w:p w:rsidR="006C66EC" w:rsidP="006C66EC">
      <w:pPr>
        <w:pStyle w:val="Version"/>
        <w:sectPr w:rsidSect="009B48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B4850" w:rsidP="009B4850">
      <w:pPr>
        <w:pStyle w:val="SuperHeading"/>
      </w:pPr>
      <w:r w:rsidRPr="009B4850">
        <w:t>LMFFF2004B Prepare surfaces for finishing</w:t>
      </w:r>
    </w:p>
    <w:p w:rsidR="00000000" w:rsidRPr="009B4850" w:rsidP="009B4850">
      <w:pPr>
        <w:pStyle w:val="SuperHeading"/>
      </w:pPr>
    </w:p>
    <w:p w:rsidR="00000000" w:rsidRPr="009B4850" w:rsidP="009B4850">
      <w:pPr>
        <w:pStyle w:val="Heading1"/>
      </w:pPr>
      <w:bookmarkStart w:id="1" w:name="O_88059"/>
      <w:bookmarkEnd w:id="1"/>
      <w:r w:rsidRPr="009B4850">
        <w:t>Modification History</w:t>
      </w:r>
    </w:p>
    <w:p w:rsidR="00000000" w:rsidRPr="009B4850" w:rsidP="009B4850">
      <w:pPr>
        <w:pStyle w:val="BodyText"/>
      </w:pPr>
      <w:r w:rsidRPr="009B4850">
        <w:t>Not applicable.</w:t>
      </w:r>
    </w:p>
    <w:p w:rsidR="00000000" w:rsidRPr="009B4850" w:rsidP="009B4850">
      <w:pPr>
        <w:pStyle w:val="AllowPageBreak"/>
      </w:pPr>
    </w:p>
    <w:p w:rsidR="00000000" w:rsidRPr="009B4850" w:rsidP="009B4850">
      <w:pPr>
        <w:pStyle w:val="Heading1"/>
      </w:pPr>
      <w:bookmarkStart w:id="2" w:name="O_88060"/>
      <w:bookmarkEnd w:id="2"/>
      <w:r w:rsidRPr="009B4850">
        <w:t>Unit Descriptor</w:t>
      </w:r>
    </w:p>
    <w:tbl>
      <w:tblPr>
        <w:tblW w:w="0" w:type="auto"/>
        <w:tblLayout w:type="fixed"/>
        <w:tblCellMar>
          <w:left w:w="62" w:type="dxa"/>
          <w:right w:w="62" w:type="dxa"/>
        </w:tblCellMar>
        <w:tblLook w:val="0000"/>
      </w:tblPr>
      <w:tblGrid>
        <w:gridCol w:w="2671"/>
        <w:gridCol w:w="5851"/>
      </w:tblGrid>
      <w:tr w:rsidTr="006C66EC">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850">
            <w:pPr>
              <w:pStyle w:val="BodyText"/>
              <w:rPr>
                <w:lang w:val="en-NZ"/>
              </w:rPr>
            </w:pPr>
            <w:r w:rsidRPr="009B4850">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850" w:rsidP="009B4850">
            <w:pPr>
              <w:pStyle w:val="BodyText"/>
            </w:pPr>
            <w:r w:rsidRPr="009B4850">
              <w:t>This unit covers the competency to prepare surfaces for the application of surface coatings by hand or machine.</w:t>
            </w:r>
          </w:p>
        </w:tc>
      </w:tr>
    </w:tbl>
    <w:p w:rsidR="00000000" w:rsidRPr="009B4850" w:rsidP="009B4850">
      <w:pPr>
        <w:pStyle w:val="BodyText"/>
      </w:pPr>
    </w:p>
    <w:p w:rsidR="00000000" w:rsidRPr="009B4850" w:rsidP="009B4850">
      <w:pPr>
        <w:pStyle w:val="AllowPageBreak"/>
      </w:pPr>
    </w:p>
    <w:p w:rsidR="00000000" w:rsidRPr="009B4850" w:rsidP="009B4850">
      <w:pPr>
        <w:pStyle w:val="Heading1"/>
      </w:pPr>
      <w:bookmarkStart w:id="3" w:name="O_88061"/>
      <w:bookmarkEnd w:id="3"/>
      <w:r w:rsidRPr="009B4850">
        <w:t>Application of the Unit</w:t>
      </w:r>
    </w:p>
    <w:tbl>
      <w:tblPr>
        <w:tblW w:w="0" w:type="auto"/>
        <w:tblLayout w:type="fixed"/>
        <w:tblCellMar>
          <w:left w:w="62" w:type="dxa"/>
          <w:right w:w="62" w:type="dxa"/>
        </w:tblCellMar>
        <w:tblLook w:val="0000"/>
      </w:tblPr>
      <w:tblGrid>
        <w:gridCol w:w="2764"/>
        <w:gridCol w:w="5758"/>
      </w:tblGrid>
      <w:tr w:rsidTr="006C66EC">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850">
            <w:pPr>
              <w:pStyle w:val="BodyText"/>
              <w:rPr>
                <w:lang w:val="en-NZ"/>
              </w:rPr>
            </w:pPr>
            <w:r w:rsidRPr="009B4850">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850" w:rsidP="009B4850">
            <w:pPr>
              <w:pStyle w:val="BodyText"/>
            </w:pPr>
          </w:p>
        </w:tc>
      </w:tr>
    </w:tbl>
    <w:p w:rsidR="00000000" w:rsidRPr="009B4850" w:rsidP="009B4850">
      <w:pPr>
        <w:pStyle w:val="BodyText"/>
      </w:pPr>
    </w:p>
    <w:p w:rsidR="00000000" w:rsidRPr="009B4850" w:rsidP="009B4850">
      <w:pPr>
        <w:pStyle w:val="AllowPageBreak"/>
      </w:pPr>
    </w:p>
    <w:p w:rsidR="00000000" w:rsidRPr="009B4850" w:rsidP="009B4850">
      <w:pPr>
        <w:pStyle w:val="Heading1"/>
      </w:pPr>
      <w:bookmarkStart w:id="4" w:name="O_88062"/>
      <w:bookmarkEnd w:id="4"/>
      <w:r w:rsidRPr="009B4850">
        <w:t>Licensing/Regulatory Information</w:t>
      </w:r>
    </w:p>
    <w:p w:rsidR="00000000" w:rsidRPr="009B4850" w:rsidP="009B4850">
      <w:pPr>
        <w:pStyle w:val="BodyText"/>
      </w:pPr>
      <w:r w:rsidRPr="009B4850">
        <w:t>Not applicable.</w:t>
      </w:r>
    </w:p>
    <w:p w:rsidR="00000000" w:rsidRPr="009B4850" w:rsidP="009B4850">
      <w:pPr>
        <w:pStyle w:val="AllowPageBreak"/>
      </w:pPr>
    </w:p>
    <w:p w:rsidR="00000000" w:rsidRPr="009B4850" w:rsidP="009B4850">
      <w:pPr>
        <w:pStyle w:val="Heading1"/>
      </w:pPr>
      <w:bookmarkStart w:id="5" w:name="O_88063"/>
      <w:bookmarkEnd w:id="5"/>
      <w:r w:rsidRPr="009B4850">
        <w:t>Pre-Requisites</w:t>
      </w:r>
    </w:p>
    <w:tbl>
      <w:tblPr>
        <w:tblW w:w="0" w:type="auto"/>
        <w:tblLayout w:type="fixed"/>
        <w:tblCellMar>
          <w:left w:w="62" w:type="dxa"/>
          <w:right w:w="62" w:type="dxa"/>
        </w:tblCellMar>
        <w:tblLook w:val="0000"/>
      </w:tblPr>
      <w:tblGrid>
        <w:gridCol w:w="2771"/>
        <w:gridCol w:w="1313"/>
        <w:gridCol w:w="4438"/>
      </w:tblGrid>
      <w:tr w:rsidTr="006C66EC">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850">
            <w:pPr>
              <w:pStyle w:val="BodyText"/>
              <w:rPr>
                <w:lang w:val="en-NZ"/>
              </w:rPr>
            </w:pPr>
            <w:r w:rsidRPr="009B4850">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850">
            <w:pPr>
              <w:pStyle w:val="BodyText"/>
              <w:rPr>
                <w:lang w:val="en-NZ"/>
              </w:rPr>
            </w:pPr>
            <w:r w:rsidRPr="009B4850">
              <w:t>Nil</w:t>
            </w:r>
          </w:p>
        </w:tc>
      </w:tr>
      <w:tr w:rsidTr="006C66EC">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850">
            <w:pPr>
              <w:pStyle w:val="BodyText"/>
              <w:rPr>
                <w:lang w:val="en-NZ"/>
              </w:rPr>
            </w:pPr>
          </w:p>
        </w:tc>
      </w:tr>
      <w:tr w:rsidTr="006C66EC">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850" w:rsidP="009B4850">
            <w:pPr>
              <w:pStyle w:val="BodyText"/>
            </w:pPr>
          </w:p>
        </w:tc>
      </w:tr>
    </w:tbl>
    <w:p w:rsidR="00000000" w:rsidRPr="009B4850" w:rsidP="009B4850">
      <w:pPr>
        <w:pStyle w:val="BodyText"/>
      </w:pPr>
    </w:p>
    <w:p w:rsidR="00000000" w:rsidRPr="009B4850" w:rsidP="009B4850">
      <w:pPr>
        <w:pStyle w:val="AllowPageBreak"/>
      </w:pPr>
    </w:p>
    <w:p w:rsidR="00000000" w:rsidRPr="009B4850" w:rsidP="009B4850">
      <w:pPr>
        <w:pStyle w:val="Heading1"/>
      </w:pPr>
      <w:bookmarkStart w:id="6" w:name="O_88064"/>
      <w:bookmarkEnd w:id="6"/>
      <w:r w:rsidRPr="009B4850">
        <w:t>Employability Skills Information</w:t>
      </w:r>
    </w:p>
    <w:tbl>
      <w:tblPr>
        <w:tblW w:w="0" w:type="auto"/>
        <w:tblLayout w:type="fixed"/>
        <w:tblCellMar>
          <w:left w:w="62" w:type="dxa"/>
          <w:right w:w="62" w:type="dxa"/>
        </w:tblCellMar>
        <w:tblLook w:val="0000"/>
      </w:tblPr>
      <w:tblGrid>
        <w:gridCol w:w="2802"/>
        <w:gridCol w:w="5720"/>
      </w:tblGrid>
      <w:tr w:rsidTr="006C66E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850">
            <w:pPr>
              <w:pStyle w:val="BodyText"/>
              <w:rPr>
                <w:lang w:val="en-NZ"/>
              </w:rPr>
            </w:pPr>
            <w:r w:rsidRPr="009B485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850" w:rsidP="009B4850">
            <w:pPr>
              <w:pStyle w:val="BodyText"/>
            </w:pPr>
            <w:r w:rsidRPr="009B4850">
              <w:t>This unit contains employability skills.</w:t>
            </w:r>
          </w:p>
        </w:tc>
      </w:tr>
    </w:tbl>
    <w:p w:rsidR="00000000" w:rsidRPr="009B4850" w:rsidP="009B4850">
      <w:pPr>
        <w:pStyle w:val="BodyText"/>
      </w:pPr>
    </w:p>
    <w:p w:rsidR="00000000" w:rsidRPr="009B4850" w:rsidP="009B4850">
      <w:pPr>
        <w:pStyle w:val="AllowPageBreak"/>
      </w:pPr>
    </w:p>
    <w:p w:rsidR="00000000" w:rsidRPr="009B4850" w:rsidP="009B4850">
      <w:pPr>
        <w:pStyle w:val="Heading1"/>
      </w:pPr>
      <w:bookmarkStart w:id="7" w:name="O_88065"/>
      <w:bookmarkEnd w:id="7"/>
      <w:r w:rsidRPr="009B4850">
        <w:t>Elements and Performance Criteria Pre-Content</w:t>
      </w:r>
    </w:p>
    <w:tbl>
      <w:tblPr>
        <w:tblW w:w="0" w:type="auto"/>
        <w:tblLayout w:type="fixed"/>
        <w:tblCellMar>
          <w:left w:w="62" w:type="dxa"/>
          <w:right w:w="62" w:type="dxa"/>
        </w:tblCellMar>
        <w:tblLook w:val="0000"/>
      </w:tblPr>
      <w:tblGrid>
        <w:gridCol w:w="2527"/>
        <w:gridCol w:w="5995"/>
      </w:tblGrid>
      <w:tr w:rsidTr="006C66EC">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850">
            <w:pPr>
              <w:pStyle w:val="BodyText"/>
              <w:rPr>
                <w:lang w:val="en-NZ"/>
              </w:rPr>
            </w:pPr>
            <w:r w:rsidRPr="009B4850">
              <w:t>Elements describe the essential outcomes of a unit of competency.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850" w:rsidP="009B4850">
            <w:pPr>
              <w:pStyle w:val="BodyText"/>
            </w:pPr>
            <w:r w:rsidRPr="009B4850">
              <w:t>Performance criteria describe the performance needed to demonstrate achievement of the element. Where bold italicised text is used, further information is detailed in the required skills and knowledge section and the range statement. Assessment of performa</w:t>
            </w:r>
            <w:r w:rsidRPr="009B4850">
              <w:t>nce is to be consistent with the evidence guide.</w:t>
            </w:r>
          </w:p>
        </w:tc>
      </w:tr>
    </w:tbl>
    <w:p w:rsidR="00000000" w:rsidRPr="009B4850" w:rsidP="009B4850">
      <w:pPr>
        <w:pStyle w:val="BodyText"/>
      </w:pPr>
    </w:p>
    <w:p w:rsidR="00000000" w:rsidRPr="009B4850" w:rsidP="009B4850">
      <w:pPr>
        <w:pStyle w:val="AllowPageBreak"/>
      </w:pPr>
    </w:p>
    <w:p w:rsidR="00000000" w:rsidRPr="009B4850" w:rsidP="009B4850">
      <w:pPr>
        <w:pStyle w:val="Heading1"/>
      </w:pPr>
      <w:bookmarkStart w:id="8" w:name="O_88066"/>
      <w:bookmarkEnd w:id="8"/>
      <w:r w:rsidRPr="009B4850">
        <w:t>Elements and Performance Criteria</w:t>
      </w:r>
    </w:p>
    <w:tbl>
      <w:tblPr>
        <w:tblW w:w="0" w:type="auto"/>
        <w:tblLayout w:type="fixed"/>
        <w:tblCellMar>
          <w:left w:w="62" w:type="dxa"/>
          <w:right w:w="62" w:type="dxa"/>
        </w:tblCellMar>
        <w:tblLook w:val="0000"/>
      </w:tblPr>
      <w:tblGrid>
        <w:gridCol w:w="2527"/>
        <w:gridCol w:w="5995"/>
      </w:tblGrid>
      <w:tr w:rsidTr="006C66EC">
        <w:tblPrEx>
          <w:tblW w:w="0" w:type="auto"/>
          <w:tblLayout w:type="fixed"/>
          <w:tblCellMar>
            <w:left w:w="62" w:type="dxa"/>
            <w:right w:w="62" w:type="dxa"/>
          </w:tblCellMar>
          <w:tblLook w:val="0000"/>
        </w:tblPrEx>
        <w:trPr>
          <w:tblHeader/>
        </w:trPr>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850" w:rsidP="009B4850">
            <w:pPr>
              <w:pStyle w:val="BodyText"/>
            </w:pPr>
            <w:r w:rsidRPr="009B4850">
              <w:rPr>
                <w:rStyle w:val="SpecialBold"/>
              </w:rPr>
              <w:t>ELEMENT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850">
            <w:pPr>
              <w:pStyle w:val="BodyText"/>
              <w:rPr>
                <w:lang w:val="en-NZ"/>
              </w:rPr>
            </w:pPr>
            <w:r w:rsidRPr="009B4850">
              <w:rPr>
                <w:rStyle w:val="SpecialBold"/>
              </w:rPr>
              <w:t>PERFORMANCE CRITERIA</w:t>
            </w:r>
          </w:p>
        </w:tc>
      </w:tr>
      <w:tr w:rsidTr="006C66EC">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850">
            <w:pPr>
              <w:pStyle w:val="List"/>
              <w:rPr>
                <w:lang w:val="en-NZ"/>
              </w:rPr>
            </w:pPr>
            <w:r w:rsidRPr="009B4850">
              <w:t>1.</w:t>
            </w:r>
            <w:r w:rsidRPr="009B4850">
              <w:tab/>
              <w:t>Prepare for surface preparation</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850" w:rsidP="009B4850">
            <w:pPr>
              <w:pStyle w:val="List2"/>
            </w:pPr>
            <w:r w:rsidRPr="009B4850">
              <w:t>1.1.</w:t>
            </w:r>
            <w:r w:rsidRPr="009B4850">
              <w:tab/>
              <w:t>C</w:t>
            </w:r>
            <w:r w:rsidRPr="009B4850">
              <w:t>haracteristics of the surface and the required surface coating materials are identified</w:t>
            </w:r>
          </w:p>
          <w:p w:rsidR="00000000" w:rsidRPr="009B4850" w:rsidP="009B4850">
            <w:pPr>
              <w:pStyle w:val="List2"/>
            </w:pPr>
            <w:r w:rsidRPr="009B4850">
              <w:t>1.2.</w:t>
            </w:r>
            <w:r w:rsidRPr="009B4850">
              <w:tab/>
              <w:t>OHS requirements, including personal protection needs, are observed throughout the work</w:t>
            </w:r>
          </w:p>
          <w:p w:rsidR="00000000" w:rsidRPr="009B4850" w:rsidP="009B4850">
            <w:pPr>
              <w:pStyle w:val="List2"/>
            </w:pPr>
            <w:r w:rsidRPr="009B4850">
              <w:t>1.3.</w:t>
            </w:r>
            <w:r w:rsidRPr="009B4850">
              <w:tab/>
              <w:t xml:space="preserve">Tools and equipment required, related engineering controls identified </w:t>
            </w:r>
            <w:r w:rsidRPr="009B4850">
              <w:t>and set up</w:t>
            </w:r>
          </w:p>
          <w:p w:rsidR="00000000" w:rsidRPr="009B4850" w:rsidP="009B4850">
            <w:pPr>
              <w:pStyle w:val="List2"/>
            </w:pPr>
            <w:r w:rsidRPr="009B4850">
              <w:t>1.4.</w:t>
            </w:r>
            <w:r w:rsidRPr="009B4850">
              <w:tab/>
              <w:t>Sources of contamination in work area are identified and excluded</w:t>
            </w:r>
          </w:p>
          <w:p w:rsidR="00000000" w:rsidP="009B4850">
            <w:pPr>
              <w:pStyle w:val="List2"/>
              <w:rPr>
                <w:lang w:val="en-NZ"/>
              </w:rPr>
            </w:pPr>
            <w:r w:rsidRPr="009B4850">
              <w:t>1.5.</w:t>
            </w:r>
            <w:r w:rsidRPr="009B4850">
              <w:tab/>
              <w:t>Workplace procedures for surface preparation are identified and followed according to the surface and surface coating materials being used</w:t>
            </w:r>
          </w:p>
        </w:tc>
      </w:tr>
      <w:tr w:rsidTr="006C66EC">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850">
            <w:pPr>
              <w:pStyle w:val="List"/>
              <w:rPr>
                <w:lang w:val="en-NZ"/>
              </w:rPr>
            </w:pPr>
            <w:r w:rsidRPr="009B4850">
              <w:t>2.</w:t>
            </w:r>
            <w:r w:rsidRPr="009B4850">
              <w:tab/>
              <w:t>Prepare surfaces</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850" w:rsidP="009B4850">
            <w:pPr>
              <w:pStyle w:val="List2"/>
            </w:pPr>
            <w:r w:rsidRPr="009B4850">
              <w:t>2.1.</w:t>
            </w:r>
            <w:r w:rsidRPr="009B4850">
              <w:tab/>
              <w:t>Surf</w:t>
            </w:r>
            <w:r w:rsidRPr="009B4850">
              <w:t>aces are prepared according to workplace procedures and specification</w:t>
            </w:r>
          </w:p>
          <w:p w:rsidR="00000000" w:rsidRPr="009B4850" w:rsidP="009B4850">
            <w:pPr>
              <w:pStyle w:val="List2"/>
            </w:pPr>
            <w:r w:rsidRPr="009B4850">
              <w:t>2.2.</w:t>
            </w:r>
            <w:r w:rsidRPr="009B4850">
              <w:tab/>
              <w:t>Surface preparation is checked for conformity with workplace specifications throughout the process</w:t>
            </w:r>
          </w:p>
          <w:p w:rsidR="00000000" w:rsidRPr="009B4850" w:rsidP="009B4850">
            <w:pPr>
              <w:pStyle w:val="List2"/>
            </w:pPr>
            <w:r w:rsidRPr="009B4850">
              <w:t>2.3.</w:t>
            </w:r>
            <w:r w:rsidRPr="009B4850">
              <w:tab/>
              <w:t>Rectification of surface preparation faults are made as required</w:t>
            </w:r>
          </w:p>
          <w:p w:rsidR="00000000" w:rsidRPr="009B4850" w:rsidP="009B4850">
            <w:pPr>
              <w:pStyle w:val="List2"/>
            </w:pPr>
            <w:r w:rsidRPr="009B4850">
              <w:t>2.4.</w:t>
            </w:r>
            <w:r w:rsidRPr="009B4850">
              <w:tab/>
              <w:t>Product</w:t>
            </w:r>
            <w:r w:rsidRPr="009B4850">
              <w:t>s are inspected and approved for suitability for further processing</w:t>
            </w:r>
          </w:p>
          <w:p w:rsidR="00000000" w:rsidP="009B4850">
            <w:pPr>
              <w:pStyle w:val="List2"/>
              <w:rPr>
                <w:lang w:val="en-NZ"/>
              </w:rPr>
            </w:pPr>
            <w:r w:rsidRPr="009B4850">
              <w:t>2.5.</w:t>
            </w:r>
            <w:r w:rsidRPr="009B4850">
              <w:tab/>
              <w:t>Defects are rectified and/or reported in accordance with workplace procedures</w:t>
            </w:r>
          </w:p>
        </w:tc>
      </w:tr>
      <w:tr w:rsidTr="006C66EC">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850">
            <w:pPr>
              <w:pStyle w:val="List"/>
              <w:rPr>
                <w:lang w:val="en-NZ"/>
              </w:rPr>
            </w:pPr>
            <w:r w:rsidRPr="009B4850">
              <w:t>3.</w:t>
            </w:r>
            <w:r w:rsidRPr="009B4850">
              <w:tab/>
              <w:t>Clean work area and maintain equipment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850" w:rsidP="009B4850">
            <w:pPr>
              <w:pStyle w:val="List2"/>
            </w:pPr>
            <w:r w:rsidRPr="009B4850">
              <w:t>3.1.</w:t>
            </w:r>
            <w:r w:rsidRPr="009B4850">
              <w:tab/>
            </w:r>
            <w:r w:rsidRPr="009B4850">
              <w:t>Prepared products are packed, stored and labelled ready for next process</w:t>
            </w:r>
          </w:p>
          <w:p w:rsidR="00000000" w:rsidRPr="009B4850" w:rsidP="009B4850">
            <w:pPr>
              <w:pStyle w:val="List2"/>
            </w:pPr>
            <w:r w:rsidRPr="009B4850">
              <w:t>3.2.</w:t>
            </w:r>
            <w:r w:rsidRPr="009B4850">
              <w:tab/>
              <w:t>Equipment used is cleaned and inspected for serviceable condition and stored appropriately</w:t>
            </w:r>
          </w:p>
          <w:p w:rsidR="00000000" w:rsidRPr="009B4850" w:rsidP="009B4850">
            <w:pPr>
              <w:pStyle w:val="List2"/>
            </w:pPr>
            <w:r w:rsidRPr="009B4850">
              <w:t>3.3.</w:t>
            </w:r>
            <w:r w:rsidRPr="009B4850">
              <w:tab/>
              <w:t>Unserviceable equipment is tagged, faults are identified and appropriate personnel</w:t>
            </w:r>
            <w:r w:rsidRPr="009B4850">
              <w:t xml:space="preserve"> are informed</w:t>
            </w:r>
          </w:p>
          <w:p w:rsidR="00000000" w:rsidRPr="009B4850" w:rsidP="009B4850">
            <w:pPr>
              <w:pStyle w:val="List2"/>
            </w:pPr>
            <w:r w:rsidRPr="009B4850">
              <w:t>3.4.</w:t>
            </w:r>
            <w:r w:rsidRPr="009B4850">
              <w:tab/>
              <w:t>Chemicals used are stored or disposed of correctly according to regulations</w:t>
            </w:r>
          </w:p>
          <w:p w:rsidR="00000000" w:rsidRPr="009B4850" w:rsidP="009B4850">
            <w:pPr>
              <w:pStyle w:val="List2"/>
            </w:pPr>
            <w:r w:rsidRPr="009B4850">
              <w:t>3.5.</w:t>
            </w:r>
            <w:r w:rsidRPr="009B4850">
              <w:tab/>
              <w:t>Work area is cleaned ready for next process or task</w:t>
            </w:r>
          </w:p>
        </w:tc>
      </w:tr>
    </w:tbl>
    <w:p w:rsidR="00000000" w:rsidRPr="009B4850" w:rsidP="009B4850">
      <w:pPr>
        <w:pStyle w:val="BodyText"/>
      </w:pPr>
    </w:p>
    <w:p w:rsidR="00000000" w:rsidRPr="009B4850" w:rsidP="009B4850">
      <w:pPr>
        <w:pStyle w:val="AllowPageBreak"/>
      </w:pPr>
    </w:p>
    <w:p w:rsidR="00000000" w:rsidRPr="009B4850" w:rsidP="009B4850">
      <w:pPr>
        <w:pStyle w:val="Heading1"/>
      </w:pPr>
      <w:bookmarkStart w:id="9" w:name="O_88067"/>
      <w:bookmarkEnd w:id="9"/>
      <w:r w:rsidRPr="009B4850">
        <w:t>Required Skills and Knowledge</w:t>
      </w:r>
    </w:p>
    <w:tbl>
      <w:tblPr>
        <w:tblW w:w="0" w:type="auto"/>
        <w:tblLayout w:type="fixed"/>
        <w:tblCellMar>
          <w:left w:w="62" w:type="dxa"/>
          <w:right w:w="62" w:type="dxa"/>
        </w:tblCellMar>
        <w:tblLook w:val="0000"/>
      </w:tblPr>
      <w:tblGrid>
        <w:gridCol w:w="8522"/>
      </w:tblGrid>
      <w:tr w:rsidTr="006C66E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B4850">
            <w:pPr>
              <w:pStyle w:val="BodyText"/>
              <w:rPr>
                <w:lang w:val="en-NZ"/>
              </w:rPr>
            </w:pPr>
            <w:r w:rsidRPr="009B4850">
              <w:rPr>
                <w:rStyle w:val="SpecialBold"/>
              </w:rPr>
              <w:t>REQUIRED SKILLS AND KNOWLEDGE</w:t>
            </w:r>
          </w:p>
        </w:tc>
      </w:tr>
      <w:tr w:rsidTr="006C66E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B4850">
            <w:pPr>
              <w:pStyle w:val="BodyText"/>
              <w:rPr>
                <w:lang w:val="en-NZ"/>
              </w:rPr>
            </w:pPr>
            <w:r w:rsidRPr="009B4850">
              <w:t>This section describes the skills and knowledge required for this unit.</w:t>
            </w:r>
          </w:p>
        </w:tc>
      </w:tr>
      <w:tr w:rsidTr="006C66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850">
            <w:pPr>
              <w:pStyle w:val="BodyText"/>
              <w:rPr>
                <w:lang w:val="en-NZ"/>
              </w:rPr>
            </w:pPr>
            <w:r w:rsidRPr="009B4850">
              <w:rPr>
                <w:rStyle w:val="SpecialBold"/>
              </w:rPr>
              <w:t>Required skills</w:t>
            </w:r>
          </w:p>
        </w:tc>
      </w:tr>
      <w:tr w:rsidTr="006C66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850" w:rsidP="009B4850">
            <w:pPr>
              <w:pStyle w:val="ListBullet"/>
            </w:pPr>
            <w:r w:rsidRPr="009B4850">
              <w:t xml:space="preserve">collect, organise and understand information related to work orders, basic plans, hazardous substances and materials and safety procedures </w:t>
            </w:r>
          </w:p>
          <w:p w:rsidR="00000000" w:rsidRPr="009B4850" w:rsidP="009B4850">
            <w:pPr>
              <w:pStyle w:val="ListBullet"/>
            </w:pPr>
            <w:r w:rsidRPr="009B4850">
              <w:t xml:space="preserve">communicate ideas and information to enable confirmation of work requirements and specifications, coordination of work with site supervisor, other workers and customers, and the reporting of work outcomes and problems </w:t>
            </w:r>
          </w:p>
          <w:p w:rsidR="00000000" w:rsidRPr="009B4850" w:rsidP="009B4850">
            <w:pPr>
              <w:pStyle w:val="ListBullet"/>
            </w:pPr>
            <w:r w:rsidRPr="009B4850">
              <w:t>plan and organise activities, includi</w:t>
            </w:r>
            <w:r w:rsidRPr="009B4850">
              <w:t xml:space="preserve">ng the preparation and layout of the worksite and the obtaining of equipment and materials to avoid any backtracking, workflow interruptions or wastage </w:t>
            </w:r>
          </w:p>
          <w:p w:rsidR="00000000" w:rsidRPr="009B4850" w:rsidP="009B4850">
            <w:pPr>
              <w:pStyle w:val="ListBullet"/>
            </w:pPr>
            <w:r w:rsidRPr="009B4850">
              <w:t>work with others and in a team by recognising dependencies and using cooperative approaches to optimise</w:t>
            </w:r>
            <w:r w:rsidRPr="009B4850">
              <w:t xml:space="preserve"> workflow and productivity </w:t>
            </w:r>
          </w:p>
          <w:p w:rsidR="00000000" w:rsidRPr="009B4850" w:rsidP="009B4850">
            <w:pPr>
              <w:pStyle w:val="ListBullet"/>
            </w:pPr>
            <w:r w:rsidRPr="009B4850">
              <w:t xml:space="preserve">use mathematical ideas and techniques to correctly complete measurements and estimate material requirements </w:t>
            </w:r>
          </w:p>
          <w:p w:rsidR="00000000" w:rsidRPr="009B4850" w:rsidP="009B4850">
            <w:pPr>
              <w:pStyle w:val="ListBullet"/>
            </w:pPr>
            <w:r w:rsidRPr="009B4850">
              <w:t xml:space="preserve">use pre-checking and inspection techniques to anticipate surface preparation problems, avoid re-working and wastage </w:t>
            </w:r>
          </w:p>
          <w:p w:rsidR="00000000" w:rsidP="009B4850">
            <w:pPr>
              <w:pStyle w:val="ListBullet"/>
              <w:rPr>
                <w:lang w:val="en-NZ"/>
              </w:rPr>
            </w:pPr>
            <w:r w:rsidRPr="009B4850">
              <w:t>us</w:t>
            </w:r>
            <w:r w:rsidRPr="009B4850">
              <w:t xml:space="preserve">e the workplace technology related to the preparation of surfaces, including manual and pressure tools, equipment and measuring devices </w:t>
            </w:r>
          </w:p>
        </w:tc>
      </w:tr>
      <w:tr w:rsidTr="006C66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850">
            <w:pPr>
              <w:pStyle w:val="BodyText"/>
              <w:rPr>
                <w:lang w:val="en-NZ"/>
              </w:rPr>
            </w:pPr>
            <w:r w:rsidRPr="009B4850">
              <w:rPr>
                <w:rStyle w:val="SpecialBold"/>
              </w:rPr>
              <w:t>Required knowledge</w:t>
            </w:r>
          </w:p>
        </w:tc>
      </w:tr>
      <w:tr w:rsidTr="006C66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850" w:rsidP="009B4850">
            <w:pPr>
              <w:pStyle w:val="ListBullet"/>
            </w:pPr>
            <w:r w:rsidRPr="009B4850">
              <w:t xml:space="preserve">the types, properties and characteristics of coatings </w:t>
            </w:r>
          </w:p>
          <w:p w:rsidR="00000000" w:rsidRPr="009B4850" w:rsidP="009B4850">
            <w:pPr>
              <w:pStyle w:val="ListBullet"/>
            </w:pPr>
            <w:r w:rsidRPr="009B4850">
              <w:t>surface preparation techniques and equipme</w:t>
            </w:r>
            <w:r w:rsidRPr="009B4850">
              <w:t xml:space="preserve">nt/ materials </w:t>
            </w:r>
          </w:p>
          <w:p w:rsidR="00000000" w:rsidRPr="009B4850" w:rsidP="009B4850">
            <w:pPr>
              <w:pStyle w:val="ListBullet"/>
            </w:pPr>
            <w:r w:rsidRPr="009B4850">
              <w:t xml:space="preserve">hazardous substances and materials used in surface preparation </w:t>
            </w:r>
          </w:p>
          <w:p w:rsidR="00000000" w:rsidRPr="009B4850" w:rsidP="009B4850">
            <w:pPr>
              <w:pStyle w:val="ListBullet"/>
            </w:pPr>
            <w:r w:rsidRPr="009B4850">
              <w:t>workflow in relation to the application and removal of surface coatings</w:t>
            </w:r>
          </w:p>
        </w:tc>
      </w:tr>
    </w:tbl>
    <w:p w:rsidR="00000000" w:rsidRPr="009B4850" w:rsidP="009B4850">
      <w:pPr>
        <w:pStyle w:val="BodyText"/>
      </w:pPr>
    </w:p>
    <w:p w:rsidR="00000000" w:rsidRPr="009B4850" w:rsidP="009B4850">
      <w:pPr>
        <w:pStyle w:val="AllowPageBreak"/>
      </w:pPr>
    </w:p>
    <w:p w:rsidR="00000000" w:rsidRPr="009B4850" w:rsidP="009B4850">
      <w:pPr>
        <w:pStyle w:val="Heading1"/>
      </w:pPr>
      <w:bookmarkStart w:id="10" w:name="O_88068"/>
      <w:bookmarkEnd w:id="10"/>
      <w:r w:rsidRPr="009B4850">
        <w:t>Evidence Guide</w:t>
      </w:r>
    </w:p>
    <w:tbl>
      <w:tblPr>
        <w:tblW w:w="9570" w:type="dxa"/>
        <w:tblLayout w:type="fixed"/>
        <w:tblCellMar>
          <w:left w:w="62" w:type="dxa"/>
          <w:right w:w="62" w:type="dxa"/>
        </w:tblCellMar>
        <w:tblLook w:val="0000"/>
      </w:tblPr>
      <w:tblGrid>
        <w:gridCol w:w="3908"/>
        <w:gridCol w:w="5662"/>
      </w:tblGrid>
      <w:tr w:rsidTr="006C66E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850">
            <w:pPr>
              <w:pStyle w:val="BodyText"/>
              <w:rPr>
                <w:lang w:val="en-NZ"/>
              </w:rPr>
            </w:pPr>
            <w:r w:rsidRPr="009B4850">
              <w:rPr>
                <w:rStyle w:val="SpecialBold"/>
              </w:rPr>
              <w:t>EVIDENCE GUIDE</w:t>
            </w:r>
          </w:p>
        </w:tc>
      </w:tr>
      <w:tr w:rsidTr="006C66E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850">
            <w:pPr>
              <w:pStyle w:val="BodyText"/>
              <w:rPr>
                <w:lang w:val="en-NZ"/>
              </w:rPr>
            </w:pPr>
            <w:r w:rsidRPr="009B4850">
              <w:t>The Evidence Guide provides advice on assessment and must be read in conjunction with the performance criteria, required skills and knowledge, range statement and the Assessment Guidelines for the Training Package.</w:t>
            </w:r>
          </w:p>
        </w:tc>
      </w:tr>
      <w:tr w:rsidTr="006C66E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850">
            <w:pPr>
              <w:pStyle w:val="BodyText"/>
              <w:rPr>
                <w:lang w:val="en-NZ"/>
              </w:rPr>
            </w:pPr>
            <w:r w:rsidRPr="009B4850">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850" w:rsidP="009B4850">
            <w:pPr>
              <w:pStyle w:val="ListBullet"/>
            </w:pPr>
            <w:r w:rsidRPr="009B4850">
              <w:t>Interpret</w:t>
            </w:r>
            <w:r w:rsidRPr="009B4850">
              <w:t xml:space="preserve"> work order and locate and apply relevant information </w:t>
            </w:r>
          </w:p>
          <w:p w:rsidR="00000000" w:rsidRPr="009B4850" w:rsidP="009B4850">
            <w:pPr>
              <w:pStyle w:val="ListBullet"/>
            </w:pPr>
            <w:r w:rsidRPr="009B4850">
              <w:t xml:space="preserve">Apply safe handling requirements for equipment, products and materials, including use of personal protective equipment </w:t>
            </w:r>
          </w:p>
          <w:p w:rsidR="00000000" w:rsidRPr="009B4850" w:rsidP="009B4850">
            <w:pPr>
              <w:pStyle w:val="ListBullet"/>
            </w:pPr>
            <w:r w:rsidRPr="009B4850">
              <w:t xml:space="preserve">Follow work instructions, operating procedures and inspection practices to: </w:t>
            </w:r>
          </w:p>
          <w:p w:rsidR="00000000" w:rsidRPr="009B4850" w:rsidP="009B4850">
            <w:pPr>
              <w:pStyle w:val="ListBullet2"/>
            </w:pPr>
            <w:r w:rsidRPr="009B4850">
              <w:t xml:space="preserve">minimise the risk of injury to self or others </w:t>
            </w:r>
          </w:p>
          <w:p w:rsidR="00000000" w:rsidRPr="009B4850" w:rsidP="009B4850">
            <w:pPr>
              <w:pStyle w:val="ListBullet2"/>
            </w:pPr>
            <w:r w:rsidRPr="009B4850">
              <w:t xml:space="preserve">prevent damage to goods, equipment and products </w:t>
            </w:r>
          </w:p>
          <w:p w:rsidR="00000000" w:rsidRPr="009B4850" w:rsidP="009B4850">
            <w:pPr>
              <w:pStyle w:val="ListBullet2"/>
            </w:pPr>
            <w:r w:rsidRPr="009B4850">
              <w:t xml:space="preserve">maintain required production output and product quality </w:t>
            </w:r>
          </w:p>
          <w:p w:rsidR="00000000" w:rsidRPr="009B4850" w:rsidP="009B4850">
            <w:pPr>
              <w:pStyle w:val="ListBullet"/>
            </w:pPr>
            <w:r w:rsidRPr="009B4850">
              <w:t xml:space="preserve">Prepare surfaces on a minimum of four occasions, including: </w:t>
            </w:r>
          </w:p>
          <w:p w:rsidR="00000000" w:rsidRPr="009B4850" w:rsidP="009B4850">
            <w:pPr>
              <w:pStyle w:val="ListBullet2"/>
            </w:pPr>
            <w:r w:rsidRPr="009B4850">
              <w:t xml:space="preserve">horizontal surface </w:t>
            </w:r>
          </w:p>
          <w:p w:rsidR="00000000" w:rsidRPr="009B4850" w:rsidP="009B4850">
            <w:pPr>
              <w:pStyle w:val="ListBullet2"/>
            </w:pPr>
            <w:r w:rsidRPr="009B4850">
              <w:t xml:space="preserve">vertical surface </w:t>
            </w:r>
          </w:p>
          <w:p w:rsidR="00000000" w:rsidRPr="009B4850" w:rsidP="009B4850">
            <w:pPr>
              <w:pStyle w:val="ListBullet2"/>
            </w:pPr>
            <w:r w:rsidRPr="009B4850">
              <w:t>in</w:t>
            </w:r>
            <w:r w:rsidRPr="009B4850">
              <w:t xml:space="preserve">ternal surface </w:t>
            </w:r>
          </w:p>
          <w:p w:rsidR="00000000" w:rsidRPr="009B4850" w:rsidP="009B4850">
            <w:pPr>
              <w:pStyle w:val="ListBullet2"/>
            </w:pPr>
            <w:r w:rsidRPr="009B4850">
              <w:t xml:space="preserve">curved surface (moulding) </w:t>
            </w:r>
          </w:p>
          <w:p w:rsidR="00000000" w:rsidRPr="009B4850" w:rsidP="009B4850">
            <w:pPr>
              <w:pStyle w:val="ListBullet"/>
            </w:pPr>
            <w:r w:rsidRPr="009B4850">
              <w:t xml:space="preserve">Surfaces are to include: </w:t>
            </w:r>
          </w:p>
          <w:p w:rsidR="00000000" w:rsidRPr="009B4850" w:rsidP="009B4850">
            <w:pPr>
              <w:pStyle w:val="ListBullet2"/>
            </w:pPr>
            <w:r w:rsidRPr="009B4850">
              <w:t xml:space="preserve">solid hardwood </w:t>
            </w:r>
          </w:p>
          <w:p w:rsidR="00000000" w:rsidRPr="009B4850" w:rsidP="009B4850">
            <w:pPr>
              <w:pStyle w:val="ListBullet2"/>
            </w:pPr>
            <w:r w:rsidRPr="009B4850">
              <w:t xml:space="preserve">solid softwood </w:t>
            </w:r>
          </w:p>
          <w:p w:rsidR="00000000" w:rsidRPr="009B4850" w:rsidP="009B4850">
            <w:pPr>
              <w:pStyle w:val="ListBullet2"/>
            </w:pPr>
            <w:r w:rsidRPr="009B4850">
              <w:t xml:space="preserve">veneered board </w:t>
            </w:r>
          </w:p>
          <w:p w:rsidR="00000000" w:rsidRPr="009B4850" w:rsidP="009B4850">
            <w:pPr>
              <w:pStyle w:val="ListBullet"/>
            </w:pPr>
            <w:r w:rsidRPr="009B4850">
              <w:t xml:space="preserve">Work effectively with others </w:t>
            </w:r>
          </w:p>
          <w:p w:rsidR="00000000" w:rsidP="009B4850">
            <w:pPr>
              <w:pStyle w:val="ListBullet"/>
              <w:rPr>
                <w:lang w:val="en-NZ"/>
              </w:rPr>
            </w:pPr>
            <w:r w:rsidRPr="009B4850">
              <w:t xml:space="preserve">Modify activities to cater for variations in workplace context and environment </w:t>
            </w:r>
          </w:p>
        </w:tc>
      </w:tr>
      <w:tr w:rsidTr="006C66E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850">
            <w:pPr>
              <w:pStyle w:val="BodyText"/>
              <w:rPr>
                <w:lang w:val="en-NZ"/>
              </w:rPr>
            </w:pPr>
            <w:r w:rsidRPr="009B4850">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850">
            <w:pPr>
              <w:pStyle w:val="BodyText"/>
              <w:rPr>
                <w:lang w:val="en-NZ"/>
              </w:rPr>
            </w:pPr>
            <w:r w:rsidRPr="009B4850">
              <w:t>Range of surfaces to be prepared, preparation tools, equipment and consumables.</w:t>
            </w:r>
          </w:p>
        </w:tc>
      </w:tr>
      <w:tr w:rsidTr="006C66E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850">
            <w:pPr>
              <w:pStyle w:val="BodyText"/>
              <w:rPr>
                <w:lang w:val="en-NZ"/>
              </w:rPr>
            </w:pPr>
            <w:r w:rsidRPr="009B485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850" w:rsidP="009B4850">
            <w:pPr>
              <w:pStyle w:val="BodyText"/>
            </w:pPr>
            <w:r w:rsidRPr="009B4850">
              <w:t>Assessment methods must confirm consistency of performance over time and in a range of workplace relevant contexts.</w:t>
            </w:r>
          </w:p>
          <w:p w:rsidR="00000000" w:rsidRPr="009B4850" w:rsidP="009B4850">
            <w:pPr>
              <w:pStyle w:val="BodyText"/>
            </w:pPr>
            <w:r w:rsidRPr="009B4850">
              <w:t>Assessment should be by direct observation of tasks and questioning on underpinning knowledge.</w:t>
            </w:r>
          </w:p>
          <w:p w:rsidR="00000000" w:rsidP="009B4850">
            <w:pPr>
              <w:pStyle w:val="BodyText"/>
              <w:rPr>
                <w:lang w:val="en-NZ"/>
              </w:rPr>
            </w:pPr>
            <w:r w:rsidRPr="009B4850">
              <w:t>Assessment should be conducted over time and may be in conjunction with assessment of other relevant units of competency.</w:t>
            </w:r>
          </w:p>
        </w:tc>
      </w:tr>
      <w:tr w:rsidTr="006C66E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850">
            <w:pPr>
              <w:pStyle w:val="BodyText"/>
              <w:rPr>
                <w:lang w:val="en-NZ"/>
              </w:rPr>
            </w:pPr>
            <w:r w:rsidRPr="009B4850">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850" w:rsidP="009B4850">
            <w:pPr>
              <w:pStyle w:val="BodyText"/>
            </w:pPr>
            <w:r w:rsidRPr="009B4850">
              <w:t>Assessment may o</w:t>
            </w:r>
            <w:r w:rsidRPr="009B4850">
              <w:t xml:space="preserve">ccur on the job or in a workplace simulated facility with relevant process equipment, materials, work instructions and deadlines. </w:t>
            </w:r>
          </w:p>
        </w:tc>
      </w:tr>
    </w:tbl>
    <w:p w:rsidR="00000000" w:rsidRPr="009B4850" w:rsidP="009B4850">
      <w:pPr>
        <w:pStyle w:val="BodyText"/>
      </w:pPr>
    </w:p>
    <w:p w:rsidR="00000000" w:rsidRPr="009B4850" w:rsidP="009B4850">
      <w:pPr>
        <w:pStyle w:val="AllowPageBreak"/>
      </w:pPr>
    </w:p>
    <w:p w:rsidR="00000000" w:rsidRPr="009B4850" w:rsidP="009B4850">
      <w:pPr>
        <w:pStyle w:val="Heading1"/>
      </w:pPr>
      <w:bookmarkStart w:id="11" w:name="O_88069"/>
      <w:bookmarkEnd w:id="11"/>
      <w:r w:rsidRPr="009B4850">
        <w:t>Range Statement</w:t>
      </w:r>
    </w:p>
    <w:tbl>
      <w:tblPr>
        <w:tblW w:w="0" w:type="auto"/>
        <w:tblLayout w:type="fixed"/>
        <w:tblCellMar>
          <w:left w:w="62" w:type="dxa"/>
          <w:right w:w="62" w:type="dxa"/>
        </w:tblCellMar>
        <w:tblLook w:val="0000"/>
      </w:tblPr>
      <w:tblGrid>
        <w:gridCol w:w="3478"/>
        <w:gridCol w:w="5044"/>
      </w:tblGrid>
      <w:tr w:rsidTr="006C66E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850">
            <w:pPr>
              <w:pStyle w:val="BodyText"/>
              <w:rPr>
                <w:lang w:val="en-NZ"/>
              </w:rPr>
            </w:pPr>
            <w:r w:rsidRPr="009B4850">
              <w:rPr>
                <w:rStyle w:val="SpecialBold"/>
              </w:rPr>
              <w:t>RANGE STATEMENT</w:t>
            </w:r>
          </w:p>
        </w:tc>
      </w:tr>
      <w:tr w:rsidTr="006C66E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850">
            <w:pPr>
              <w:pStyle w:val="BodyText"/>
              <w:rPr>
                <w:lang w:val="en-NZ"/>
              </w:rPr>
            </w:pPr>
            <w:r w:rsidRPr="009B4850">
              <w:t>The range statement relates to the unit of competency as a whole. It allows for different work environments and situations that may affect performance. Bold italicised wording, if used in the performance criteria, is detailed below. Essential operating con</w:t>
            </w:r>
            <w:r w:rsidRPr="009B4850">
              <w:t>ditions that may be present with training and assessment (depending on the work situation, needs of the candidate, accessibility of the item, and local industry and regional contexts) may also be included.</w:t>
            </w:r>
          </w:p>
        </w:tc>
      </w:tr>
      <w:tr w:rsidTr="006C66EC">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850">
            <w:pPr>
              <w:pStyle w:val="BodyText"/>
              <w:rPr>
                <w:lang w:val="en-NZ"/>
              </w:rPr>
            </w:pPr>
            <w:r w:rsidRPr="009B4850">
              <w:rPr>
                <w:rStyle w:val="SpecialBold"/>
              </w:rPr>
              <w:t>Unit context</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850" w:rsidP="009B4850">
            <w:pPr>
              <w:pStyle w:val="ListBullet"/>
            </w:pPr>
            <w:r w:rsidRPr="009B4850">
              <w:t>OHS requirements include legislati</w:t>
            </w:r>
            <w:r w:rsidRPr="009B4850">
              <w:t xml:space="preserve">on, building codes, material safety management systems, hazardous substances and dangerous goods code and local safe operating procedures </w:t>
            </w:r>
          </w:p>
          <w:p w:rsidR="00000000" w:rsidRPr="009B4850" w:rsidP="009B4850">
            <w:pPr>
              <w:pStyle w:val="ListBullet"/>
            </w:pPr>
            <w:r w:rsidRPr="009B4850">
              <w:t>Work is carried out in accordance with legislative obligations, environmental legislation, relevant health regulation</w:t>
            </w:r>
            <w:r w:rsidRPr="009B4850">
              <w:t xml:space="preserve">s, manual handling procedures and organisation insurance requirements </w:t>
            </w:r>
          </w:p>
          <w:p w:rsidR="00000000" w:rsidP="009B4850">
            <w:pPr>
              <w:pStyle w:val="ListBullet"/>
              <w:rPr>
                <w:lang w:val="en-NZ"/>
              </w:rPr>
            </w:pPr>
            <w:r w:rsidRPr="009B4850">
              <w:t xml:space="preserve">Work requires individuals to demonstrate some discretion, judgement and problem solving skills in the preparation of surfaces </w:t>
            </w:r>
          </w:p>
        </w:tc>
      </w:tr>
      <w:tr w:rsidTr="006C66EC">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850">
            <w:pPr>
              <w:pStyle w:val="BodyText"/>
              <w:rPr>
                <w:lang w:val="en-NZ"/>
              </w:rPr>
            </w:pPr>
            <w:r w:rsidRPr="009B4850">
              <w:rPr>
                <w:rStyle w:val="SpecialBold"/>
              </w:rPr>
              <w:t>Surfaces</w:t>
            </w:r>
            <w:r w:rsidRPr="009B4850">
              <w:t xml:space="preserve"> </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850" w:rsidP="009B4850">
            <w:pPr>
              <w:pStyle w:val="BodyText"/>
            </w:pPr>
            <w:r w:rsidRPr="009B4850">
              <w:t>Surfaces to be prepared may include but are not limited to:</w:t>
            </w:r>
          </w:p>
          <w:p w:rsidR="00000000" w:rsidRPr="009B4850" w:rsidP="009B4850">
            <w:pPr>
              <w:pStyle w:val="ListBullet"/>
            </w:pPr>
            <w:r w:rsidRPr="009B4850">
              <w:t>solid timber</w:t>
            </w:r>
          </w:p>
          <w:p w:rsidR="00000000" w:rsidRPr="009B4850" w:rsidP="009B4850">
            <w:pPr>
              <w:pStyle w:val="ListBullet"/>
            </w:pPr>
            <w:r w:rsidRPr="009B4850">
              <w:t>manufactured board</w:t>
            </w:r>
          </w:p>
          <w:p w:rsidR="00000000" w:rsidP="009B4850">
            <w:pPr>
              <w:pStyle w:val="ListBullet"/>
              <w:rPr>
                <w:lang w:val="en-NZ"/>
              </w:rPr>
            </w:pPr>
            <w:r w:rsidRPr="009B4850">
              <w:t>metal</w:t>
            </w:r>
          </w:p>
        </w:tc>
      </w:tr>
      <w:tr w:rsidTr="006C66EC">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850">
            <w:pPr>
              <w:pStyle w:val="BodyText"/>
              <w:rPr>
                <w:lang w:val="en-NZ"/>
              </w:rPr>
            </w:pPr>
            <w:r w:rsidRPr="009B4850">
              <w:rPr>
                <w:rStyle w:val="SpecialBold"/>
              </w:rPr>
              <w:t>Tools and equipment are to include</w:t>
            </w:r>
            <w:r w:rsidRPr="009B4850">
              <w:t>:</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850" w:rsidP="009B4850">
            <w:pPr>
              <w:pStyle w:val="ListBullet"/>
            </w:pPr>
            <w:r w:rsidRPr="009B4850">
              <w:t>measuring tapes and rulers</w:t>
            </w:r>
          </w:p>
          <w:p w:rsidR="00000000" w:rsidRPr="009B4850" w:rsidP="009B4850">
            <w:pPr>
              <w:pStyle w:val="ListBullet"/>
            </w:pPr>
            <w:r w:rsidRPr="009B4850">
              <w:t>squares</w:t>
            </w:r>
          </w:p>
          <w:p w:rsidR="00000000" w:rsidRPr="009B4850" w:rsidP="009B4850">
            <w:pPr>
              <w:pStyle w:val="ListBullet"/>
            </w:pPr>
            <w:r w:rsidRPr="009B4850">
              <w:t>hammer</w:t>
            </w:r>
          </w:p>
          <w:p w:rsidR="00000000" w:rsidRPr="009B4850" w:rsidP="009B4850">
            <w:pPr>
              <w:pStyle w:val="ListBullet"/>
            </w:pPr>
            <w:r w:rsidRPr="009B4850">
              <w:t>nail punch</w:t>
            </w:r>
          </w:p>
          <w:p w:rsidR="00000000" w:rsidRPr="009B4850" w:rsidP="009B4850">
            <w:pPr>
              <w:pStyle w:val="ListBullet"/>
            </w:pPr>
            <w:r w:rsidRPr="009B4850">
              <w:t>liquid containers</w:t>
            </w:r>
          </w:p>
          <w:p w:rsidR="00000000" w:rsidRPr="009B4850" w:rsidP="009B4850">
            <w:pPr>
              <w:pStyle w:val="ListBullet"/>
            </w:pPr>
            <w:r w:rsidRPr="009B4850">
              <w:t>brushes</w:t>
            </w:r>
          </w:p>
          <w:p w:rsidR="00000000" w:rsidRPr="009B4850" w:rsidP="009B4850">
            <w:pPr>
              <w:pStyle w:val="ListBullet"/>
            </w:pPr>
            <w:r w:rsidRPr="009B4850">
              <w:t>cabinet scrapers</w:t>
            </w:r>
          </w:p>
          <w:p w:rsidR="00000000" w:rsidRPr="009B4850" w:rsidP="009B4850">
            <w:pPr>
              <w:pStyle w:val="ListBullet"/>
            </w:pPr>
            <w:r w:rsidRPr="009B4850">
              <w:t>file</w:t>
            </w:r>
          </w:p>
          <w:p w:rsidR="00000000" w:rsidRPr="009B4850" w:rsidP="009B4850">
            <w:pPr>
              <w:pStyle w:val="ListBullet"/>
            </w:pPr>
            <w:r w:rsidRPr="009B4850">
              <w:t>oil stone</w:t>
            </w:r>
          </w:p>
          <w:p w:rsidR="00000000" w:rsidRPr="009B4850" w:rsidP="009B4850">
            <w:pPr>
              <w:pStyle w:val="ListBullet"/>
            </w:pPr>
            <w:r w:rsidRPr="009B4850">
              <w:t>steel wool/scourers</w:t>
            </w:r>
          </w:p>
          <w:p w:rsidR="00000000" w:rsidRPr="009B4850" w:rsidP="009B4850">
            <w:pPr>
              <w:pStyle w:val="ListBullet"/>
            </w:pPr>
            <w:r w:rsidRPr="009B4850">
              <w:t>sanding blocks</w:t>
            </w:r>
          </w:p>
          <w:p w:rsidR="00000000" w:rsidRPr="009B4850" w:rsidP="009B4850">
            <w:pPr>
              <w:pStyle w:val="ListBullet"/>
            </w:pPr>
            <w:r w:rsidRPr="009B4850">
              <w:t>steam iron</w:t>
            </w:r>
          </w:p>
          <w:p w:rsidR="00000000" w:rsidRPr="009B4850" w:rsidP="009B4850">
            <w:pPr>
              <w:pStyle w:val="ListBullet"/>
            </w:pPr>
            <w:r w:rsidRPr="009B4850">
              <w:t>chisels</w:t>
            </w:r>
          </w:p>
          <w:p w:rsidR="00000000" w:rsidRPr="009B4850" w:rsidP="009B4850">
            <w:pPr>
              <w:pStyle w:val="ListBullet"/>
            </w:pPr>
            <w:r w:rsidRPr="009B4850">
              <w:t>power sanders</w:t>
            </w:r>
          </w:p>
          <w:p w:rsidR="00000000" w:rsidRPr="009B4850" w:rsidP="009B4850">
            <w:pPr>
              <w:pStyle w:val="ListBullet"/>
            </w:pPr>
            <w:r w:rsidRPr="009B4850">
              <w:t>air compressor and hoses</w:t>
            </w:r>
          </w:p>
          <w:p w:rsidR="00000000" w:rsidP="009B4850">
            <w:pPr>
              <w:pStyle w:val="ListBullet"/>
              <w:rPr>
                <w:lang w:val="en-NZ"/>
              </w:rPr>
            </w:pPr>
            <w:r w:rsidRPr="009B4850">
              <w:t>fixed belt/stroke sander</w:t>
            </w:r>
          </w:p>
        </w:tc>
      </w:tr>
      <w:tr w:rsidTr="006C66EC">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850">
            <w:pPr>
              <w:pStyle w:val="BodyText"/>
              <w:rPr>
                <w:lang w:val="en-NZ"/>
              </w:rPr>
            </w:pPr>
            <w:r w:rsidRPr="009B4850">
              <w:rPr>
                <w:rStyle w:val="SpecialBold"/>
              </w:rPr>
              <w:t>Tools and equipment may also include</w:t>
            </w:r>
            <w:r w:rsidRPr="009B4850">
              <w:t>:</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850" w:rsidP="009B4850">
            <w:pPr>
              <w:pStyle w:val="ListBullet"/>
            </w:pPr>
            <w:r w:rsidRPr="009B4850">
              <w:t>plane</w:t>
            </w:r>
          </w:p>
          <w:p w:rsidR="00000000" w:rsidRPr="009B4850" w:rsidP="009B4850">
            <w:pPr>
              <w:pStyle w:val="ListBullet"/>
            </w:pPr>
            <w:r w:rsidRPr="009B4850">
              <w:t>spanners</w:t>
            </w:r>
          </w:p>
          <w:p w:rsidR="00000000" w:rsidRPr="009B4850" w:rsidP="009B4850">
            <w:pPr>
              <w:pStyle w:val="ListBullet"/>
            </w:pPr>
            <w:r w:rsidRPr="009B4850">
              <w:t>screwdrivers</w:t>
            </w:r>
          </w:p>
          <w:p w:rsidR="00000000" w:rsidRPr="009B4850" w:rsidP="009B4850">
            <w:pPr>
              <w:pStyle w:val="ListBullet"/>
            </w:pPr>
            <w:r w:rsidRPr="009B4850">
              <w:t>clamps</w:t>
            </w:r>
          </w:p>
          <w:p w:rsidR="00000000" w:rsidRPr="009B4850" w:rsidP="009B4850">
            <w:pPr>
              <w:pStyle w:val="ListBullet"/>
            </w:pPr>
            <w:r w:rsidRPr="009B4850">
              <w:t>drill</w:t>
            </w:r>
          </w:p>
          <w:p w:rsidR="00000000" w:rsidRPr="009B4850" w:rsidP="009B4850">
            <w:pPr>
              <w:pStyle w:val="ListBullet"/>
            </w:pPr>
            <w:r w:rsidRPr="009B4850">
              <w:t>mallet</w:t>
            </w:r>
          </w:p>
          <w:p w:rsidR="00000000" w:rsidRPr="009B4850" w:rsidP="009B4850">
            <w:pPr>
              <w:pStyle w:val="ListBullet"/>
            </w:pPr>
            <w:r w:rsidRPr="009B4850">
              <w:t>vice</w:t>
            </w:r>
          </w:p>
          <w:p w:rsidR="00000000" w:rsidRPr="009B4850" w:rsidP="009B4850">
            <w:pPr>
              <w:pStyle w:val="ListBullet"/>
            </w:pPr>
            <w:r w:rsidRPr="009B4850">
              <w:t>saw</w:t>
            </w:r>
          </w:p>
        </w:tc>
      </w:tr>
    </w:tbl>
    <w:p w:rsidR="006C66EC" w:rsidP="009B4850">
      <w:pPr>
        <w:pStyle w:val="BodyText"/>
      </w:pPr>
    </w:p>
    <w:p w:rsidR="006C66EC" w:rsidP="009B4850">
      <w:pPr>
        <w:pStyle w:val="BodyText"/>
      </w:pPr>
    </w:p>
    <w:p w:rsidR="00000000" w:rsidRPr="009B4850" w:rsidP="009B4850">
      <w:pPr>
        <w:pStyle w:val="Heading1"/>
      </w:pPr>
      <w:bookmarkStart w:id="12" w:name="O_88070"/>
      <w:bookmarkEnd w:id="12"/>
      <w:r w:rsidRPr="009B4850">
        <w:t>Unit Sector(s)</w:t>
      </w:r>
    </w:p>
    <w:tbl>
      <w:tblPr>
        <w:tblW w:w="0" w:type="auto"/>
        <w:tblLayout w:type="fixed"/>
        <w:tblCellMar>
          <w:left w:w="62" w:type="dxa"/>
          <w:right w:w="62" w:type="dxa"/>
        </w:tblCellMar>
        <w:tblLook w:val="0000"/>
      </w:tblPr>
      <w:tblGrid>
        <w:gridCol w:w="2614"/>
        <w:gridCol w:w="5908"/>
      </w:tblGrid>
      <w:tr w:rsidTr="006C66EC">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850">
            <w:pPr>
              <w:pStyle w:val="BodyText"/>
              <w:rPr>
                <w:lang w:val="en-NZ"/>
              </w:rPr>
            </w:pPr>
            <w:r w:rsidRPr="009B4850">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850" w:rsidP="009B4850">
            <w:pPr>
              <w:pStyle w:val="BodyText"/>
            </w:pPr>
            <w:r w:rsidRPr="009B4850">
              <w:t>Furniture Finishing</w:t>
            </w:r>
          </w:p>
        </w:tc>
      </w:tr>
    </w:tbl>
    <w:p w:rsidR="00000000" w:rsidRPr="009B4850" w:rsidP="009B4850">
      <w:pPr>
        <w:pStyle w:val="BodyText"/>
      </w:pPr>
    </w:p>
    <w:p w:rsidR="00000000" w:rsidRPr="009B4850" w:rsidP="009B4850">
      <w:pPr>
        <w:pStyle w:val="AllowPageBreak"/>
      </w:pPr>
    </w:p>
    <w:p w:rsidR="00000000" w:rsidRPr="009B4850" w:rsidP="009B4850">
      <w:pPr>
        <w:pStyle w:val="Heading1"/>
      </w:pPr>
      <w:bookmarkStart w:id="13" w:name="O_157906"/>
      <w:bookmarkEnd w:id="13"/>
      <w:r w:rsidRPr="009B4850">
        <w:t>Competency field</w:t>
      </w:r>
    </w:p>
    <w:tbl>
      <w:tblPr>
        <w:tblW w:w="0" w:type="auto"/>
        <w:tblLayout w:type="fixed"/>
        <w:tblCellMar>
          <w:left w:w="62" w:type="dxa"/>
          <w:right w:w="62" w:type="dxa"/>
        </w:tblCellMar>
        <w:tblLook w:val="0000"/>
      </w:tblPr>
      <w:tblGrid>
        <w:gridCol w:w="2784"/>
        <w:gridCol w:w="5738"/>
      </w:tblGrid>
      <w:tr w:rsidTr="006C66E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850">
            <w:pPr>
              <w:pStyle w:val="BodyText"/>
              <w:rPr>
                <w:lang w:val="en-NZ"/>
              </w:rPr>
            </w:pPr>
            <w:r w:rsidRPr="009B485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850" w:rsidP="009B4850">
            <w:pPr>
              <w:pStyle w:val="BodyText"/>
            </w:pPr>
          </w:p>
        </w:tc>
      </w:tr>
    </w:tbl>
    <w:p w:rsidR="00000000" w:rsidRPr="009B4850" w:rsidP="009B4850">
      <w:pPr>
        <w:pStyle w:val="BodyText"/>
      </w:pPr>
    </w:p>
    <w:p w:rsidR="00000000" w:rsidRPr="009B4850" w:rsidP="009B4850">
      <w:pPr>
        <w:pStyle w:val="AllowPageBreak"/>
      </w:pPr>
    </w:p>
    <w:p w:rsidR="00000000" w:rsidRPr="009B4850" w:rsidP="009B4850">
      <w:pPr>
        <w:pStyle w:val="Heading1"/>
      </w:pPr>
      <w:bookmarkStart w:id="14" w:name="O_157905"/>
      <w:bookmarkEnd w:id="14"/>
      <w:r w:rsidRPr="009B4850">
        <w:t>Co-requisite units</w:t>
      </w:r>
    </w:p>
    <w:tbl>
      <w:tblPr>
        <w:tblW w:w="0" w:type="auto"/>
        <w:tblLayout w:type="fixed"/>
        <w:tblCellMar>
          <w:left w:w="62" w:type="dxa"/>
          <w:right w:w="62" w:type="dxa"/>
        </w:tblCellMar>
        <w:tblLook w:val="0000"/>
      </w:tblPr>
      <w:tblGrid>
        <w:gridCol w:w="2641"/>
        <w:gridCol w:w="1322"/>
        <w:gridCol w:w="4559"/>
      </w:tblGrid>
      <w:tr w:rsidTr="006C66E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850">
            <w:pPr>
              <w:pStyle w:val="BodyText"/>
              <w:rPr>
                <w:lang w:val="en-NZ"/>
              </w:rPr>
            </w:pPr>
            <w:r w:rsidRPr="009B485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850">
            <w:pPr>
              <w:pStyle w:val="BodyText"/>
              <w:rPr>
                <w:lang w:val="en-NZ"/>
              </w:rPr>
            </w:pPr>
          </w:p>
        </w:tc>
      </w:tr>
      <w:tr w:rsidTr="006C66E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850">
            <w:pPr>
              <w:pStyle w:val="BodyText"/>
              <w:rPr>
                <w:lang w:val="en-NZ"/>
              </w:rPr>
            </w:pPr>
          </w:p>
        </w:tc>
      </w:tr>
      <w:tr w:rsidTr="006C66E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850" w:rsidP="009B4850">
            <w:pPr>
              <w:pStyle w:val="BodyText"/>
            </w:pPr>
          </w:p>
        </w:tc>
      </w:tr>
    </w:tbl>
    <w:p w:rsidR="00000000" w:rsidRPr="009B4850" w:rsidP="009B4850">
      <w:pPr>
        <w:pStyle w:val="BodyText"/>
      </w:pPr>
    </w:p>
    <w:p w:rsidR="00000000" w:rsidRPr="009B4850" w:rsidP="009B4850"/>
    <w:sectPr w:rsidSect="009B48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8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66EC" w:rsidP="006C66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8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6EC" w:rsidP="009B48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C66EC" w:rsidP="009B485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C66EC" w:rsidP="009B485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8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66EC" w:rsidP="006C66E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8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6EC" w:rsidP="009B4850">
    <w:pPr>
      <w:pStyle w:val="Header"/>
      <w:framePr w:wrap="around"/>
    </w:pPr>
    <w:r>
      <w:fldChar w:fldCharType="begin"/>
    </w:r>
    <w:r>
      <w:instrText xml:space="preserve"> TITLE   \* MERGEFORMAT </w:instrText>
    </w:r>
    <w:r>
      <w:fldChar w:fldCharType="separate"/>
    </w:r>
    <w:r>
      <w:t>LMFFF2004B Prepare surfaces for finishing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C66EC" w:rsidP="009B485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7085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A095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F4E5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485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B4850"/>
    <w:pPr>
      <w:spacing w:before="360" w:after="60"/>
      <w:outlineLvl w:val="0"/>
    </w:pPr>
    <w:rPr>
      <w:sz w:val="32"/>
    </w:rPr>
  </w:style>
  <w:style w:type="paragraph" w:styleId="Heading2">
    <w:name w:val="heading 2"/>
    <w:basedOn w:val="HeadingBase"/>
    <w:next w:val="BodyText"/>
    <w:link w:val="Heading2Char"/>
    <w:qFormat/>
    <w:rsid w:val="009B4850"/>
    <w:pPr>
      <w:keepLines/>
      <w:spacing w:before="240" w:after="120"/>
      <w:outlineLvl w:val="1"/>
    </w:pPr>
    <w:rPr>
      <w:sz w:val="28"/>
      <w:szCs w:val="40"/>
    </w:rPr>
  </w:style>
  <w:style w:type="paragraph" w:styleId="Heading3">
    <w:name w:val="heading 3"/>
    <w:basedOn w:val="HeadingBase"/>
    <w:next w:val="BodyText"/>
    <w:link w:val="Heading3Char"/>
    <w:qFormat/>
    <w:rsid w:val="009B4850"/>
    <w:pPr>
      <w:spacing w:before="180" w:after="120"/>
      <w:outlineLvl w:val="2"/>
    </w:pPr>
    <w:rPr>
      <w:spacing w:val="-10"/>
      <w:kern w:val="32"/>
    </w:rPr>
  </w:style>
  <w:style w:type="paragraph" w:styleId="Heading4">
    <w:name w:val="heading 4"/>
    <w:basedOn w:val="HeadingBase"/>
    <w:next w:val="BodyText"/>
    <w:link w:val="Heading4Char"/>
    <w:qFormat/>
    <w:rsid w:val="009B4850"/>
    <w:pPr>
      <w:spacing w:before="160" w:after="120"/>
      <w:outlineLvl w:val="3"/>
    </w:pPr>
    <w:rPr>
      <w:sz w:val="22"/>
    </w:rPr>
  </w:style>
  <w:style w:type="paragraph" w:styleId="Heading5">
    <w:name w:val="heading 5"/>
    <w:basedOn w:val="HeadingBase"/>
    <w:next w:val="Normal"/>
    <w:link w:val="Heading5Char"/>
    <w:qFormat/>
    <w:rsid w:val="009B4850"/>
    <w:pPr>
      <w:spacing w:before="80"/>
      <w:outlineLvl w:val="4"/>
    </w:pPr>
    <w:rPr>
      <w:color w:val="918585"/>
      <w:sz w:val="20"/>
    </w:rPr>
  </w:style>
  <w:style w:type="paragraph" w:styleId="Heading6">
    <w:name w:val="heading 6"/>
    <w:basedOn w:val="HeadingBase"/>
    <w:next w:val="Normal"/>
    <w:link w:val="Heading6Char"/>
    <w:qFormat/>
    <w:rsid w:val="009B4850"/>
    <w:pPr>
      <w:spacing w:before="60"/>
      <w:outlineLvl w:val="5"/>
    </w:pPr>
    <w:rPr>
      <w:color w:val="918585"/>
      <w:sz w:val="20"/>
    </w:rPr>
  </w:style>
  <w:style w:type="paragraph" w:styleId="Heading7">
    <w:name w:val="heading 7"/>
    <w:basedOn w:val="Normal"/>
    <w:next w:val="Normal"/>
    <w:link w:val="Heading7Char"/>
    <w:qFormat/>
    <w:rsid w:val="009B4850"/>
    <w:pPr>
      <w:ind w:left="720"/>
      <w:outlineLvl w:val="6"/>
    </w:pPr>
    <w:rPr>
      <w:i/>
    </w:rPr>
  </w:style>
  <w:style w:type="paragraph" w:styleId="Heading8">
    <w:name w:val="heading 8"/>
    <w:basedOn w:val="Normal"/>
    <w:next w:val="Normal"/>
    <w:link w:val="Heading8Char"/>
    <w:qFormat/>
    <w:rsid w:val="009B4850"/>
    <w:pPr>
      <w:ind w:left="720"/>
      <w:outlineLvl w:val="7"/>
    </w:pPr>
    <w:rPr>
      <w:i/>
    </w:rPr>
  </w:style>
  <w:style w:type="paragraph" w:styleId="Heading9">
    <w:name w:val="heading 9"/>
    <w:basedOn w:val="Normal"/>
    <w:next w:val="Normal"/>
    <w:link w:val="Heading9Char"/>
    <w:qFormat/>
    <w:rsid w:val="009B4850"/>
    <w:pPr>
      <w:ind w:left="720"/>
      <w:outlineLvl w:val="8"/>
    </w:pPr>
    <w:rPr>
      <w:i/>
    </w:rPr>
  </w:style>
  <w:style w:type="character" w:default="1" w:styleId="DefaultParagraphFont">
    <w:name w:val="Default Paragraph Font"/>
    <w:uiPriority w:val="1"/>
    <w:unhideWhenUsed/>
    <w:rsid w:val="009B48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4850"/>
  </w:style>
  <w:style w:type="character" w:customStyle="1" w:styleId="Heading1Char">
    <w:name w:val="Heading 1 Char"/>
    <w:basedOn w:val="DefaultParagraphFont"/>
    <w:link w:val="Heading1"/>
    <w:rsid w:val="009B4850"/>
    <w:rPr>
      <w:rFonts w:ascii="Times New Roman" w:eastAsia="Times New Roman" w:hAnsi="Times New Roman" w:cs="Times New Roman"/>
      <w:b/>
      <w:sz w:val="32"/>
      <w:szCs w:val="20"/>
      <w:lang w:eastAsia="en-US"/>
    </w:rPr>
  </w:style>
  <w:style w:type="paragraph" w:styleId="BodyText">
    <w:name w:val="Body Text"/>
    <w:basedOn w:val="Normal"/>
    <w:link w:val="BodyTextChar"/>
    <w:rsid w:val="009B485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B4850"/>
    <w:rPr>
      <w:rFonts w:ascii="Times New Roman" w:eastAsia="Times New Roman" w:hAnsi="Times New Roman" w:cs="Times New Roman"/>
      <w:sz w:val="24"/>
      <w:lang w:val="en-US" w:eastAsia="en-US"/>
    </w:rPr>
  </w:style>
  <w:style w:type="paragraph" w:styleId="Footer">
    <w:name w:val="footer"/>
    <w:basedOn w:val="Normal"/>
    <w:link w:val="FooterChar"/>
    <w:rsid w:val="009B48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4850"/>
    <w:rPr>
      <w:rFonts w:ascii="Times New Roman" w:eastAsia="Times New Roman" w:hAnsi="Times New Roman" w:cs="Times New Roman"/>
      <w:sz w:val="16"/>
      <w:lang w:val="en-US" w:eastAsia="en-US"/>
    </w:rPr>
  </w:style>
  <w:style w:type="paragraph" w:styleId="List">
    <w:name w:val="List"/>
    <w:basedOn w:val="BodyText"/>
    <w:next w:val="BodyText"/>
    <w:rsid w:val="009B4850"/>
    <w:pPr>
      <w:tabs>
        <w:tab w:val="left" w:pos="340"/>
      </w:tabs>
      <w:spacing w:before="60" w:after="60"/>
      <w:ind w:left="340" w:hanging="340"/>
    </w:pPr>
  </w:style>
  <w:style w:type="paragraph" w:styleId="ListBullet">
    <w:name w:val="List Bullet"/>
    <w:basedOn w:val="List"/>
    <w:rsid w:val="009B4850"/>
    <w:pPr>
      <w:numPr>
        <w:numId w:val="13"/>
      </w:numPr>
      <w:tabs>
        <w:tab w:val="clear" w:pos="340"/>
      </w:tabs>
      <w:spacing w:before="40" w:after="40"/>
    </w:pPr>
  </w:style>
  <w:style w:type="character" w:customStyle="1" w:styleId="SpecialBold">
    <w:name w:val="Special Bold"/>
    <w:basedOn w:val="DefaultParagraphFont"/>
    <w:rsid w:val="009B4850"/>
    <w:rPr>
      <w:b/>
      <w:spacing w:val="0"/>
    </w:rPr>
  </w:style>
  <w:style w:type="paragraph" w:styleId="ListBullet2">
    <w:name w:val="List Bullet 2"/>
    <w:basedOn w:val="List2"/>
    <w:rsid w:val="009B4850"/>
    <w:pPr>
      <w:numPr>
        <w:numId w:val="14"/>
      </w:numPr>
      <w:tabs>
        <w:tab w:val="clear" w:pos="680"/>
      </w:tabs>
    </w:pPr>
  </w:style>
  <w:style w:type="paragraph" w:styleId="Header">
    <w:name w:val="header"/>
    <w:basedOn w:val="Normal"/>
    <w:link w:val="HeaderChar"/>
    <w:rsid w:val="009B48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485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B4850"/>
    <w:pPr>
      <w:spacing w:before="240" w:after="120"/>
      <w:outlineLvl w:val="0"/>
    </w:pPr>
    <w:rPr>
      <w:rFonts w:ascii="Times New Roman" w:hAnsi="Times New Roman"/>
      <w:b/>
      <w:sz w:val="28"/>
    </w:rPr>
  </w:style>
  <w:style w:type="paragraph" w:customStyle="1" w:styleId="AllowPageBreak">
    <w:name w:val="AllowPageBreak"/>
    <w:rsid w:val="009B485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B4850"/>
    <w:pPr>
      <w:tabs>
        <w:tab w:val="left" w:pos="680"/>
      </w:tabs>
      <w:spacing w:before="60" w:after="60"/>
      <w:ind w:left="680" w:hanging="340"/>
    </w:pPr>
  </w:style>
  <w:style w:type="character" w:customStyle="1" w:styleId="Heading2Char">
    <w:name w:val="Heading 2 Char"/>
    <w:basedOn w:val="DefaultParagraphFont"/>
    <w:link w:val="Heading2"/>
    <w:rsid w:val="009B48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48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48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48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48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485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B485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B4850"/>
    <w:rPr>
      <w:rFonts w:ascii="Courier New" w:eastAsia="Times New Roman" w:hAnsi="Courier New" w:cs="Times New Roman"/>
      <w:i/>
      <w:szCs w:val="20"/>
      <w:lang w:val="en-US" w:eastAsia="en-US"/>
    </w:rPr>
  </w:style>
  <w:style w:type="paragraph" w:customStyle="1" w:styleId="HeadingBase">
    <w:name w:val="Heading Base"/>
    <w:rsid w:val="009B48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4850"/>
    <w:pPr>
      <w:tabs>
        <w:tab w:val="right" w:leader="dot" w:pos="9072"/>
      </w:tabs>
      <w:ind w:left="567"/>
    </w:pPr>
    <w:rPr>
      <w:szCs w:val="22"/>
    </w:rPr>
  </w:style>
  <w:style w:type="paragraph" w:customStyle="1" w:styleId="TOCBase">
    <w:name w:val="TOC Base"/>
    <w:rsid w:val="009B48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4850"/>
    <w:pPr>
      <w:tabs>
        <w:tab w:val="right" w:leader="dot" w:pos="9072"/>
      </w:tabs>
      <w:spacing w:before="40" w:after="40"/>
      <w:ind w:left="284"/>
    </w:pPr>
    <w:rPr>
      <w:rFonts w:ascii="Times New Roman" w:hAnsi="Times New Roman"/>
    </w:rPr>
  </w:style>
  <w:style w:type="paragraph" w:styleId="TOC1">
    <w:name w:val="toc 1"/>
    <w:basedOn w:val="TOCBase"/>
    <w:next w:val="Normal"/>
    <w:rsid w:val="009B485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B4850"/>
    <w:pPr>
      <w:spacing w:before="5040"/>
      <w:jc w:val="center"/>
    </w:pPr>
    <w:rPr>
      <w:sz w:val="48"/>
      <w:szCs w:val="72"/>
      <w:lang w:val="en-US"/>
    </w:rPr>
  </w:style>
  <w:style w:type="character" w:customStyle="1" w:styleId="TitleChar">
    <w:name w:val="Title Char"/>
    <w:basedOn w:val="DefaultParagraphFont"/>
    <w:link w:val="Title"/>
    <w:rsid w:val="009B48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4850"/>
    <w:pPr>
      <w:tabs>
        <w:tab w:val="left" w:pos="3600"/>
        <w:tab w:val="left" w:pos="3958"/>
      </w:tabs>
    </w:pPr>
  </w:style>
  <w:style w:type="paragraph" w:customStyle="1" w:styleId="Note">
    <w:name w:val="Note"/>
    <w:basedOn w:val="BodyText"/>
    <w:rsid w:val="009B48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4850"/>
    <w:pPr>
      <w:framePr w:wrap="auto" w:hAnchor="text" w:y="6049"/>
    </w:pPr>
    <w:rPr>
      <w:color w:val="000000"/>
      <w:sz w:val="40"/>
    </w:rPr>
  </w:style>
  <w:style w:type="paragraph" w:customStyle="1" w:styleId="TOCTitle">
    <w:name w:val="TOCTitle"/>
    <w:basedOn w:val="Heading1"/>
    <w:rsid w:val="009B4850"/>
    <w:pPr>
      <w:spacing w:after="240"/>
      <w:jc w:val="center"/>
      <w:outlineLvl w:val="9"/>
    </w:pPr>
    <w:rPr>
      <w:caps/>
    </w:rPr>
  </w:style>
  <w:style w:type="paragraph" w:customStyle="1" w:styleId="Version">
    <w:name w:val="Version"/>
    <w:rsid w:val="009B48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4850"/>
    <w:pPr>
      <w:keepNext w:val="0"/>
      <w:tabs>
        <w:tab w:val="right" w:pos="4176"/>
      </w:tabs>
      <w:ind w:left="198" w:hanging="198"/>
    </w:pPr>
    <w:rPr>
      <w:rFonts w:ascii="Garamond" w:hAnsi="Garamond"/>
    </w:rPr>
  </w:style>
  <w:style w:type="paragraph" w:styleId="IndexHeading">
    <w:name w:val="index heading"/>
    <w:basedOn w:val="Normal"/>
    <w:next w:val="Index1"/>
    <w:semiHidden/>
    <w:rsid w:val="009B4850"/>
    <w:pPr>
      <w:spacing w:before="120" w:after="120"/>
    </w:pPr>
    <w:rPr>
      <w:rFonts w:ascii="Arial" w:hAnsi="Arial"/>
      <w:b/>
      <w:color w:val="918585"/>
      <w:sz w:val="24"/>
    </w:rPr>
  </w:style>
  <w:style w:type="paragraph" w:customStyle="1" w:styleId="Chapter">
    <w:name w:val="Chapter"/>
    <w:basedOn w:val="Normal"/>
    <w:rsid w:val="009B4850"/>
    <w:pPr>
      <w:spacing w:before="240"/>
    </w:pPr>
    <w:rPr>
      <w:rFonts w:ascii="Times New Roman" w:hAnsi="Times New Roman"/>
      <w:smallCaps/>
      <w:spacing w:val="80"/>
      <w:sz w:val="28"/>
    </w:rPr>
  </w:style>
  <w:style w:type="paragraph" w:customStyle="1" w:styleId="InChapter">
    <w:name w:val="InChapter"/>
    <w:basedOn w:val="Heading3"/>
    <w:rsid w:val="009B4850"/>
    <w:pPr>
      <w:spacing w:after="240"/>
      <w:outlineLvl w:val="9"/>
    </w:pPr>
    <w:rPr>
      <w:noProof/>
    </w:rPr>
  </w:style>
  <w:style w:type="paragraph" w:styleId="Index2">
    <w:name w:val="index 2"/>
    <w:basedOn w:val="Normal"/>
    <w:next w:val="Normal"/>
    <w:semiHidden/>
    <w:rsid w:val="009B4850"/>
    <w:pPr>
      <w:tabs>
        <w:tab w:val="right" w:pos="4176"/>
      </w:tabs>
      <w:ind w:left="568" w:hanging="284"/>
    </w:pPr>
    <w:rPr>
      <w:rFonts w:ascii="Garamond" w:hAnsi="Garamond"/>
    </w:rPr>
  </w:style>
  <w:style w:type="paragraph" w:customStyle="1" w:styleId="Byline">
    <w:name w:val="Byline"/>
    <w:rsid w:val="009B48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4850"/>
    <w:pPr>
      <w:tabs>
        <w:tab w:val="clear" w:pos="3600"/>
        <w:tab w:val="clear" w:pos="3958"/>
      </w:tabs>
      <w:jc w:val="right"/>
    </w:pPr>
  </w:style>
  <w:style w:type="character" w:styleId="Emphasis">
    <w:name w:val="Emphasis"/>
    <w:basedOn w:val="DefaultParagraphFont"/>
    <w:qFormat/>
    <w:rsid w:val="009B4850"/>
    <w:rPr>
      <w:i/>
    </w:rPr>
  </w:style>
  <w:style w:type="paragraph" w:styleId="Caption">
    <w:name w:val="caption"/>
    <w:basedOn w:val="BodyText"/>
    <w:next w:val="Normal"/>
    <w:qFormat/>
    <w:rsid w:val="009B4850"/>
    <w:pPr>
      <w:framePr w:w="2268" w:hSpace="181" w:vSpace="181" w:wrap="around" w:vAnchor="text" w:hAnchor="page" w:x="1135" w:y="285" w:anchorLock="1"/>
    </w:pPr>
    <w:rPr>
      <w:i/>
    </w:rPr>
  </w:style>
  <w:style w:type="paragraph" w:customStyle="1" w:styleId="MiniTOCTitle">
    <w:name w:val="MiniTOCTitle"/>
    <w:basedOn w:val="Heading4"/>
    <w:rsid w:val="009B4850"/>
    <w:pPr>
      <w:spacing w:before="240"/>
      <w:outlineLvl w:val="9"/>
    </w:pPr>
    <w:rPr>
      <w:noProof/>
      <w:sz w:val="24"/>
    </w:rPr>
  </w:style>
  <w:style w:type="paragraph" w:customStyle="1" w:styleId="MiniTOCItem">
    <w:name w:val="MiniTOCItem"/>
    <w:basedOn w:val="ListBullet"/>
    <w:rsid w:val="009B4850"/>
    <w:pPr>
      <w:numPr>
        <w:numId w:val="0"/>
      </w:numPr>
      <w:tabs>
        <w:tab w:val="right" w:leader="dot" w:pos="6521"/>
      </w:tabs>
      <w:spacing w:before="0" w:after="0"/>
    </w:pPr>
  </w:style>
  <w:style w:type="paragraph" w:customStyle="1" w:styleId="TOFTitle">
    <w:name w:val="TOFTitle"/>
    <w:basedOn w:val="TOCTitle"/>
    <w:rsid w:val="009B4850"/>
  </w:style>
  <w:style w:type="paragraph" w:styleId="TableofFigures">
    <w:name w:val="table of figures"/>
    <w:basedOn w:val="Normal"/>
    <w:next w:val="Normal"/>
    <w:semiHidden/>
    <w:rsid w:val="009B4850"/>
    <w:pPr>
      <w:tabs>
        <w:tab w:val="right" w:leader="dot" w:pos="9072"/>
      </w:tabs>
      <w:ind w:left="970" w:hanging="403"/>
    </w:pPr>
    <w:rPr>
      <w:rFonts w:ascii="Times New Roman" w:hAnsi="Times New Roman"/>
      <w:b/>
    </w:rPr>
  </w:style>
  <w:style w:type="paragraph" w:styleId="ListNumber">
    <w:name w:val="List Number"/>
    <w:basedOn w:val="List"/>
    <w:rsid w:val="009B4850"/>
    <w:pPr>
      <w:numPr>
        <w:numId w:val="11"/>
      </w:numPr>
    </w:pPr>
  </w:style>
  <w:style w:type="character" w:customStyle="1" w:styleId="WingdingSymbols">
    <w:name w:val="Wingding Symbols"/>
    <w:rsid w:val="009B4850"/>
    <w:rPr>
      <w:rFonts w:ascii="Wingdings" w:hAnsi="Wingdings"/>
    </w:rPr>
  </w:style>
  <w:style w:type="paragraph" w:customStyle="1" w:styleId="TableHeading">
    <w:name w:val="Table Heading"/>
    <w:basedOn w:val="HeadingBase"/>
    <w:rsid w:val="009B4850"/>
    <w:pPr>
      <w:keepLines/>
      <w:pBdr>
        <w:bottom w:val="single" w:sz="6" w:space="1" w:color="918585"/>
      </w:pBdr>
      <w:spacing w:before="240"/>
    </w:pPr>
  </w:style>
  <w:style w:type="character" w:customStyle="1" w:styleId="HotSpot">
    <w:name w:val="HotSpot"/>
    <w:rsid w:val="009B4850"/>
    <w:rPr>
      <w:color w:val="0033CC"/>
      <w:u w:val="none"/>
    </w:rPr>
  </w:style>
  <w:style w:type="paragraph" w:customStyle="1" w:styleId="BodyTextRight">
    <w:name w:val="Body Text Right"/>
    <w:basedOn w:val="BodyText"/>
    <w:rsid w:val="009B4850"/>
    <w:pPr>
      <w:spacing w:before="0" w:after="0"/>
      <w:jc w:val="right"/>
    </w:pPr>
  </w:style>
  <w:style w:type="paragraph" w:styleId="Index3">
    <w:name w:val="index 3"/>
    <w:basedOn w:val="ListNumber2"/>
    <w:next w:val="Normal"/>
    <w:semiHidden/>
    <w:rsid w:val="009B4850"/>
    <w:pPr>
      <w:numPr>
        <w:numId w:val="0"/>
      </w:numPr>
      <w:tabs>
        <w:tab w:val="right" w:leader="dot" w:pos="4176"/>
      </w:tabs>
    </w:pPr>
  </w:style>
  <w:style w:type="paragraph" w:styleId="ListNumber2">
    <w:name w:val="List Number 2"/>
    <w:basedOn w:val="List2"/>
    <w:rsid w:val="009B4850"/>
    <w:pPr>
      <w:numPr>
        <w:numId w:val="10"/>
      </w:numPr>
      <w:tabs>
        <w:tab w:val="clear" w:pos="1060"/>
      </w:tabs>
    </w:pPr>
  </w:style>
  <w:style w:type="paragraph" w:customStyle="1" w:styleId="MarginNote">
    <w:name w:val="Margin Note"/>
    <w:basedOn w:val="BodyText"/>
    <w:rsid w:val="009B48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48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485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B4850"/>
    <w:rPr>
      <w:sz w:val="32"/>
    </w:rPr>
  </w:style>
  <w:style w:type="paragraph" w:customStyle="1" w:styleId="HeadingProcedure">
    <w:name w:val="Heading Procedure"/>
    <w:basedOn w:val="HeadingBase"/>
    <w:next w:val="Normal"/>
    <w:rsid w:val="009B4850"/>
    <w:pPr>
      <w:tabs>
        <w:tab w:val="left" w:pos="0"/>
      </w:tabs>
      <w:spacing w:before="120" w:after="60"/>
    </w:pPr>
    <w:rPr>
      <w:i/>
      <w:color w:val="918585"/>
      <w:sz w:val="22"/>
    </w:rPr>
  </w:style>
  <w:style w:type="paragraph" w:customStyle="1" w:styleId="TableBodyText">
    <w:name w:val="Table Body Text"/>
    <w:basedOn w:val="BodyText"/>
    <w:rsid w:val="009B4850"/>
    <w:pPr>
      <w:spacing w:before="60" w:after="60"/>
    </w:pPr>
  </w:style>
  <w:style w:type="paragraph" w:styleId="ListContinue">
    <w:name w:val="List Continue"/>
    <w:basedOn w:val="List"/>
    <w:rsid w:val="009B4850"/>
    <w:pPr>
      <w:ind w:firstLine="0"/>
    </w:pPr>
  </w:style>
  <w:style w:type="paragraph" w:customStyle="1" w:styleId="ListNote">
    <w:name w:val="List Note"/>
    <w:basedOn w:val="List"/>
    <w:rsid w:val="009B4850"/>
    <w:pPr>
      <w:pBdr>
        <w:top w:val="single" w:sz="6" w:space="2" w:color="918585"/>
        <w:bottom w:val="single" w:sz="6" w:space="2" w:color="918585"/>
      </w:pBdr>
      <w:tabs>
        <w:tab w:val="left" w:pos="1021"/>
      </w:tabs>
      <w:ind w:firstLine="0"/>
    </w:pPr>
  </w:style>
  <w:style w:type="paragraph" w:customStyle="1" w:styleId="Warning">
    <w:name w:val="Warning"/>
    <w:basedOn w:val="BodyText"/>
    <w:rsid w:val="009B4850"/>
    <w:pPr>
      <w:shd w:val="clear" w:color="auto" w:fill="D9D9D9"/>
      <w:tabs>
        <w:tab w:val="left" w:pos="992"/>
      </w:tabs>
      <w:ind w:left="119" w:right="119"/>
    </w:pPr>
    <w:rPr>
      <w:sz w:val="20"/>
    </w:rPr>
  </w:style>
  <w:style w:type="paragraph" w:customStyle="1" w:styleId="MarginIcons">
    <w:name w:val="Margin Icons"/>
    <w:basedOn w:val="BodyText"/>
    <w:rsid w:val="009B48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4850"/>
    <w:rPr>
      <w:rFonts w:ascii="Courier New" w:hAnsi="Courier New"/>
    </w:rPr>
  </w:style>
  <w:style w:type="paragraph" w:customStyle="1" w:styleId="NoteBullet">
    <w:name w:val="Note Bullet"/>
    <w:basedOn w:val="Note"/>
    <w:rsid w:val="009B4850"/>
    <w:pPr>
      <w:tabs>
        <w:tab w:val="clear" w:pos="680"/>
      </w:tabs>
      <w:spacing w:before="60" w:after="60"/>
    </w:pPr>
  </w:style>
  <w:style w:type="paragraph" w:customStyle="1" w:styleId="SubHeading2">
    <w:name w:val="SubHeading2"/>
    <w:basedOn w:val="HeadingBase"/>
    <w:rsid w:val="009B4850"/>
    <w:pPr>
      <w:spacing w:before="240" w:after="60"/>
    </w:pPr>
    <w:rPr>
      <w:sz w:val="20"/>
    </w:rPr>
  </w:style>
  <w:style w:type="paragraph" w:customStyle="1" w:styleId="SubHeading1">
    <w:name w:val="SubHeading1"/>
    <w:basedOn w:val="HeadingBase"/>
    <w:rsid w:val="009B4850"/>
    <w:pPr>
      <w:spacing w:before="240" w:after="60"/>
    </w:pPr>
    <w:rPr>
      <w:color w:val="918585"/>
      <w:sz w:val="22"/>
    </w:rPr>
  </w:style>
  <w:style w:type="paragraph" w:customStyle="1" w:styleId="SideHeading">
    <w:name w:val="Side Heading"/>
    <w:basedOn w:val="HeadingBase"/>
    <w:rsid w:val="009B48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4850"/>
    <w:pPr>
      <w:numPr>
        <w:numId w:val="12"/>
      </w:numPr>
    </w:pPr>
  </w:style>
  <w:style w:type="paragraph" w:styleId="PlainText">
    <w:name w:val="Plain Text"/>
    <w:basedOn w:val="Normal"/>
    <w:link w:val="PlainTextChar"/>
    <w:rsid w:val="009B4850"/>
    <w:rPr>
      <w:sz w:val="20"/>
    </w:rPr>
  </w:style>
  <w:style w:type="character" w:customStyle="1" w:styleId="PlainTextChar">
    <w:name w:val="Plain Text Char"/>
    <w:basedOn w:val="DefaultParagraphFont"/>
    <w:link w:val="PlainText"/>
    <w:rsid w:val="009B485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B4850"/>
    <w:rPr>
      <w:b/>
      <w:smallCaps/>
    </w:rPr>
  </w:style>
  <w:style w:type="paragraph" w:customStyle="1" w:styleId="TableListNumber">
    <w:name w:val="Table List Number"/>
    <w:basedOn w:val="ListNumber"/>
    <w:rsid w:val="009B4850"/>
    <w:pPr>
      <w:numPr>
        <w:numId w:val="0"/>
      </w:numPr>
    </w:pPr>
  </w:style>
  <w:style w:type="paragraph" w:styleId="TOC4">
    <w:name w:val="toc 4"/>
    <w:basedOn w:val="TOCBase"/>
    <w:next w:val="Normal"/>
    <w:semiHidden/>
    <w:rsid w:val="009B4850"/>
    <w:pPr>
      <w:tabs>
        <w:tab w:val="right" w:leader="dot" w:pos="9071"/>
      </w:tabs>
      <w:ind w:left="1701"/>
    </w:pPr>
  </w:style>
  <w:style w:type="paragraph" w:customStyle="1" w:styleId="ListAlpha">
    <w:name w:val="List Alpha"/>
    <w:basedOn w:val="List"/>
    <w:rsid w:val="009B4850"/>
    <w:pPr>
      <w:numPr>
        <w:numId w:val="9"/>
      </w:numPr>
    </w:pPr>
  </w:style>
  <w:style w:type="paragraph" w:customStyle="1" w:styleId="ListAlpha2">
    <w:name w:val="List Alpha 2"/>
    <w:basedOn w:val="List2"/>
    <w:rsid w:val="009B4850"/>
    <w:pPr>
      <w:numPr>
        <w:numId w:val="8"/>
      </w:numPr>
    </w:pPr>
  </w:style>
  <w:style w:type="paragraph" w:styleId="List3">
    <w:name w:val="List 3"/>
    <w:basedOn w:val="BodyText"/>
    <w:rsid w:val="009B4850"/>
    <w:pPr>
      <w:tabs>
        <w:tab w:val="left" w:pos="1021"/>
      </w:tabs>
      <w:spacing w:before="60" w:after="60"/>
      <w:ind w:left="1020" w:hanging="340"/>
    </w:pPr>
  </w:style>
  <w:style w:type="paragraph" w:styleId="List4">
    <w:name w:val="List 4"/>
    <w:basedOn w:val="BodyText"/>
    <w:rsid w:val="009B4850"/>
    <w:pPr>
      <w:tabs>
        <w:tab w:val="left" w:pos="1361"/>
      </w:tabs>
      <w:spacing w:before="60" w:after="60"/>
      <w:ind w:left="1361" w:hanging="340"/>
    </w:pPr>
  </w:style>
  <w:style w:type="paragraph" w:styleId="List5">
    <w:name w:val="List 5"/>
    <w:basedOn w:val="BodyText"/>
    <w:rsid w:val="009B4850"/>
    <w:pPr>
      <w:tabs>
        <w:tab w:val="left" w:pos="1701"/>
      </w:tabs>
      <w:spacing w:before="60" w:after="60"/>
      <w:ind w:left="1701" w:hanging="340"/>
    </w:pPr>
  </w:style>
  <w:style w:type="paragraph" w:styleId="ListBullet3">
    <w:name w:val="List Bullet 3"/>
    <w:basedOn w:val="List3"/>
    <w:rsid w:val="009B4850"/>
    <w:pPr>
      <w:numPr>
        <w:numId w:val="15"/>
      </w:numPr>
      <w:tabs>
        <w:tab w:val="clear" w:pos="1021"/>
      </w:tabs>
      <w:ind w:left="1037" w:hanging="357"/>
    </w:pPr>
  </w:style>
  <w:style w:type="paragraph" w:styleId="ListBullet4">
    <w:name w:val="List Bullet 4"/>
    <w:basedOn w:val="List4"/>
    <w:rsid w:val="009B4850"/>
    <w:pPr>
      <w:numPr>
        <w:numId w:val="3"/>
      </w:numPr>
    </w:pPr>
  </w:style>
  <w:style w:type="paragraph" w:styleId="ListBullet5">
    <w:name w:val="List Bullet 5"/>
    <w:basedOn w:val="List5"/>
    <w:rsid w:val="009B4850"/>
    <w:pPr>
      <w:numPr>
        <w:numId w:val="4"/>
      </w:numPr>
    </w:pPr>
  </w:style>
  <w:style w:type="paragraph" w:styleId="ListContinue2">
    <w:name w:val="List Continue 2"/>
    <w:basedOn w:val="List2"/>
    <w:rsid w:val="009B4850"/>
    <w:pPr>
      <w:ind w:firstLine="0"/>
    </w:pPr>
  </w:style>
  <w:style w:type="paragraph" w:styleId="ListContinue3">
    <w:name w:val="List Continue 3"/>
    <w:basedOn w:val="List3"/>
    <w:rsid w:val="009B4850"/>
    <w:pPr>
      <w:ind w:left="1021" w:firstLine="0"/>
    </w:pPr>
  </w:style>
  <w:style w:type="paragraph" w:styleId="ListContinue4">
    <w:name w:val="List Continue 4"/>
    <w:basedOn w:val="List4"/>
    <w:rsid w:val="009B4850"/>
    <w:pPr>
      <w:ind w:firstLine="0"/>
    </w:pPr>
  </w:style>
  <w:style w:type="paragraph" w:styleId="ListContinue5">
    <w:name w:val="List Continue 5"/>
    <w:basedOn w:val="List5"/>
    <w:rsid w:val="009B4850"/>
    <w:pPr>
      <w:ind w:firstLine="0"/>
    </w:pPr>
  </w:style>
  <w:style w:type="paragraph" w:styleId="ListNumber3">
    <w:name w:val="List Number 3"/>
    <w:basedOn w:val="List3"/>
    <w:rsid w:val="009B4850"/>
    <w:pPr>
      <w:numPr>
        <w:numId w:val="5"/>
      </w:numPr>
    </w:pPr>
  </w:style>
  <w:style w:type="paragraph" w:styleId="ListNumber4">
    <w:name w:val="List Number 4"/>
    <w:basedOn w:val="List4"/>
    <w:rsid w:val="009B4850"/>
    <w:pPr>
      <w:numPr>
        <w:numId w:val="6"/>
      </w:numPr>
    </w:pPr>
  </w:style>
  <w:style w:type="paragraph" w:styleId="ListNumber5">
    <w:name w:val="List Number 5"/>
    <w:basedOn w:val="List5"/>
    <w:rsid w:val="009B4850"/>
    <w:pPr>
      <w:numPr>
        <w:numId w:val="7"/>
      </w:numPr>
    </w:pPr>
  </w:style>
  <w:style w:type="paragraph" w:styleId="BlockText">
    <w:name w:val="Block Text"/>
    <w:basedOn w:val="Normal"/>
    <w:rsid w:val="009B4850"/>
    <w:pPr>
      <w:spacing w:after="120"/>
      <w:ind w:left="1440" w:right="1440"/>
    </w:pPr>
  </w:style>
  <w:style w:type="character" w:customStyle="1" w:styleId="Subscript">
    <w:name w:val="Subscript"/>
    <w:basedOn w:val="DefaultParagraphFont"/>
    <w:rsid w:val="009B4850"/>
    <w:rPr>
      <w:sz w:val="16"/>
      <w:vertAlign w:val="subscript"/>
    </w:rPr>
  </w:style>
  <w:style w:type="character" w:customStyle="1" w:styleId="Superscript">
    <w:name w:val="Superscript"/>
    <w:basedOn w:val="DefaultParagraphFont"/>
    <w:rsid w:val="009B4850"/>
    <w:rPr>
      <w:sz w:val="16"/>
      <w:vertAlign w:val="superscript"/>
    </w:rPr>
  </w:style>
  <w:style w:type="character" w:customStyle="1" w:styleId="Symbols">
    <w:name w:val="Symbols"/>
    <w:basedOn w:val="DefaultParagraphFont"/>
    <w:rsid w:val="009B4850"/>
    <w:rPr>
      <w:rFonts w:ascii="Symbol" w:hAnsi="Symbol"/>
    </w:rPr>
  </w:style>
  <w:style w:type="character" w:customStyle="1" w:styleId="MenuOptions">
    <w:name w:val="Menu Options"/>
    <w:basedOn w:val="DefaultParagraphFont"/>
    <w:rsid w:val="009B4850"/>
    <w:rPr>
      <w:rFonts w:ascii="Arial Narrow" w:hAnsi="Arial Narrow"/>
      <w:smallCaps/>
    </w:rPr>
  </w:style>
  <w:style w:type="character" w:customStyle="1" w:styleId="Buttons">
    <w:name w:val="Buttons"/>
    <w:basedOn w:val="DefaultParagraphFont"/>
    <w:rsid w:val="009B4850"/>
    <w:rPr>
      <w:b/>
    </w:rPr>
  </w:style>
  <w:style w:type="character" w:customStyle="1" w:styleId="Underlined">
    <w:name w:val="Underlined"/>
    <w:basedOn w:val="DefaultParagraphFont"/>
    <w:rsid w:val="009B4850"/>
    <w:rPr>
      <w:u w:val="single"/>
    </w:rPr>
  </w:style>
  <w:style w:type="paragraph" w:customStyle="1" w:styleId="TableBodyTextRight">
    <w:name w:val="Table Body Text Right"/>
    <w:basedOn w:val="TableBodyText"/>
    <w:rsid w:val="009B4850"/>
    <w:pPr>
      <w:widowControl w:val="0"/>
      <w:autoSpaceDE w:val="0"/>
      <w:autoSpaceDN w:val="0"/>
      <w:adjustRightInd w:val="0"/>
      <w:jc w:val="right"/>
    </w:pPr>
    <w:rPr>
      <w:rFonts w:cs="Arial"/>
      <w:szCs w:val="18"/>
    </w:rPr>
  </w:style>
  <w:style w:type="paragraph" w:customStyle="1" w:styleId="CopyrightText">
    <w:name w:val="Copyright Text"/>
    <w:basedOn w:val="BodyText"/>
    <w:rsid w:val="009B4850"/>
    <w:rPr>
      <w:sz w:val="18"/>
    </w:rPr>
  </w:style>
  <w:style w:type="paragraph" w:customStyle="1" w:styleId="BodySmallRight">
    <w:name w:val="Body Small Right"/>
    <w:basedOn w:val="BodyTextRight"/>
    <w:rsid w:val="009B4850"/>
    <w:rPr>
      <w:sz w:val="18"/>
      <w:szCs w:val="18"/>
    </w:rPr>
  </w:style>
  <w:style w:type="paragraph" w:customStyle="1" w:styleId="MarginEdition">
    <w:name w:val="Margin Edition"/>
    <w:basedOn w:val="MarginNote"/>
    <w:rsid w:val="009B4850"/>
    <w:pPr>
      <w:spacing w:before="0" w:after="0"/>
    </w:pPr>
    <w:rPr>
      <w:rFonts w:ascii="Times New Roman" w:hAnsi="Times New Roman"/>
      <w:color w:val="999999"/>
    </w:rPr>
  </w:style>
  <w:style w:type="paragraph" w:customStyle="1" w:styleId="Spacer">
    <w:name w:val="Spacer"/>
    <w:basedOn w:val="Normal"/>
    <w:rsid w:val="009B4850"/>
    <w:rPr>
      <w:sz w:val="2"/>
      <w:szCs w:val="2"/>
    </w:rPr>
  </w:style>
  <w:style w:type="character" w:customStyle="1" w:styleId="Small">
    <w:name w:val="Small"/>
    <w:basedOn w:val="DefaultParagraphFont"/>
    <w:rsid w:val="009B4850"/>
    <w:rPr>
      <w:sz w:val="16"/>
    </w:rPr>
  </w:style>
  <w:style w:type="paragraph" w:customStyle="1" w:styleId="WideTable">
    <w:name w:val="Wide Table"/>
    <w:basedOn w:val="Normal"/>
    <w:rsid w:val="009B4850"/>
    <w:pPr>
      <w:ind w:left="-1418"/>
    </w:pPr>
    <w:rPr>
      <w:sz w:val="2"/>
      <w:szCs w:val="2"/>
    </w:rPr>
  </w:style>
  <w:style w:type="character" w:styleId="PageNumber">
    <w:name w:val="page number"/>
    <w:basedOn w:val="DefaultParagraphFont"/>
    <w:rsid w:val="009B4850"/>
  </w:style>
  <w:style w:type="paragraph" w:styleId="Quote">
    <w:name w:val="Quote"/>
    <w:basedOn w:val="Heading1"/>
    <w:link w:val="QuoteChar"/>
    <w:qFormat/>
    <w:rsid w:val="009B4850"/>
    <w:rPr>
      <w:b w:val="0"/>
      <w:sz w:val="72"/>
      <w:szCs w:val="72"/>
      <w:lang w:val="en-NZ"/>
    </w:rPr>
  </w:style>
  <w:style w:type="character" w:customStyle="1" w:styleId="QuoteChar">
    <w:name w:val="Quote Char"/>
    <w:basedOn w:val="DefaultParagraphFont"/>
    <w:link w:val="Quote"/>
    <w:rsid w:val="009B48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4850"/>
    <w:pPr>
      <w:pageBreakBefore/>
    </w:pPr>
  </w:style>
  <w:style w:type="paragraph" w:customStyle="1" w:styleId="Border">
    <w:name w:val="Border"/>
    <w:basedOn w:val="Normal"/>
    <w:qFormat/>
    <w:rsid w:val="009B48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4850"/>
    <w:rPr>
      <w:b/>
      <w:bCs/>
      <w:i/>
      <w:iCs/>
      <w:color w:val="auto"/>
    </w:rPr>
  </w:style>
  <w:style w:type="paragraph" w:styleId="IntenseQuote">
    <w:name w:val="Intense Quote"/>
    <w:basedOn w:val="Normal"/>
    <w:next w:val="Normal"/>
    <w:link w:val="IntenseQuoteChar"/>
    <w:uiPriority w:val="30"/>
    <w:qFormat/>
    <w:rsid w:val="009B48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485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B4850"/>
    <w:rPr>
      <w:smallCaps/>
      <w:color w:val="auto"/>
      <w:u w:val="single"/>
    </w:rPr>
  </w:style>
  <w:style w:type="character" w:styleId="IntenseReference">
    <w:name w:val="Intense Reference"/>
    <w:basedOn w:val="DefaultParagraphFont"/>
    <w:uiPriority w:val="32"/>
    <w:qFormat/>
    <w:rsid w:val="009B4850"/>
    <w:rPr>
      <w:b/>
      <w:bCs/>
      <w:smallCaps/>
      <w:color w:val="auto"/>
      <w:spacing w:val="5"/>
      <w:u w:val="single"/>
    </w:rPr>
  </w:style>
  <w:style w:type="paragraph" w:customStyle="1" w:styleId="2ColumnHeading">
    <w:name w:val="2Column Heading"/>
    <w:basedOn w:val="BodyText"/>
    <w:qFormat/>
    <w:rsid w:val="009B4850"/>
    <w:pPr>
      <w:spacing w:after="60"/>
      <w:ind w:left="-2268"/>
    </w:pPr>
    <w:rPr>
      <w:b/>
    </w:rPr>
  </w:style>
  <w:style w:type="paragraph" w:customStyle="1" w:styleId="Heading1TOC">
    <w:name w:val="Heading1 TOC"/>
    <w:basedOn w:val="Normal"/>
    <w:qFormat/>
    <w:rsid w:val="009B4850"/>
    <w:pPr>
      <w:spacing w:before="240" w:after="120"/>
    </w:pPr>
    <w:rPr>
      <w:rFonts w:ascii="Times New Roman" w:hAnsi="Times New Roman"/>
      <w:b/>
      <w:sz w:val="32"/>
    </w:rPr>
  </w:style>
  <w:style w:type="paragraph" w:customStyle="1" w:styleId="Heading2TOC">
    <w:name w:val="Heading2 TOC"/>
    <w:basedOn w:val="Normal"/>
    <w:qFormat/>
    <w:rsid w:val="009B4850"/>
    <w:pPr>
      <w:spacing w:before="240" w:after="60"/>
    </w:pPr>
    <w:rPr>
      <w:rFonts w:ascii="Times New Roman" w:hAnsi="Times New Roman"/>
      <w:b/>
      <w:sz w:val="28"/>
    </w:rPr>
  </w:style>
  <w:style w:type="character" w:customStyle="1" w:styleId="Underline">
    <w:name w:val="Underline"/>
    <w:basedOn w:val="DefaultParagraphFont"/>
    <w:qFormat/>
    <w:rsid w:val="009B4850"/>
    <w:rPr>
      <w:u w:val="single"/>
    </w:rPr>
  </w:style>
  <w:style w:type="character" w:customStyle="1" w:styleId="BoldandItalics">
    <w:name w:val="Bold and Italics"/>
    <w:qFormat/>
    <w:rsid w:val="009B4850"/>
    <w:rPr>
      <w:b/>
      <w:i/>
      <w:u w:val="none"/>
    </w:rPr>
  </w:style>
  <w:style w:type="paragraph" w:styleId="BalloonText">
    <w:name w:val="Balloon Text"/>
    <w:basedOn w:val="Normal"/>
    <w:link w:val="BalloonTextChar"/>
    <w:rsid w:val="009B4850"/>
    <w:rPr>
      <w:rFonts w:ascii="Tahoma" w:hAnsi="Tahoma" w:cs="Tahoma"/>
      <w:sz w:val="16"/>
      <w:szCs w:val="16"/>
    </w:rPr>
  </w:style>
  <w:style w:type="character" w:customStyle="1" w:styleId="BalloonTextChar">
    <w:name w:val="Balloon Text Char"/>
    <w:basedOn w:val="DefaultParagraphFont"/>
    <w:link w:val="BalloonText"/>
    <w:rsid w:val="009B485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B485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B485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970</Words>
  <Characters>6147</Characters>
  <Application>Microsoft Office Word</Application>
  <DocSecurity>0</DocSecurity>
  <Lines>243</Lines>
  <Paragraphs>132</Paragraphs>
  <ScaleCrop>false</ScaleCrop>
  <Company>Author-it Software Corporation Ltd.</Company>
  <LinksUpToDate>false</LinksUpToDate>
  <CharactersWithSpaces>7074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LMFFF2004B Prepare surfaces for finishing</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2012-05-26T17:21:00Z</dcterms:created>
  <dcterms:modified xsi:type="dcterms:W3CDTF">2012-05-26T17:21:00Z</dcterms:modified>
</cp:coreProperties>
</file>