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DDA" w:rsidP="00810DDA">
      <w:pPr>
        <w:pStyle w:val="Title"/>
      </w:pPr>
      <w:r>
        <w:fldChar w:fldCharType="begin"/>
      </w:r>
      <w:r>
        <w:instrText xml:space="preserve"> TITLE   \* MERGEFORMAT </w:instrText>
      </w:r>
      <w:r>
        <w:fldChar w:fldCharType="separate"/>
      </w:r>
      <w:r>
        <w:t>LMFFDT5002A Apply resources sustainably</w:t>
      </w:r>
      <w:r>
        <w:fldChar w:fldCharType="end"/>
      </w:r>
    </w:p>
    <w:p w:rsidR="00810DDA" w:rsidP="00810DDA">
      <w:pPr>
        <w:pStyle w:val="Version"/>
        <w:sectPr w:rsidSect="008036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3607" w:rsidP="00803607">
      <w:pPr>
        <w:pStyle w:val="SuperHeading"/>
      </w:pPr>
      <w:r w:rsidRPr="00803607">
        <w:t>LMFFDT5002A Apply resources sustainably</w:t>
      </w:r>
    </w:p>
    <w:p w:rsidR="00000000" w:rsidRPr="00803607" w:rsidP="00803607">
      <w:pPr>
        <w:pStyle w:val="SuperHeading"/>
      </w:pPr>
    </w:p>
    <w:p w:rsidR="00000000" w:rsidRPr="00803607" w:rsidP="00803607">
      <w:pPr>
        <w:pStyle w:val="Heading1"/>
      </w:pPr>
      <w:bookmarkStart w:id="1" w:name="O_87831"/>
      <w:bookmarkEnd w:id="1"/>
      <w:r w:rsidRPr="00803607">
        <w:t>Modification History</w:t>
      </w:r>
    </w:p>
    <w:p w:rsidR="00000000" w:rsidRPr="00803607" w:rsidP="00803607">
      <w:pPr>
        <w:pStyle w:val="BodyText"/>
      </w:pPr>
      <w:r w:rsidRPr="00803607">
        <w:t>Not applicable.</w:t>
      </w:r>
    </w:p>
    <w:p w:rsidR="00000000" w:rsidRPr="00803607" w:rsidP="00803607">
      <w:pPr>
        <w:pStyle w:val="AllowPageBreak"/>
      </w:pPr>
    </w:p>
    <w:p w:rsidR="00000000" w:rsidRPr="00803607" w:rsidP="00803607">
      <w:pPr>
        <w:pStyle w:val="Heading1"/>
      </w:pPr>
      <w:bookmarkStart w:id="2" w:name="O_87832"/>
      <w:bookmarkEnd w:id="2"/>
      <w:r w:rsidRPr="00803607">
        <w:t>Unit Descriptor</w:t>
      </w:r>
    </w:p>
    <w:tbl>
      <w:tblPr>
        <w:tblW w:w="9464" w:type="dxa"/>
        <w:tblLayout w:type="fixed"/>
        <w:tblCellMar>
          <w:left w:w="62" w:type="dxa"/>
          <w:right w:w="62" w:type="dxa"/>
        </w:tblCellMar>
        <w:tblLook w:val="0000"/>
      </w:tblPr>
      <w:tblGrid>
        <w:gridCol w:w="2808"/>
        <w:gridCol w:w="6656"/>
      </w:tblGrid>
      <w:tr w:rsidTr="00810DD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r w:rsidRPr="00803607">
              <w:t>This unit specifies the outcomes required to apply resources sustainably, ensuring that the impact of a design do</w:t>
            </w:r>
            <w:r w:rsidRPr="00803607">
              <w:t>es not have significant impact on the environment and its precious resources.</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3" w:name="O_87833"/>
      <w:bookmarkEnd w:id="3"/>
      <w:r w:rsidRPr="00803607">
        <w:t>Application of the Unit</w:t>
      </w:r>
    </w:p>
    <w:tbl>
      <w:tblPr>
        <w:tblW w:w="9464" w:type="dxa"/>
        <w:tblLayout w:type="fixed"/>
        <w:tblCellMar>
          <w:left w:w="62" w:type="dxa"/>
          <w:right w:w="62" w:type="dxa"/>
        </w:tblCellMar>
        <w:tblLook w:val="0000"/>
      </w:tblPr>
      <w:tblGrid>
        <w:gridCol w:w="2808"/>
        <w:gridCol w:w="6656"/>
      </w:tblGrid>
      <w:tr w:rsidTr="00810DD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r w:rsidRPr="00803607">
              <w:t>This unit supports the attainment of skills and knowledge required for competent workplace performance in furnishing operations of all sizes. Applying resources sustainably applies to an industry workplace or design studio environment and involves applicat</w:t>
            </w:r>
            <w:r w:rsidRPr="00803607">
              <w:t>ion of skills and knowledge at a para-professional level. These skills and knowledge are to be used within the scope of the individual's job and authority.</w:t>
            </w:r>
          </w:p>
          <w:p w:rsidR="00000000" w:rsidRPr="00803607" w:rsidP="00803607">
            <w:pPr>
              <w:pStyle w:val="BodyText"/>
            </w:pPr>
            <w:r w:rsidRPr="00803607">
              <w:t>This unit includes employability skills in planning and organising, problem solving and communicatio</w:t>
            </w:r>
            <w:r w:rsidRPr="00803607">
              <w:t xml:space="preserve">n to access, interpret, apply and document information relating to sustainability. </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4" w:name="O_87834"/>
      <w:bookmarkEnd w:id="4"/>
      <w:r w:rsidRPr="00803607">
        <w:t>Licensing/Regulatory Information</w:t>
      </w:r>
    </w:p>
    <w:p w:rsidR="00000000" w:rsidRPr="00803607" w:rsidP="00803607">
      <w:pPr>
        <w:pStyle w:val="BodyText"/>
      </w:pPr>
      <w:r w:rsidRPr="00803607">
        <w:t>Not applicable.</w:t>
      </w:r>
    </w:p>
    <w:p w:rsidR="00000000" w:rsidRPr="00803607" w:rsidP="00803607">
      <w:pPr>
        <w:pStyle w:val="AllowPageBreak"/>
      </w:pPr>
    </w:p>
    <w:p w:rsidR="00000000" w:rsidRPr="00803607" w:rsidP="00803607">
      <w:pPr>
        <w:pStyle w:val="Heading1"/>
      </w:pPr>
      <w:bookmarkStart w:id="5" w:name="O_87836"/>
      <w:bookmarkEnd w:id="5"/>
      <w:r w:rsidRPr="00803607">
        <w:t>Pre-Requisites</w:t>
      </w:r>
    </w:p>
    <w:tbl>
      <w:tblPr>
        <w:tblW w:w="9464" w:type="dxa"/>
        <w:tblLayout w:type="fixed"/>
        <w:tblCellMar>
          <w:left w:w="62" w:type="dxa"/>
          <w:right w:w="62" w:type="dxa"/>
        </w:tblCellMar>
        <w:tblLook w:val="0000"/>
      </w:tblPr>
      <w:tblGrid>
        <w:gridCol w:w="2808"/>
        <w:gridCol w:w="1500"/>
        <w:gridCol w:w="5156"/>
      </w:tblGrid>
      <w:tr w:rsidTr="00810DD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p>
        </w:tc>
      </w:tr>
      <w:tr w:rsidTr="00810DD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p>
        </w:tc>
      </w:tr>
      <w:tr w:rsidTr="00810DD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6" w:name="O_87835"/>
      <w:bookmarkEnd w:id="6"/>
      <w:r w:rsidRPr="00803607">
        <w:t>Employability Skills Information</w:t>
      </w:r>
    </w:p>
    <w:tbl>
      <w:tblPr>
        <w:tblW w:w="9464" w:type="dxa"/>
        <w:tblLayout w:type="fixed"/>
        <w:tblCellMar>
          <w:left w:w="62" w:type="dxa"/>
          <w:right w:w="62" w:type="dxa"/>
        </w:tblCellMar>
        <w:tblLook w:val="0000"/>
      </w:tblPr>
      <w:tblGrid>
        <w:gridCol w:w="2808"/>
        <w:gridCol w:w="6656"/>
      </w:tblGrid>
      <w:tr w:rsidTr="00810DD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r w:rsidRPr="00803607">
              <w:t>This unit contains employability skills.</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7" w:name="O_87837"/>
      <w:bookmarkEnd w:id="7"/>
      <w:r w:rsidRPr="00803607">
        <w:t>Elements and Performance Criteria Pre-Content</w:t>
      </w:r>
    </w:p>
    <w:tbl>
      <w:tblPr>
        <w:tblW w:w="9464" w:type="dxa"/>
        <w:tblLayout w:type="fixed"/>
        <w:tblCellMar>
          <w:left w:w="62" w:type="dxa"/>
          <w:right w:w="62" w:type="dxa"/>
        </w:tblCellMar>
        <w:tblLook w:val="0000"/>
      </w:tblPr>
      <w:tblGrid>
        <w:gridCol w:w="2802"/>
        <w:gridCol w:w="6662"/>
      </w:tblGrid>
      <w:tr w:rsidTr="00810DDA">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r w:rsidRPr="00803607">
              <w:t>Performance Criteria describe the required performance needed to demonstrate achievement of the Element. Where bold italicised text is used, further information is detailed in the required skills and knowledge and/or the Range Statement. Assessment of perf</w:t>
            </w:r>
            <w:r w:rsidRPr="00803607">
              <w:t>ormance is to be consistent with the Evidence Guide.</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8" w:name="O_87838"/>
      <w:bookmarkEnd w:id="8"/>
      <w:r w:rsidRPr="00803607">
        <w:t>Elements and Performance Criteria</w:t>
      </w:r>
    </w:p>
    <w:tbl>
      <w:tblPr>
        <w:tblW w:w="9464" w:type="dxa"/>
        <w:tblLayout w:type="fixed"/>
        <w:tblCellMar>
          <w:left w:w="62" w:type="dxa"/>
          <w:right w:w="62" w:type="dxa"/>
        </w:tblCellMar>
        <w:tblLook w:val="0000"/>
      </w:tblPr>
      <w:tblGrid>
        <w:gridCol w:w="2802"/>
        <w:gridCol w:w="6662"/>
      </w:tblGrid>
      <w:tr w:rsidTr="00810DDA">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03607" w:rsidP="00803607">
            <w:pPr>
              <w:pStyle w:val="BodyText"/>
            </w:pPr>
            <w:r w:rsidRPr="00803607">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PERFORMANCE CRITERIA</w:t>
            </w:r>
          </w:p>
        </w:tc>
      </w:tr>
      <w:tr w:rsidTr="00810DDA">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
              <w:rPr>
                <w:lang w:val="en-NZ"/>
              </w:rPr>
            </w:pPr>
            <w:r w:rsidRPr="00803607">
              <w:t>1.</w:t>
            </w:r>
            <w:r w:rsidRPr="00803607">
              <w:tab/>
              <w:t>Assess raw sources of material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2"/>
            </w:pPr>
            <w:r w:rsidRPr="00803607">
              <w:t>1.1.</w:t>
            </w:r>
            <w:r w:rsidRPr="00803607">
              <w:tab/>
              <w:t xml:space="preserve">Applicable </w:t>
            </w:r>
            <w:r w:rsidRPr="00803607">
              <w:rPr>
                <w:rStyle w:val="BoldandItalics"/>
              </w:rPr>
              <w:t>OHS</w:t>
            </w:r>
            <w:r w:rsidRPr="00803607">
              <w:t xml:space="preserve">, </w:t>
            </w:r>
            <w:r w:rsidRPr="00803607">
              <w:rPr>
                <w:rStyle w:val="BoldandItalics"/>
              </w:rPr>
              <w:t>legislative</w:t>
            </w:r>
            <w:r w:rsidRPr="00803607">
              <w:t xml:space="preserve"> and </w:t>
            </w:r>
            <w:r w:rsidRPr="00803607">
              <w:rPr>
                <w:rStyle w:val="BoldandItalics"/>
              </w:rPr>
              <w:t>organisational requirements relevant</w:t>
            </w:r>
            <w:r w:rsidRPr="00803607">
              <w:t xml:space="preserve"> to applying resources sustainably are verified and complied with</w:t>
            </w:r>
          </w:p>
          <w:p w:rsidR="00000000" w:rsidRPr="00803607" w:rsidP="00803607">
            <w:pPr>
              <w:pStyle w:val="List2"/>
            </w:pPr>
            <w:r w:rsidRPr="00803607">
              <w:t>1.2.</w:t>
            </w:r>
            <w:r w:rsidRPr="00803607">
              <w:tab/>
            </w:r>
            <w:r w:rsidRPr="00803607">
              <w:rPr>
                <w:rStyle w:val="BoldandItalics"/>
              </w:rPr>
              <w:t>Design brief</w:t>
            </w:r>
            <w:r w:rsidRPr="00803607">
              <w:t xml:space="preserve"> is reviewed, confirmed and clarified with </w:t>
            </w:r>
            <w:r w:rsidRPr="00803607">
              <w:rPr>
                <w:rStyle w:val="BoldandItalics"/>
              </w:rPr>
              <w:t>appropriate personnel</w:t>
            </w:r>
          </w:p>
          <w:p w:rsidR="00000000" w:rsidRPr="00803607" w:rsidP="00803607">
            <w:pPr>
              <w:pStyle w:val="List2"/>
            </w:pPr>
            <w:r w:rsidRPr="00803607">
              <w:t>1.3.</w:t>
            </w:r>
            <w:r w:rsidRPr="00803607">
              <w:tab/>
            </w:r>
            <w:r w:rsidRPr="00803607">
              <w:rPr>
                <w:rStyle w:val="BoldandItalics"/>
              </w:rPr>
              <w:t>Communication</w:t>
            </w:r>
            <w:r w:rsidRPr="00803607">
              <w:t xml:space="preserve"> with others is established and maintained in accordance with OHS requirements</w:t>
            </w:r>
          </w:p>
          <w:p w:rsidR="00000000" w:rsidRPr="00803607" w:rsidP="00803607">
            <w:pPr>
              <w:pStyle w:val="List2"/>
            </w:pPr>
            <w:r w:rsidRPr="00803607">
              <w:t>1.4.</w:t>
            </w:r>
            <w:r w:rsidRPr="00803607">
              <w:tab/>
            </w:r>
            <w:r w:rsidRPr="00803607">
              <w:rPr>
                <w:rStyle w:val="BoldandItalics"/>
              </w:rPr>
              <w:t>Materi</w:t>
            </w:r>
            <w:r w:rsidRPr="00803607">
              <w:rPr>
                <w:rStyle w:val="BoldandItalics"/>
              </w:rPr>
              <w:t>als</w:t>
            </w:r>
            <w:r w:rsidRPr="00803607">
              <w:t xml:space="preserve"> are assessed from their </w:t>
            </w:r>
            <w:r w:rsidRPr="00803607">
              <w:rPr>
                <w:rStyle w:val="BoldandItalics"/>
              </w:rPr>
              <w:t>source</w:t>
            </w:r>
            <w:r w:rsidRPr="00803607">
              <w:t xml:space="preserve"> taking account of where it derived from and its abundance</w:t>
            </w:r>
          </w:p>
          <w:p w:rsidR="00000000" w:rsidRPr="00803607" w:rsidP="00803607">
            <w:pPr>
              <w:pStyle w:val="List2"/>
            </w:pPr>
            <w:r w:rsidRPr="00803607">
              <w:t>1.5.</w:t>
            </w:r>
            <w:r w:rsidRPr="00803607">
              <w:tab/>
              <w:t xml:space="preserve">Materials are assessed for their </w:t>
            </w:r>
            <w:r w:rsidRPr="00803607">
              <w:rPr>
                <w:rStyle w:val="BoldandItalics"/>
              </w:rPr>
              <w:t>ecological and environmental impact</w:t>
            </w:r>
          </w:p>
          <w:p w:rsidR="00000000" w:rsidP="00803607">
            <w:pPr>
              <w:pStyle w:val="List2"/>
              <w:rPr>
                <w:lang w:val="en-NZ"/>
              </w:rPr>
            </w:pPr>
            <w:r w:rsidRPr="00803607">
              <w:t>1.6.</w:t>
            </w:r>
            <w:r w:rsidRPr="00803607">
              <w:tab/>
              <w:t xml:space="preserve">Materials are assessed for their availability and </w:t>
            </w:r>
            <w:r w:rsidRPr="00803607">
              <w:rPr>
                <w:rStyle w:val="BoldandItalics"/>
              </w:rPr>
              <w:t>sustainability</w:t>
            </w:r>
          </w:p>
        </w:tc>
      </w:tr>
      <w:tr w:rsidTr="00810DDA">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
              <w:rPr>
                <w:lang w:val="en-NZ"/>
              </w:rPr>
            </w:pPr>
            <w:r w:rsidRPr="00803607">
              <w:t>2.</w:t>
            </w:r>
            <w:r w:rsidRPr="00803607">
              <w:tab/>
              <w:t>Assess the sust</w:t>
            </w:r>
            <w:r w:rsidRPr="00803607">
              <w:t>ainability of a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2"/>
            </w:pPr>
            <w:r w:rsidRPr="00803607">
              <w:t>2.1.</w:t>
            </w:r>
            <w:r w:rsidRPr="00803607">
              <w:tab/>
              <w:t>User needs and desires are assessed and documented</w:t>
            </w:r>
          </w:p>
          <w:p w:rsidR="00000000" w:rsidRPr="00803607" w:rsidP="00803607">
            <w:pPr>
              <w:pStyle w:val="List2"/>
            </w:pPr>
            <w:r w:rsidRPr="00803607">
              <w:t>2.2.</w:t>
            </w:r>
            <w:r w:rsidRPr="00803607">
              <w:tab/>
              <w:t>Material choice and use as stated in the specifications is audited and assessed</w:t>
            </w:r>
          </w:p>
          <w:p w:rsidR="00000000" w:rsidRPr="00803607" w:rsidP="00803607">
            <w:pPr>
              <w:pStyle w:val="List2"/>
            </w:pPr>
            <w:r w:rsidRPr="00803607">
              <w:t>2.3.</w:t>
            </w:r>
            <w:r w:rsidRPr="00803607">
              <w:tab/>
            </w:r>
            <w:r w:rsidRPr="00803607">
              <w:rPr>
                <w:rStyle w:val="BoldandItalics"/>
              </w:rPr>
              <w:t>Product lifecycle</w:t>
            </w:r>
            <w:r w:rsidRPr="00803607">
              <w:t xml:space="preserve"> analysis is evaluated</w:t>
            </w:r>
          </w:p>
          <w:p w:rsidR="00000000" w:rsidRPr="00803607" w:rsidP="00803607">
            <w:pPr>
              <w:pStyle w:val="List2"/>
            </w:pPr>
            <w:r w:rsidRPr="00803607">
              <w:t>2.4.</w:t>
            </w:r>
            <w:r w:rsidRPr="00803607">
              <w:tab/>
              <w:t xml:space="preserve">Intended </w:t>
            </w:r>
            <w:r w:rsidRPr="00803607">
              <w:rPr>
                <w:rStyle w:val="BoldandItalics"/>
              </w:rPr>
              <w:t>manufacturing processes</w:t>
            </w:r>
            <w:r w:rsidRPr="00803607">
              <w:t xml:space="preserve"> including</w:t>
            </w:r>
            <w:r w:rsidRPr="00803607">
              <w:t xml:space="preserve"> </w:t>
            </w:r>
            <w:r w:rsidRPr="00803607">
              <w:rPr>
                <w:rStyle w:val="BoldandItalics"/>
              </w:rPr>
              <w:t>assembly</w:t>
            </w:r>
            <w:r w:rsidRPr="00803607">
              <w:t xml:space="preserve"> and </w:t>
            </w:r>
            <w:r w:rsidRPr="00803607">
              <w:rPr>
                <w:rStyle w:val="BoldandItalics"/>
              </w:rPr>
              <w:t>finishing</w:t>
            </w:r>
            <w:r w:rsidRPr="00803607">
              <w:t xml:space="preserve"> are assessed for their impact on the environment</w:t>
            </w:r>
          </w:p>
          <w:p w:rsidR="00000000" w:rsidP="00803607">
            <w:pPr>
              <w:pStyle w:val="List2"/>
              <w:rPr>
                <w:lang w:val="en-NZ"/>
              </w:rPr>
            </w:pPr>
            <w:r w:rsidRPr="00803607">
              <w:t>2.5.</w:t>
            </w:r>
            <w:r w:rsidRPr="00803607">
              <w:tab/>
              <w:t xml:space="preserve">Final </w:t>
            </w:r>
            <w:r w:rsidRPr="00803607">
              <w:rPr>
                <w:rStyle w:val="BoldandItalics"/>
              </w:rPr>
              <w:t>documentation</w:t>
            </w:r>
            <w:r w:rsidRPr="00803607">
              <w:t xml:space="preserve"> outlining the full analysis of the designs impact on the environment is compiled and produced as a report</w:t>
            </w:r>
          </w:p>
        </w:tc>
      </w:tr>
      <w:tr w:rsidTr="00810DDA">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
              <w:rPr>
                <w:lang w:val="en-NZ"/>
              </w:rPr>
            </w:pPr>
            <w:r w:rsidRPr="00803607">
              <w:t>3.</w:t>
            </w:r>
            <w:r w:rsidRPr="00803607">
              <w:tab/>
              <w:t>Apply resources sustainably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2"/>
            </w:pPr>
            <w:r w:rsidRPr="00803607">
              <w:t>3.1.</w:t>
            </w:r>
            <w:r w:rsidRPr="00803607">
              <w:tab/>
            </w:r>
            <w:r w:rsidRPr="00803607">
              <w:rPr>
                <w:rStyle w:val="BoldandItalics"/>
              </w:rPr>
              <w:t>Alternative solutions</w:t>
            </w:r>
            <w:r w:rsidRPr="00803607">
              <w:t xml:space="preserve"> to a specified material are explored and reported</w:t>
            </w:r>
          </w:p>
          <w:p w:rsidR="00000000" w:rsidRPr="00803607" w:rsidP="00803607">
            <w:pPr>
              <w:pStyle w:val="List2"/>
            </w:pPr>
            <w:r w:rsidRPr="00803607">
              <w:t>3.2.</w:t>
            </w:r>
            <w:r w:rsidRPr="00803607">
              <w:tab/>
            </w:r>
            <w:r w:rsidRPr="00803607">
              <w:rPr>
                <w:rStyle w:val="BoldandItalics"/>
              </w:rPr>
              <w:t>Recycled materials</w:t>
            </w:r>
            <w:r w:rsidRPr="00803607">
              <w:t xml:space="preserve"> are considered and analysed as possible solutions to the material requirements for a design brief</w:t>
            </w:r>
          </w:p>
          <w:p w:rsidR="00000000" w:rsidRPr="00803607" w:rsidP="00803607">
            <w:pPr>
              <w:pStyle w:val="List2"/>
            </w:pPr>
            <w:r w:rsidRPr="00803607">
              <w:t>3.3.</w:t>
            </w:r>
            <w:r w:rsidRPr="00803607">
              <w:tab/>
            </w:r>
            <w:r w:rsidRPr="00803607">
              <w:rPr>
                <w:rStyle w:val="BoldandItalics"/>
              </w:rPr>
              <w:t>Waste products</w:t>
            </w:r>
            <w:r w:rsidRPr="00803607">
              <w:t xml:space="preserve"> are used in the production of models, maqu</w:t>
            </w:r>
            <w:r w:rsidRPr="00803607">
              <w:t>ettes and prototypes</w:t>
            </w:r>
          </w:p>
          <w:p w:rsidR="00000000" w:rsidRPr="00803607" w:rsidP="00803607">
            <w:pPr>
              <w:pStyle w:val="List2"/>
            </w:pPr>
            <w:r w:rsidRPr="00803607">
              <w:t>3.4.</w:t>
            </w:r>
            <w:r w:rsidRPr="00803607">
              <w:tab/>
            </w:r>
            <w:r w:rsidRPr="00803607">
              <w:rPr>
                <w:rStyle w:val="BoldandItalics"/>
              </w:rPr>
              <w:t>Sustainable materials</w:t>
            </w:r>
            <w:r w:rsidRPr="00803607">
              <w:t xml:space="preserve"> are detected and used in preference to materials in short supply</w:t>
            </w:r>
          </w:p>
          <w:p w:rsidR="00000000" w:rsidRPr="00803607" w:rsidP="00803607">
            <w:pPr>
              <w:pStyle w:val="List2"/>
            </w:pPr>
            <w:r w:rsidRPr="00803607">
              <w:t>3.5.</w:t>
            </w:r>
            <w:r w:rsidRPr="00803607">
              <w:tab/>
              <w:t xml:space="preserve">Thinner grades of material, veneers or </w:t>
            </w:r>
            <w:r w:rsidRPr="00803607">
              <w:rPr>
                <w:rStyle w:val="BoldandItalics"/>
              </w:rPr>
              <w:t>man</w:t>
            </w:r>
            <w:r w:rsidRPr="00803607">
              <w:t>-</w:t>
            </w:r>
            <w:r w:rsidRPr="00803607">
              <w:rPr>
                <w:rStyle w:val="BoldandItalics"/>
              </w:rPr>
              <w:t>made materials</w:t>
            </w:r>
            <w:r w:rsidRPr="00803607">
              <w:t xml:space="preserve"> are evaluated as options for material use </w:t>
            </w:r>
          </w:p>
          <w:p w:rsidR="00000000" w:rsidRPr="00803607" w:rsidP="00803607">
            <w:pPr>
              <w:pStyle w:val="List2"/>
            </w:pPr>
            <w:r w:rsidRPr="00803607">
              <w:t>3.6.</w:t>
            </w:r>
            <w:r w:rsidRPr="00803607">
              <w:tab/>
            </w:r>
            <w:r w:rsidRPr="00803607">
              <w:t>Government legislation on resource sustainability is researched and adhered to</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9" w:name="O_87839"/>
      <w:bookmarkEnd w:id="9"/>
      <w:r w:rsidRPr="00803607">
        <w:t>Required Skills and Knowledge</w:t>
      </w:r>
    </w:p>
    <w:tbl>
      <w:tblPr>
        <w:tblW w:w="9464" w:type="dxa"/>
        <w:tblLayout w:type="fixed"/>
        <w:tblCellMar>
          <w:left w:w="62" w:type="dxa"/>
          <w:right w:w="62" w:type="dxa"/>
        </w:tblCellMar>
        <w:tblLook w:val="0000"/>
      </w:tblPr>
      <w:tblGrid>
        <w:gridCol w:w="9464"/>
      </w:tblGrid>
      <w:tr w:rsidTr="00810DDA">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REQUIRED KNOWLEDGE AND SKILLS</w:t>
            </w:r>
          </w:p>
        </w:tc>
      </w:tr>
      <w:tr w:rsidTr="00810DDA">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t>This describes the essential knowledge and skills and their level, required for this unit.</w:t>
            </w:r>
          </w:p>
        </w:tc>
      </w:tr>
      <w:tr w:rsidTr="00810DD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Required skills</w:t>
            </w:r>
          </w:p>
        </w:tc>
      </w:tr>
      <w:tr w:rsidTr="00810DD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collect, organise and understand information related to work orders, basic plans and safety procedures</w:t>
            </w:r>
          </w:p>
          <w:p w:rsidR="00000000" w:rsidRPr="00803607" w:rsidP="00803607">
            <w:pPr>
              <w:pStyle w:val="ListBullet"/>
            </w:pPr>
            <w:r w:rsidRPr="00803607">
              <w:t>communicate ideas and information to enable confirmation of work requirements and specifications, coordination of work with site supervisor, other workers and customers, and the reporting of work outcomes and problems</w:t>
            </w:r>
          </w:p>
          <w:p w:rsidR="00000000" w:rsidRPr="00803607" w:rsidP="00803607">
            <w:pPr>
              <w:pStyle w:val="ListBullet"/>
            </w:pPr>
            <w:r w:rsidRPr="00803607">
              <w:t>accurately recording and maintaining i</w:t>
            </w:r>
            <w:r w:rsidRPr="00803607">
              <w:t>nformation relating to the furniture making and design functions</w:t>
            </w:r>
          </w:p>
          <w:p w:rsidR="00000000" w:rsidRPr="00803607" w:rsidP="00803607">
            <w:pPr>
              <w:pStyle w:val="ListBullet"/>
            </w:pPr>
            <w:r w:rsidRPr="00803607">
              <w:t>work with others and in a team by recognising dependencies and using cooperative approaches to optimise work flow and productivity</w:t>
            </w:r>
          </w:p>
          <w:p w:rsidR="00000000" w:rsidRPr="00803607" w:rsidP="00803607">
            <w:pPr>
              <w:pStyle w:val="ListBullet"/>
            </w:pPr>
            <w:r w:rsidRPr="00803607">
              <w:t>use pre-checking and inspection techniques to ensure the too</w:t>
            </w:r>
            <w:r w:rsidRPr="00803607">
              <w:t>ls are serviceable and ready to use</w:t>
            </w:r>
          </w:p>
          <w:p w:rsidR="00000000" w:rsidRPr="00803607" w:rsidP="00803607">
            <w:pPr>
              <w:pStyle w:val="ListBullet"/>
            </w:pPr>
            <w:r w:rsidRPr="00803607">
              <w:t>accurately recording and maintaining information relating to the design of products</w:t>
            </w:r>
          </w:p>
          <w:p w:rsidR="00000000" w:rsidRPr="00803607" w:rsidP="00803607">
            <w:pPr>
              <w:pStyle w:val="ListBullet"/>
            </w:pPr>
            <w:r w:rsidRPr="00803607">
              <w:t>recognise and respond to circumstances outside instructions or personal competence</w:t>
            </w:r>
          </w:p>
          <w:p w:rsidR="00000000" w:rsidRPr="00803607" w:rsidP="00803607">
            <w:pPr>
              <w:pStyle w:val="ListBullet"/>
            </w:pPr>
            <w:r w:rsidRPr="00803607">
              <w:t>efficiently and safely contribute to innovative desig</w:t>
            </w:r>
            <w:r w:rsidRPr="00803607">
              <w:t>n process</w:t>
            </w:r>
          </w:p>
          <w:p w:rsidR="00000000" w:rsidRPr="00803607" w:rsidP="00803607">
            <w:pPr>
              <w:pStyle w:val="ListBullet"/>
            </w:pPr>
            <w:r w:rsidRPr="00803607">
              <w:t>plan and organise activities, including the preparation and layout of own worksite and the obtaining and use of tools and materials to avoid any backtracking, work flow interruptions or wastage</w:t>
            </w:r>
          </w:p>
          <w:p w:rsidR="00000000" w:rsidRPr="00803607" w:rsidP="00803607">
            <w:pPr>
              <w:pStyle w:val="ListBullet"/>
            </w:pPr>
            <w:r w:rsidRPr="00803607">
              <w:t>use mathematical ideas and techniques to correctly c</w:t>
            </w:r>
            <w:r w:rsidRPr="00803607">
              <w:t xml:space="preserve">omplete measurements, calculate area and volume, and estimate other material requirements </w:t>
            </w:r>
          </w:p>
          <w:p w:rsidR="00000000" w:rsidRPr="00803607" w:rsidP="00803607">
            <w:pPr>
              <w:pStyle w:val="ListBullet"/>
            </w:pPr>
            <w:r w:rsidRPr="00803607">
              <w:t>clarify and confirm work instructions</w:t>
            </w:r>
          </w:p>
          <w:p w:rsidR="00000000" w:rsidRPr="00803607" w:rsidP="00803607">
            <w:pPr>
              <w:pStyle w:val="ListBullet"/>
            </w:pPr>
            <w:r w:rsidRPr="00803607">
              <w:t>plan own work within the given task parameters</w:t>
            </w:r>
          </w:p>
          <w:p w:rsidR="00000000" w:rsidRPr="00803607" w:rsidP="00803607">
            <w:pPr>
              <w:pStyle w:val="ListBullet"/>
            </w:pPr>
            <w:r w:rsidRPr="00803607">
              <w:t>accept responsibility for given tasks</w:t>
            </w:r>
          </w:p>
          <w:p w:rsidR="00000000" w:rsidRPr="00803607" w:rsidP="00803607">
            <w:pPr>
              <w:pStyle w:val="ListBullet"/>
            </w:pPr>
            <w:r w:rsidRPr="00803607">
              <w:t>set, monitor and satisfy personal work goa</w:t>
            </w:r>
            <w:r w:rsidRPr="00803607">
              <w:t>ls</w:t>
            </w:r>
          </w:p>
          <w:p w:rsidR="00000000" w:rsidRPr="00803607" w:rsidP="00803607">
            <w:pPr>
              <w:pStyle w:val="ListBullet"/>
            </w:pPr>
            <w:r w:rsidRPr="00803607">
              <w:t>satisfy the competency requirements for the job</w:t>
            </w:r>
          </w:p>
          <w:p w:rsidR="00000000" w:rsidRPr="00803607" w:rsidP="00803607">
            <w:pPr>
              <w:pStyle w:val="ListBullet"/>
            </w:pPr>
            <w:r w:rsidRPr="00803607">
              <w:t>learning of thinking, problem solving and conceptual techniques</w:t>
            </w:r>
          </w:p>
          <w:p w:rsidR="00000000" w:rsidRPr="00803607" w:rsidP="00803607">
            <w:pPr>
              <w:pStyle w:val="ListBullet"/>
            </w:pPr>
            <w:r w:rsidRPr="00803607">
              <w:t>maintain current knowledge of tools and materials</w:t>
            </w:r>
          </w:p>
          <w:p w:rsidR="00000000" w:rsidRPr="00803607" w:rsidP="00803607">
            <w:pPr>
              <w:pStyle w:val="ListBullet"/>
            </w:pPr>
            <w:r w:rsidRPr="00803607">
              <w:t>maintain current knowledge of furniture making and designing techniques</w:t>
            </w:r>
          </w:p>
          <w:p w:rsidR="00000000" w:rsidRPr="00803607" w:rsidP="00803607">
            <w:pPr>
              <w:pStyle w:val="ListBullet"/>
            </w:pPr>
            <w:r w:rsidRPr="00803607">
              <w:t>seek learning oppor</w:t>
            </w:r>
            <w:r w:rsidRPr="00803607">
              <w:t>tunities</w:t>
            </w:r>
          </w:p>
          <w:p w:rsidR="00000000" w:rsidP="00803607">
            <w:pPr>
              <w:pStyle w:val="ListBullet"/>
              <w:rPr>
                <w:lang w:val="en-NZ"/>
              </w:rPr>
            </w:pPr>
            <w:r w:rsidRPr="00803607">
              <w:t>use the workplace technology related to the use of tools, including calculators, measuring and recording devices.</w:t>
            </w:r>
          </w:p>
        </w:tc>
      </w:tr>
      <w:tr w:rsidTr="00810DD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Required knowledge</w:t>
            </w:r>
          </w:p>
        </w:tc>
      </w:tr>
      <w:tr w:rsidTr="00810DD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 xml:space="preserve">State or Territory OHS legislation, regulations, standards and codes of practice </w:t>
            </w:r>
            <w:r w:rsidRPr="00803607">
              <w:t>relevant to applying resources sustainably</w:t>
            </w:r>
          </w:p>
          <w:p w:rsidR="00000000" w:rsidRPr="00803607" w:rsidP="00803607">
            <w:pPr>
              <w:pStyle w:val="ListBullet"/>
            </w:pPr>
            <w:r w:rsidRPr="00803607">
              <w:t>organisational and site standards, requirements, policies and procedures for applying resources sustainably</w:t>
            </w:r>
          </w:p>
          <w:p w:rsidR="00000000" w:rsidRPr="00803607" w:rsidP="00803607">
            <w:pPr>
              <w:pStyle w:val="ListBullet"/>
            </w:pPr>
            <w:r w:rsidRPr="00803607">
              <w:t>material sustainability</w:t>
            </w:r>
          </w:p>
          <w:p w:rsidR="00000000" w:rsidRPr="00803607" w:rsidP="00803607">
            <w:pPr>
              <w:pStyle w:val="ListBullet"/>
            </w:pPr>
            <w:r w:rsidRPr="00803607">
              <w:t>elements and principles of design</w:t>
            </w:r>
          </w:p>
          <w:p w:rsidR="00000000" w:rsidRPr="00803607" w:rsidP="00803607">
            <w:pPr>
              <w:pStyle w:val="ListBullet"/>
            </w:pPr>
            <w:r w:rsidRPr="00803607">
              <w:t>ergonomics and aesthetic values</w:t>
            </w:r>
          </w:p>
          <w:p w:rsidR="00000000" w:rsidRPr="00803607" w:rsidP="00803607">
            <w:pPr>
              <w:pStyle w:val="ListBullet"/>
            </w:pPr>
            <w:r w:rsidRPr="00803607">
              <w:t xml:space="preserve">types of tools </w:t>
            </w:r>
            <w:r w:rsidRPr="00803607">
              <w:t>and equipment and procedures for their safe use, operation and maintenance</w:t>
            </w:r>
          </w:p>
          <w:p w:rsidR="00000000" w:rsidRPr="00803607" w:rsidP="00803607">
            <w:pPr>
              <w:pStyle w:val="ListBullet"/>
            </w:pPr>
            <w:r w:rsidRPr="00803607">
              <w:t>characteristics of materials, products, sources and defects</w:t>
            </w:r>
          </w:p>
          <w:p w:rsidR="00000000" w:rsidRPr="00803607" w:rsidP="00803607">
            <w:pPr>
              <w:pStyle w:val="ListBullet"/>
            </w:pPr>
            <w:r w:rsidRPr="00803607">
              <w:t>forest management and sustainability</w:t>
            </w:r>
          </w:p>
          <w:p w:rsidR="00000000" w:rsidRPr="00803607" w:rsidP="00803607">
            <w:pPr>
              <w:pStyle w:val="ListBullet"/>
            </w:pPr>
            <w:r w:rsidRPr="00803607">
              <w:t>resource utilisation</w:t>
            </w:r>
          </w:p>
          <w:p w:rsidR="00000000" w:rsidRPr="00803607" w:rsidP="00803607">
            <w:pPr>
              <w:pStyle w:val="ListBullet"/>
            </w:pPr>
            <w:r w:rsidRPr="00803607">
              <w:t>waste and waste management</w:t>
            </w:r>
          </w:p>
          <w:p w:rsidR="00000000" w:rsidRPr="00803607" w:rsidP="00803607">
            <w:pPr>
              <w:pStyle w:val="ListBullet"/>
            </w:pPr>
            <w:r w:rsidRPr="00803607">
              <w:t>computer programs</w:t>
            </w:r>
          </w:p>
          <w:p w:rsidR="00000000" w:rsidRPr="00803607" w:rsidP="00803607">
            <w:pPr>
              <w:pStyle w:val="ListBullet"/>
            </w:pPr>
            <w:r w:rsidRPr="00803607">
              <w:t>product assembly t</w:t>
            </w:r>
            <w:r w:rsidRPr="00803607">
              <w:t>echniques and equipment capabilities</w:t>
            </w:r>
          </w:p>
          <w:p w:rsidR="00000000" w:rsidRPr="00803607" w:rsidP="00803607">
            <w:pPr>
              <w:pStyle w:val="ListBullet"/>
            </w:pPr>
            <w:r w:rsidRPr="00803607">
              <w:t>sketching and drawing</w:t>
            </w:r>
          </w:p>
          <w:p w:rsidR="00000000" w:rsidRPr="00803607" w:rsidP="00803607">
            <w:pPr>
              <w:pStyle w:val="ListBullet"/>
            </w:pPr>
            <w:r w:rsidRPr="00803607">
              <w:t>procedures for the recording, reporting and maintenance of workplace records and information</w:t>
            </w:r>
          </w:p>
          <w:p w:rsidR="00000000" w:rsidRPr="00803607" w:rsidP="00803607">
            <w:pPr>
              <w:pStyle w:val="ListBullet"/>
            </w:pPr>
            <w:r w:rsidRPr="00803607">
              <w:t>appropriate mathematical procedures for estimation and measurement</w:t>
            </w:r>
          </w:p>
          <w:p w:rsidR="00000000" w:rsidRPr="00803607" w:rsidP="00803607">
            <w:pPr>
              <w:pStyle w:val="ListBullet"/>
            </w:pPr>
            <w:r w:rsidRPr="00803607">
              <w:t>environmental protection requirements</w:t>
            </w:r>
          </w:p>
          <w:p w:rsidR="00000000" w:rsidRPr="00803607" w:rsidP="00803607">
            <w:pPr>
              <w:pStyle w:val="ListBullet"/>
            </w:pPr>
            <w:r w:rsidRPr="00803607">
              <w:t>established communication channels and protocols</w:t>
            </w:r>
          </w:p>
          <w:p w:rsidR="00000000" w:rsidRPr="00803607" w:rsidP="00803607">
            <w:pPr>
              <w:pStyle w:val="ListBullet"/>
            </w:pPr>
            <w:r w:rsidRPr="00803607">
              <w:t>problem identification and resolution.</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10" w:name="O_87840"/>
      <w:bookmarkEnd w:id="10"/>
      <w:r w:rsidRPr="00803607">
        <w:t>Evidence Guide</w:t>
      </w:r>
    </w:p>
    <w:tbl>
      <w:tblPr>
        <w:tblW w:w="9265" w:type="dxa"/>
        <w:tblLayout w:type="fixed"/>
        <w:tblCellMar>
          <w:left w:w="62" w:type="dxa"/>
          <w:right w:w="62" w:type="dxa"/>
        </w:tblCellMar>
        <w:tblLook w:val="0000"/>
      </w:tblPr>
      <w:tblGrid>
        <w:gridCol w:w="2968"/>
        <w:gridCol w:w="6297"/>
      </w:tblGrid>
      <w:tr w:rsidTr="00810DDA">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EVIDENCE GUIDE</w:t>
            </w:r>
          </w:p>
        </w:tc>
      </w:tr>
      <w:tr w:rsidTr="00810DDA">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t>The Evidence Guide provides advice on assessment and must be read in conjunction with the Performance Criteria, Required Skills and Knowledge, the Range Statement and the Assessment Guidelines for the relevant Training Package.</w:t>
            </w:r>
          </w:p>
        </w:tc>
      </w:tr>
      <w:tr w:rsidTr="00810DDA">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Overview of assessment</w:t>
            </w:r>
            <w:r w:rsidRPr="00803607">
              <w:t xml:space="preserve"> </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p>
        </w:tc>
      </w:tr>
      <w:tr w:rsidTr="00810DDA">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Critical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Effectively apply resources sustainably in the design and development of products in accordance with the elements and principles of design</w:t>
            </w:r>
          </w:p>
          <w:p w:rsidR="00000000" w:rsidRPr="00803607" w:rsidP="00803607">
            <w:pPr>
              <w:pStyle w:val="ListBullet"/>
            </w:pPr>
            <w:r w:rsidRPr="00803607">
              <w:t>Effectively measure the impact of design upon the environment</w:t>
            </w:r>
          </w:p>
          <w:p w:rsidR="00000000" w:rsidRPr="00803607" w:rsidP="00803607">
            <w:pPr>
              <w:pStyle w:val="ListBullet"/>
            </w:pPr>
            <w:r w:rsidRPr="00803607">
              <w:t>Effectively produce a report on the impact study outcomes of a sustainable resources</w:t>
            </w:r>
          </w:p>
          <w:p w:rsidR="00000000" w:rsidRPr="00803607" w:rsidP="00803607">
            <w:pPr>
              <w:pStyle w:val="ListBullet"/>
            </w:pPr>
            <w:r w:rsidRPr="00803607">
              <w:t>Comply with legislation, regulations, standards, codes of practice and established safe practices and procedu</w:t>
            </w:r>
            <w:r w:rsidRPr="00803607">
              <w:t>res for applying resources sustainably</w:t>
            </w:r>
          </w:p>
          <w:p w:rsidR="00000000" w:rsidP="00803607">
            <w:pPr>
              <w:pStyle w:val="ListBullet"/>
              <w:rPr>
                <w:lang w:val="en-NZ"/>
              </w:rPr>
            </w:pPr>
            <w:r w:rsidRPr="00803607">
              <w:t>Communicate effectively and work safely with others in the work area</w:t>
            </w:r>
          </w:p>
        </w:tc>
      </w:tr>
      <w:tr w:rsidTr="00810DDA">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Context of</w:t>
            </w:r>
            <w:r w:rsidRPr="00803607">
              <w:t xml:space="preserve">, </w:t>
            </w:r>
            <w:r w:rsidRPr="00803607">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The application of competency is to be assessed in the workplace or simulated workplace</w:t>
            </w:r>
          </w:p>
          <w:p w:rsidR="00000000" w:rsidRPr="00803607" w:rsidP="00803607">
            <w:pPr>
              <w:pStyle w:val="ListBullet"/>
            </w:pPr>
            <w:r w:rsidRPr="00803607">
              <w:t>Assessme</w:t>
            </w:r>
            <w:r w:rsidRPr="00803607">
              <w:t>nt is to occur under standard and authorised work practices, safety requirements and environmental constraints</w:t>
            </w:r>
          </w:p>
          <w:p w:rsidR="00000000" w:rsidRPr="00803607" w:rsidP="00803607">
            <w:pPr>
              <w:pStyle w:val="ListBullet"/>
            </w:pPr>
            <w:r w:rsidRPr="00803607">
              <w:t>Assessment of essential underpinning knowledge, other than confirmatory questions, will usually be conducted in an off-site context</w:t>
            </w:r>
          </w:p>
          <w:p w:rsidR="00000000" w:rsidRPr="00803607" w:rsidP="00803607">
            <w:pPr>
              <w:pStyle w:val="ListBullet"/>
            </w:pPr>
            <w:r w:rsidRPr="00803607">
              <w:t>Assessment is</w:t>
            </w:r>
            <w:r w:rsidRPr="00803607">
              <w:t xml:space="preserve"> to comply with relevant regulatory or Australian Standards requirements</w:t>
            </w:r>
          </w:p>
          <w:p w:rsidR="00000000" w:rsidRPr="00803607" w:rsidP="00803607">
            <w:pPr>
              <w:pStyle w:val="ListBullet"/>
            </w:pPr>
            <w:r w:rsidRPr="00803607">
              <w:t>The following resources should be made available:</w:t>
            </w:r>
          </w:p>
          <w:p w:rsidR="00000000" w:rsidRPr="00803607" w:rsidP="00803607">
            <w:pPr>
              <w:pStyle w:val="ListBullet2"/>
            </w:pPr>
            <w:r w:rsidRPr="00803607">
              <w:t>workplace location or simulated workplace</w:t>
            </w:r>
          </w:p>
          <w:p w:rsidR="00000000" w:rsidRPr="00803607" w:rsidP="00803607">
            <w:pPr>
              <w:pStyle w:val="ListBullet2"/>
            </w:pPr>
            <w:r w:rsidRPr="00803607">
              <w:t>materials and equipment relevant to applying resources sustainably</w:t>
            </w:r>
          </w:p>
          <w:p w:rsidR="00000000" w:rsidP="00803607">
            <w:pPr>
              <w:pStyle w:val="ListBullet2"/>
              <w:rPr>
                <w:lang w:val="en-NZ"/>
              </w:rPr>
            </w:pPr>
            <w:r w:rsidRPr="00803607">
              <w:t>specifications and work instructions</w:t>
            </w:r>
          </w:p>
        </w:tc>
      </w:tr>
      <w:tr w:rsidTr="00810DDA">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Assessment must satisfy the endorsed assessment guidelines of the Furnishing Industry Training Package</w:t>
            </w:r>
          </w:p>
          <w:p w:rsidR="00000000" w:rsidRPr="00803607" w:rsidP="00803607">
            <w:pPr>
              <w:pStyle w:val="ListBullet"/>
            </w:pPr>
            <w:r w:rsidRPr="00803607">
              <w:t>Assessment methods must confirm consistency and accuracy of performance (over time and in a r</w:t>
            </w:r>
            <w:r w:rsidRPr="00803607">
              <w:t>ange of workplace relevant contexts) together with application of underpinning knowledge</w:t>
            </w:r>
          </w:p>
          <w:p w:rsidR="00000000" w:rsidRPr="00803607" w:rsidP="00803607">
            <w:pPr>
              <w:pStyle w:val="ListBullet"/>
            </w:pPr>
            <w:r w:rsidRPr="00803607">
              <w:t>Assessment methods must be by direct observation of tasks and include questioning on underpinning knowledge to ensure its correct interpretation and application</w:t>
            </w:r>
          </w:p>
          <w:p w:rsidR="00000000" w:rsidRPr="00803607" w:rsidP="00803607">
            <w:pPr>
              <w:pStyle w:val="ListBullet"/>
            </w:pPr>
            <w:r w:rsidRPr="00803607">
              <w:t>Assessment may be applied under project related conditions (real or simulated) and require evidence of process</w:t>
            </w:r>
          </w:p>
          <w:p w:rsidR="00000000" w:rsidRPr="00803607" w:rsidP="00803607">
            <w:pPr>
              <w:pStyle w:val="ListBullet"/>
            </w:pPr>
            <w:r w:rsidRPr="00803607">
              <w:t>Assessment must confirm a reasonable inference that competency is able not only to be satisfied under the particular circumstance, but is able to</w:t>
            </w:r>
            <w:r w:rsidRPr="00803607">
              <w:t xml:space="preserve"> be transferred to other circumstances</w:t>
            </w:r>
          </w:p>
          <w:p w:rsidR="00000000" w:rsidP="00803607">
            <w:pPr>
              <w:pStyle w:val="ListBullet"/>
              <w:rPr>
                <w:lang w:val="en-NZ"/>
              </w:rPr>
            </w:pPr>
            <w:r w:rsidRPr="00803607">
              <w:t>Assessment may be in conjunction with assessment of other units of competency</w:t>
            </w:r>
          </w:p>
        </w:tc>
      </w:tr>
      <w:tr w:rsidTr="00810DDA">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11" w:name="O_87841"/>
      <w:bookmarkEnd w:id="11"/>
      <w:r w:rsidRPr="00803607">
        <w:t>Range Statement</w:t>
      </w:r>
    </w:p>
    <w:tbl>
      <w:tblPr>
        <w:tblW w:w="9464" w:type="dxa"/>
        <w:tblLayout w:type="fixed"/>
        <w:tblCellMar>
          <w:left w:w="62" w:type="dxa"/>
          <w:right w:w="62" w:type="dxa"/>
        </w:tblCellMar>
        <w:tblLook w:val="0000"/>
      </w:tblPr>
      <w:tblGrid>
        <w:gridCol w:w="2968"/>
        <w:gridCol w:w="6496"/>
      </w:tblGrid>
      <w:tr w:rsidTr="00810DDA">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RANGE STATEMENT</w:t>
            </w:r>
          </w:p>
        </w:tc>
      </w:tr>
      <w:tr w:rsidTr="00810DDA">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t>The Range Statement relates to the unit of competency as a whole. It allows for different work environments and situations that may affect performance. Bold italicised wording in the Performance Criteria is detailed below. Add any essential operating condi</w:t>
            </w:r>
            <w:r w:rsidRPr="00803607">
              <w:t>tions that may be present with training and assessment depending on the work situation, needs of the candidate, accessibility of the item, and local industry and regional contexts.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are to be in accordance with Commonwealth, State or Ter</w:t>
            </w:r>
            <w:r w:rsidRPr="00803607">
              <w:t>ritory legislation and regulations, organisational safety policies and procedures</w:t>
            </w:r>
          </w:p>
          <w:p w:rsidR="00000000" w:rsidP="00803607">
            <w:pPr>
              <w:pStyle w:val="ListBullet"/>
              <w:rPr>
                <w:lang w:val="en-NZ"/>
              </w:rPr>
            </w:pPr>
            <w:r w:rsidRPr="00803607">
              <w:t>requirements may include but not be limited to the use of personal protective equipment and clothing, fire fighting equipment, first aid equipment, hazard and risk control an</w:t>
            </w:r>
            <w:r w:rsidRPr="00803607">
              <w:t>d elimination of hazardous materials and substances, manual handling including lifting and carrying</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 xml:space="preserve">are to be in accordance with applicable legislation from all levels of government that affect organisational operation  </w:t>
            </w:r>
          </w:p>
          <w:p w:rsidR="00000000" w:rsidP="00803607">
            <w:pPr>
              <w:pStyle w:val="ListBullet"/>
              <w:rPr>
                <w:lang w:val="en-NZ"/>
              </w:rPr>
            </w:pPr>
            <w:r w:rsidRPr="00803607">
              <w:t>requirements may include but not be limited to award and enterprise agreements, industrial relations, Australian Standards, confidentiality and privacy, OHS, the environment, equal opportunity, anti-discrimination, relevant industry codes of practice, duty</w:t>
            </w:r>
            <w:r w:rsidRPr="00803607">
              <w:t xml:space="preserve"> of care and heritage</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 xml:space="preserve">may include but not be limited to legal, organisational and site guidelines, policies and procedures relating to own role and responsibility, quality assurance, procedural manuals, quality and continuous </w:t>
            </w:r>
            <w:r w:rsidRPr="00803607">
              <w:t>improvement processes and standards, OHS, emergency and evacuation, ethical standards, recording and reporting, access and equity principles and practices, equipment use, maintenance and storage, environmental management (waste disposal, recycling and re-u</w:t>
            </w:r>
            <w:r w:rsidRPr="00803607">
              <w:t>se guidelines)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the aims, objectives, milestones for the design project, the point of reference for everyone, elements and principles of design and may include organisational or personal profiles, aims, targe</w:t>
            </w:r>
            <w:r w:rsidRPr="00803607">
              <w:t>t audience, budget, timeline, consultation requirements, colour requirements, image requirements and function</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trainers, supervisors, suppliers, clients, colleagues and managers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verbal and non-verbal language, constructive feedback, active listening, questioning to clarify and confirm understanding, use of positive, confident and cooperative language, use of language and concepts appropriate to individual social and cu</w:t>
            </w:r>
            <w:r w:rsidRPr="00803607">
              <w:t>ltural differences, control of tone of voice and body language</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native timber (native and imported), man-made timber products, plastic, metal, alloys, stones, glass, textiles, fibreglass, foam, cardboard, paper p</w:t>
            </w:r>
            <w:r w:rsidRPr="00803607">
              <w:t>roducts or any other manipulable substance</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Sources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the origin of the raw material including, the type and location wood was derived from, how and where it was processed, graph impact growth and available seasoning lead t</w:t>
            </w:r>
            <w:r w:rsidRPr="00803607">
              <w:t>ime, the mining source of metal or alloys and how these were processed, the formulas for the composition of plastics, the origin of textiles and how these were milled</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Ecological and environmental impact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how the use of ra</w:t>
            </w:r>
            <w:r w:rsidRPr="00803607">
              <w:t>w materials effects the ecology and environment and how its continued use will affect the area it has been sourced from, energy consumption in achieving the material, greenhouse gases created, waste levels, resource utilisation and transport effects. Simil</w:t>
            </w:r>
            <w:r w:rsidRPr="00803607">
              <w:t>arly what impact will be felt by reducing or stopping material from the source</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Sustainability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is to include the amount of resource widely available based on demand and its capacity to renew or be renewed</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Documentation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working notes, hand written records, typed information and reports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Product lifecycle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 xml:space="preserve">is the evolution of a product from its raw source, through its inception, development, manufacture, completion and time as a completed </w:t>
            </w:r>
            <w:r w:rsidRPr="00803607">
              <w:t>product until potential renewal</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the methods by which the product will be produced, these steps usually entail working from working drawings and specifications, producing components utilising machine</w:t>
            </w:r>
            <w:r w:rsidRPr="00803607">
              <w:t xml:space="preserve"> operations, assembly of the components and finishing techniques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Assembly methods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nailing, gluing, screwing, welding, pressing, sewing, bonding, jointing or connecting various materials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Finishing</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paints, waxes, lacquers, stains, pigments, oils and plastic coatings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Alternative solutions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 xml:space="preserve">may include but not be limited to the use of plantation timber in preference to </w:t>
            </w:r>
            <w:r w:rsidRPr="00803607">
              <w:t>old growth timber, metal alloys, recycled materials, composite stone and resins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Recycled materials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pre-used building supplies, materials previously used in product development, old stone, glass or textiles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Waste product</w:t>
            </w:r>
            <w:r w:rsidRPr="00803607">
              <w:rPr>
                <w:rStyle w:val="SpecialBold"/>
              </w:rPr>
              <w: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may include but not be limited to scrap materials, off-cuts, processing waste and discarded material</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Sustainable materials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ListBullet"/>
              <w:rPr>
                <w:lang w:val="en-NZ"/>
              </w:rPr>
            </w:pPr>
            <w:r w:rsidRPr="00803607">
              <w:t>see alternative solutions</w:t>
            </w:r>
          </w:p>
        </w:tc>
      </w:tr>
      <w:tr w:rsidTr="00810DD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Man-made materials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ListBullet"/>
            </w:pPr>
            <w:r w:rsidRPr="00803607">
              <w:t>may include but not be limited to medium density fibreboard, composite stone, all</w:t>
            </w:r>
            <w:r w:rsidRPr="00803607">
              <w:t>oys and resins</w:t>
            </w:r>
          </w:p>
        </w:tc>
      </w:tr>
    </w:tbl>
    <w:p w:rsidR="00810DDA" w:rsidP="00803607">
      <w:pPr>
        <w:pStyle w:val="BodyText"/>
      </w:pPr>
    </w:p>
    <w:p w:rsidR="00810DDA" w:rsidP="00803607">
      <w:pPr>
        <w:pStyle w:val="BodyText"/>
      </w:pPr>
    </w:p>
    <w:p w:rsidR="00000000" w:rsidRPr="00803607" w:rsidP="00803607">
      <w:pPr>
        <w:pStyle w:val="Heading1"/>
      </w:pPr>
      <w:bookmarkStart w:id="12" w:name="O_87842"/>
      <w:bookmarkEnd w:id="12"/>
      <w:r w:rsidRPr="00803607">
        <w:t>Unit Sector(s)</w:t>
      </w:r>
    </w:p>
    <w:tbl>
      <w:tblPr>
        <w:tblW w:w="9464" w:type="dxa"/>
        <w:tblLayout w:type="fixed"/>
        <w:tblCellMar>
          <w:left w:w="62" w:type="dxa"/>
          <w:right w:w="62" w:type="dxa"/>
        </w:tblCellMar>
        <w:tblLook w:val="0000"/>
      </w:tblPr>
      <w:tblGrid>
        <w:gridCol w:w="2808"/>
        <w:gridCol w:w="6656"/>
      </w:tblGrid>
      <w:tr w:rsidTr="00810DD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r w:rsidRPr="00803607">
              <w:t>Furniture design and technology.</w:t>
            </w: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13" w:name="O_157868"/>
      <w:bookmarkEnd w:id="13"/>
      <w:r w:rsidRPr="00803607">
        <w:t>Competency field</w:t>
      </w:r>
    </w:p>
    <w:tbl>
      <w:tblPr>
        <w:tblW w:w="9464" w:type="dxa"/>
        <w:tblLayout w:type="fixed"/>
        <w:tblCellMar>
          <w:left w:w="62" w:type="dxa"/>
          <w:right w:w="62" w:type="dxa"/>
        </w:tblCellMar>
        <w:tblLook w:val="0000"/>
      </w:tblPr>
      <w:tblGrid>
        <w:gridCol w:w="2808"/>
        <w:gridCol w:w="6656"/>
      </w:tblGrid>
      <w:tr w:rsidTr="00810DD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p>
        </w:tc>
      </w:tr>
    </w:tbl>
    <w:p w:rsidR="00000000" w:rsidRPr="00803607" w:rsidP="00803607">
      <w:pPr>
        <w:pStyle w:val="BodyText"/>
      </w:pPr>
    </w:p>
    <w:p w:rsidR="00000000" w:rsidRPr="00803607" w:rsidP="00803607">
      <w:pPr>
        <w:pStyle w:val="AllowPageBreak"/>
      </w:pPr>
    </w:p>
    <w:p w:rsidR="00000000" w:rsidRPr="00803607" w:rsidP="00803607">
      <w:pPr>
        <w:pStyle w:val="Heading1"/>
      </w:pPr>
      <w:bookmarkStart w:id="14" w:name="O_157867"/>
      <w:bookmarkEnd w:id="14"/>
      <w:r w:rsidRPr="00803607">
        <w:t>Co-requisite units</w:t>
      </w:r>
    </w:p>
    <w:tbl>
      <w:tblPr>
        <w:tblW w:w="9464" w:type="dxa"/>
        <w:tblLayout w:type="fixed"/>
        <w:tblCellMar>
          <w:left w:w="62" w:type="dxa"/>
          <w:right w:w="62" w:type="dxa"/>
        </w:tblCellMar>
        <w:tblLook w:val="0000"/>
      </w:tblPr>
      <w:tblGrid>
        <w:gridCol w:w="2808"/>
        <w:gridCol w:w="1500"/>
        <w:gridCol w:w="5156"/>
      </w:tblGrid>
      <w:tr w:rsidTr="00810DD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r w:rsidRPr="00803607">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p>
        </w:tc>
      </w:tr>
      <w:tr w:rsidTr="00810DD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07">
            <w:pPr>
              <w:pStyle w:val="BodyText"/>
              <w:rPr>
                <w:lang w:val="en-NZ"/>
              </w:rPr>
            </w:pPr>
          </w:p>
        </w:tc>
      </w:tr>
      <w:tr w:rsidTr="00810DD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07" w:rsidP="00803607">
            <w:pPr>
              <w:pStyle w:val="BodyText"/>
            </w:pPr>
          </w:p>
        </w:tc>
      </w:tr>
    </w:tbl>
    <w:p w:rsidR="00000000" w:rsidRPr="00803607" w:rsidP="00803607">
      <w:pPr>
        <w:pStyle w:val="BodyText"/>
      </w:pPr>
    </w:p>
    <w:p w:rsidR="00000000" w:rsidRPr="00803607" w:rsidP="00803607"/>
    <w:sectPr w:rsidSect="008036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DDA" w:rsidP="00810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DA" w:rsidP="00803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0DDA" w:rsidP="008036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0DDA" w:rsidP="008036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DDA" w:rsidP="00810D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DA" w:rsidP="00803607">
    <w:pPr>
      <w:pStyle w:val="Header"/>
      <w:framePr w:wrap="around"/>
    </w:pPr>
    <w:r>
      <w:fldChar w:fldCharType="begin"/>
    </w:r>
    <w:r>
      <w:instrText xml:space="preserve"> TITLE   \* MERGEFORMAT </w:instrText>
    </w:r>
    <w:r>
      <w:fldChar w:fldCharType="separate"/>
    </w:r>
    <w:r>
      <w:t>LMFFDT5002A Apply resources sustainably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0DDA" w:rsidP="008036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C2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01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46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6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3607"/>
    <w:pPr>
      <w:spacing w:before="360" w:after="60"/>
      <w:outlineLvl w:val="0"/>
    </w:pPr>
    <w:rPr>
      <w:sz w:val="32"/>
    </w:rPr>
  </w:style>
  <w:style w:type="paragraph" w:styleId="Heading2">
    <w:name w:val="heading 2"/>
    <w:basedOn w:val="HeadingBase"/>
    <w:next w:val="BodyText"/>
    <w:link w:val="Heading2Char"/>
    <w:qFormat/>
    <w:rsid w:val="00803607"/>
    <w:pPr>
      <w:keepLines/>
      <w:spacing w:before="240" w:after="120"/>
      <w:outlineLvl w:val="1"/>
    </w:pPr>
    <w:rPr>
      <w:sz w:val="28"/>
      <w:szCs w:val="40"/>
    </w:rPr>
  </w:style>
  <w:style w:type="paragraph" w:styleId="Heading3">
    <w:name w:val="heading 3"/>
    <w:basedOn w:val="HeadingBase"/>
    <w:next w:val="BodyText"/>
    <w:link w:val="Heading3Char"/>
    <w:qFormat/>
    <w:rsid w:val="00803607"/>
    <w:pPr>
      <w:spacing w:before="180" w:after="120"/>
      <w:outlineLvl w:val="2"/>
    </w:pPr>
    <w:rPr>
      <w:spacing w:val="-10"/>
      <w:kern w:val="32"/>
    </w:rPr>
  </w:style>
  <w:style w:type="paragraph" w:styleId="Heading4">
    <w:name w:val="heading 4"/>
    <w:basedOn w:val="HeadingBase"/>
    <w:next w:val="BodyText"/>
    <w:link w:val="Heading4Char"/>
    <w:qFormat/>
    <w:rsid w:val="00803607"/>
    <w:pPr>
      <w:spacing w:before="160" w:after="120"/>
      <w:outlineLvl w:val="3"/>
    </w:pPr>
    <w:rPr>
      <w:sz w:val="22"/>
    </w:rPr>
  </w:style>
  <w:style w:type="paragraph" w:styleId="Heading5">
    <w:name w:val="heading 5"/>
    <w:basedOn w:val="HeadingBase"/>
    <w:next w:val="Normal"/>
    <w:link w:val="Heading5Char"/>
    <w:qFormat/>
    <w:rsid w:val="00803607"/>
    <w:pPr>
      <w:spacing w:before="80"/>
      <w:outlineLvl w:val="4"/>
    </w:pPr>
    <w:rPr>
      <w:color w:val="918585"/>
      <w:sz w:val="20"/>
    </w:rPr>
  </w:style>
  <w:style w:type="paragraph" w:styleId="Heading6">
    <w:name w:val="heading 6"/>
    <w:basedOn w:val="HeadingBase"/>
    <w:next w:val="Normal"/>
    <w:link w:val="Heading6Char"/>
    <w:qFormat/>
    <w:rsid w:val="00803607"/>
    <w:pPr>
      <w:spacing w:before="60"/>
      <w:outlineLvl w:val="5"/>
    </w:pPr>
    <w:rPr>
      <w:color w:val="918585"/>
      <w:sz w:val="20"/>
    </w:rPr>
  </w:style>
  <w:style w:type="paragraph" w:styleId="Heading7">
    <w:name w:val="heading 7"/>
    <w:basedOn w:val="Normal"/>
    <w:next w:val="Normal"/>
    <w:link w:val="Heading7Char"/>
    <w:qFormat/>
    <w:rsid w:val="00803607"/>
    <w:pPr>
      <w:ind w:left="720"/>
      <w:outlineLvl w:val="6"/>
    </w:pPr>
    <w:rPr>
      <w:i/>
    </w:rPr>
  </w:style>
  <w:style w:type="paragraph" w:styleId="Heading8">
    <w:name w:val="heading 8"/>
    <w:basedOn w:val="Normal"/>
    <w:next w:val="Normal"/>
    <w:link w:val="Heading8Char"/>
    <w:qFormat/>
    <w:rsid w:val="00803607"/>
    <w:pPr>
      <w:ind w:left="720"/>
      <w:outlineLvl w:val="7"/>
    </w:pPr>
    <w:rPr>
      <w:i/>
    </w:rPr>
  </w:style>
  <w:style w:type="paragraph" w:styleId="Heading9">
    <w:name w:val="heading 9"/>
    <w:basedOn w:val="Normal"/>
    <w:next w:val="Normal"/>
    <w:link w:val="Heading9Char"/>
    <w:qFormat/>
    <w:rsid w:val="00803607"/>
    <w:pPr>
      <w:ind w:left="720"/>
      <w:outlineLvl w:val="8"/>
    </w:pPr>
    <w:rPr>
      <w:i/>
    </w:rPr>
  </w:style>
  <w:style w:type="character" w:default="1" w:styleId="DefaultParagraphFont">
    <w:name w:val="Default Paragraph Font"/>
    <w:uiPriority w:val="1"/>
    <w:unhideWhenUsed/>
    <w:rsid w:val="00803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607"/>
  </w:style>
  <w:style w:type="character" w:customStyle="1" w:styleId="Heading1Char">
    <w:name w:val="Heading 1 Char"/>
    <w:basedOn w:val="DefaultParagraphFont"/>
    <w:link w:val="Heading1"/>
    <w:rsid w:val="00803607"/>
    <w:rPr>
      <w:rFonts w:ascii="Times New Roman" w:eastAsia="Times New Roman" w:hAnsi="Times New Roman" w:cs="Times New Roman"/>
      <w:b/>
      <w:sz w:val="32"/>
      <w:szCs w:val="20"/>
      <w:lang w:eastAsia="en-US"/>
    </w:rPr>
  </w:style>
  <w:style w:type="paragraph" w:styleId="BodyText">
    <w:name w:val="Body Text"/>
    <w:basedOn w:val="Normal"/>
    <w:link w:val="BodyTextChar"/>
    <w:rsid w:val="008036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607"/>
    <w:rPr>
      <w:rFonts w:ascii="Times New Roman" w:eastAsia="Times New Roman" w:hAnsi="Times New Roman" w:cs="Times New Roman"/>
      <w:sz w:val="24"/>
      <w:lang w:val="en-US" w:eastAsia="en-US"/>
    </w:rPr>
  </w:style>
  <w:style w:type="paragraph" w:styleId="Footer">
    <w:name w:val="footer"/>
    <w:basedOn w:val="Normal"/>
    <w:link w:val="FooterChar"/>
    <w:rsid w:val="00803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607"/>
    <w:rPr>
      <w:rFonts w:ascii="Times New Roman" w:eastAsia="Times New Roman" w:hAnsi="Times New Roman" w:cs="Times New Roman"/>
      <w:sz w:val="16"/>
      <w:lang w:val="en-US" w:eastAsia="en-US"/>
    </w:rPr>
  </w:style>
  <w:style w:type="paragraph" w:styleId="List">
    <w:name w:val="List"/>
    <w:basedOn w:val="BodyText"/>
    <w:next w:val="BodyText"/>
    <w:rsid w:val="00803607"/>
    <w:pPr>
      <w:tabs>
        <w:tab w:val="left" w:pos="340"/>
      </w:tabs>
      <w:spacing w:before="60" w:after="60"/>
      <w:ind w:left="340" w:hanging="340"/>
    </w:pPr>
  </w:style>
  <w:style w:type="paragraph" w:styleId="ListBullet">
    <w:name w:val="List Bullet"/>
    <w:basedOn w:val="List"/>
    <w:rsid w:val="00803607"/>
    <w:pPr>
      <w:numPr>
        <w:numId w:val="13"/>
      </w:numPr>
      <w:tabs>
        <w:tab w:val="clear" w:pos="340"/>
      </w:tabs>
      <w:spacing w:before="40" w:after="40"/>
    </w:pPr>
  </w:style>
  <w:style w:type="character" w:customStyle="1" w:styleId="SpecialBold">
    <w:name w:val="Special Bold"/>
    <w:basedOn w:val="DefaultParagraphFont"/>
    <w:rsid w:val="00803607"/>
    <w:rPr>
      <w:b/>
      <w:spacing w:val="0"/>
    </w:rPr>
  </w:style>
  <w:style w:type="paragraph" w:styleId="ListBullet2">
    <w:name w:val="List Bullet 2"/>
    <w:basedOn w:val="List2"/>
    <w:rsid w:val="00803607"/>
    <w:pPr>
      <w:numPr>
        <w:numId w:val="14"/>
      </w:numPr>
      <w:tabs>
        <w:tab w:val="clear" w:pos="680"/>
      </w:tabs>
    </w:pPr>
  </w:style>
  <w:style w:type="paragraph" w:styleId="Header">
    <w:name w:val="header"/>
    <w:basedOn w:val="Normal"/>
    <w:link w:val="HeaderChar"/>
    <w:rsid w:val="00803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6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3607"/>
    <w:pPr>
      <w:spacing w:before="240" w:after="120"/>
      <w:outlineLvl w:val="0"/>
    </w:pPr>
    <w:rPr>
      <w:rFonts w:ascii="Times New Roman" w:hAnsi="Times New Roman"/>
      <w:b/>
      <w:sz w:val="28"/>
    </w:rPr>
  </w:style>
  <w:style w:type="paragraph" w:customStyle="1" w:styleId="AllowPageBreak">
    <w:name w:val="AllowPageBreak"/>
    <w:rsid w:val="008036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3607"/>
    <w:pPr>
      <w:tabs>
        <w:tab w:val="left" w:pos="680"/>
      </w:tabs>
      <w:spacing w:before="60" w:after="60"/>
      <w:ind w:left="680" w:hanging="340"/>
    </w:pPr>
  </w:style>
  <w:style w:type="character" w:customStyle="1" w:styleId="BoldandItalics">
    <w:name w:val="Bold and Italics"/>
    <w:qFormat/>
    <w:rsid w:val="00803607"/>
    <w:rPr>
      <w:b/>
      <w:i/>
      <w:u w:val="none"/>
    </w:rPr>
  </w:style>
  <w:style w:type="character" w:customStyle="1" w:styleId="Heading2Char">
    <w:name w:val="Heading 2 Char"/>
    <w:basedOn w:val="DefaultParagraphFont"/>
    <w:link w:val="Heading2"/>
    <w:rsid w:val="00803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6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36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3607"/>
    <w:rPr>
      <w:rFonts w:ascii="Courier New" w:eastAsia="Times New Roman" w:hAnsi="Courier New" w:cs="Times New Roman"/>
      <w:i/>
      <w:szCs w:val="20"/>
      <w:lang w:val="en-US" w:eastAsia="en-US"/>
    </w:rPr>
  </w:style>
  <w:style w:type="paragraph" w:customStyle="1" w:styleId="HeadingBase">
    <w:name w:val="Heading Base"/>
    <w:rsid w:val="00803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607"/>
    <w:pPr>
      <w:tabs>
        <w:tab w:val="right" w:leader="dot" w:pos="9072"/>
      </w:tabs>
      <w:ind w:left="567"/>
    </w:pPr>
    <w:rPr>
      <w:szCs w:val="22"/>
    </w:rPr>
  </w:style>
  <w:style w:type="paragraph" w:customStyle="1" w:styleId="TOCBase">
    <w:name w:val="TOC Base"/>
    <w:rsid w:val="00803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607"/>
    <w:pPr>
      <w:tabs>
        <w:tab w:val="right" w:leader="dot" w:pos="9072"/>
      </w:tabs>
      <w:spacing w:before="40" w:after="40"/>
      <w:ind w:left="284"/>
    </w:pPr>
    <w:rPr>
      <w:rFonts w:ascii="Times New Roman" w:hAnsi="Times New Roman"/>
    </w:rPr>
  </w:style>
  <w:style w:type="paragraph" w:styleId="TOC1">
    <w:name w:val="toc 1"/>
    <w:basedOn w:val="TOCBase"/>
    <w:next w:val="Normal"/>
    <w:rsid w:val="008036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607"/>
    <w:pPr>
      <w:spacing w:before="5040"/>
      <w:jc w:val="center"/>
    </w:pPr>
    <w:rPr>
      <w:sz w:val="48"/>
      <w:szCs w:val="72"/>
      <w:lang w:val="en-US"/>
    </w:rPr>
  </w:style>
  <w:style w:type="character" w:customStyle="1" w:styleId="TitleChar">
    <w:name w:val="Title Char"/>
    <w:basedOn w:val="DefaultParagraphFont"/>
    <w:link w:val="Title"/>
    <w:rsid w:val="00803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607"/>
    <w:pPr>
      <w:tabs>
        <w:tab w:val="left" w:pos="3600"/>
        <w:tab w:val="left" w:pos="3958"/>
      </w:tabs>
    </w:pPr>
  </w:style>
  <w:style w:type="paragraph" w:customStyle="1" w:styleId="Note">
    <w:name w:val="Note"/>
    <w:basedOn w:val="BodyText"/>
    <w:rsid w:val="00803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607"/>
    <w:pPr>
      <w:framePr w:wrap="auto" w:hAnchor="text" w:y="6049"/>
    </w:pPr>
    <w:rPr>
      <w:color w:val="000000"/>
      <w:sz w:val="40"/>
    </w:rPr>
  </w:style>
  <w:style w:type="paragraph" w:customStyle="1" w:styleId="TOCTitle">
    <w:name w:val="TOCTitle"/>
    <w:basedOn w:val="Heading1"/>
    <w:rsid w:val="00803607"/>
    <w:pPr>
      <w:spacing w:after="240"/>
      <w:jc w:val="center"/>
      <w:outlineLvl w:val="9"/>
    </w:pPr>
    <w:rPr>
      <w:caps/>
    </w:rPr>
  </w:style>
  <w:style w:type="paragraph" w:customStyle="1" w:styleId="Version">
    <w:name w:val="Version"/>
    <w:rsid w:val="00803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607"/>
    <w:pPr>
      <w:keepNext w:val="0"/>
      <w:tabs>
        <w:tab w:val="right" w:pos="4176"/>
      </w:tabs>
      <w:ind w:left="198" w:hanging="198"/>
    </w:pPr>
    <w:rPr>
      <w:rFonts w:ascii="Garamond" w:hAnsi="Garamond"/>
    </w:rPr>
  </w:style>
  <w:style w:type="paragraph" w:styleId="IndexHeading">
    <w:name w:val="index heading"/>
    <w:basedOn w:val="Normal"/>
    <w:next w:val="Index1"/>
    <w:semiHidden/>
    <w:rsid w:val="00803607"/>
    <w:pPr>
      <w:spacing w:before="120" w:after="120"/>
    </w:pPr>
    <w:rPr>
      <w:rFonts w:ascii="Arial" w:hAnsi="Arial"/>
      <w:b/>
      <w:color w:val="918585"/>
      <w:sz w:val="24"/>
    </w:rPr>
  </w:style>
  <w:style w:type="paragraph" w:customStyle="1" w:styleId="Chapter">
    <w:name w:val="Chapter"/>
    <w:basedOn w:val="Normal"/>
    <w:rsid w:val="00803607"/>
    <w:pPr>
      <w:spacing w:before="240"/>
    </w:pPr>
    <w:rPr>
      <w:rFonts w:ascii="Times New Roman" w:hAnsi="Times New Roman"/>
      <w:smallCaps/>
      <w:spacing w:val="80"/>
      <w:sz w:val="28"/>
    </w:rPr>
  </w:style>
  <w:style w:type="paragraph" w:customStyle="1" w:styleId="InChapter">
    <w:name w:val="InChapter"/>
    <w:basedOn w:val="Heading3"/>
    <w:rsid w:val="00803607"/>
    <w:pPr>
      <w:spacing w:after="240"/>
      <w:outlineLvl w:val="9"/>
    </w:pPr>
    <w:rPr>
      <w:noProof/>
    </w:rPr>
  </w:style>
  <w:style w:type="paragraph" w:styleId="Index2">
    <w:name w:val="index 2"/>
    <w:basedOn w:val="Normal"/>
    <w:next w:val="Normal"/>
    <w:semiHidden/>
    <w:rsid w:val="00803607"/>
    <w:pPr>
      <w:tabs>
        <w:tab w:val="right" w:pos="4176"/>
      </w:tabs>
      <w:ind w:left="568" w:hanging="284"/>
    </w:pPr>
    <w:rPr>
      <w:rFonts w:ascii="Garamond" w:hAnsi="Garamond"/>
    </w:rPr>
  </w:style>
  <w:style w:type="paragraph" w:customStyle="1" w:styleId="Byline">
    <w:name w:val="Byline"/>
    <w:rsid w:val="00803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607"/>
    <w:pPr>
      <w:tabs>
        <w:tab w:val="clear" w:pos="3600"/>
        <w:tab w:val="clear" w:pos="3958"/>
      </w:tabs>
      <w:jc w:val="right"/>
    </w:pPr>
  </w:style>
  <w:style w:type="character" w:styleId="Emphasis">
    <w:name w:val="Emphasis"/>
    <w:basedOn w:val="DefaultParagraphFont"/>
    <w:qFormat/>
    <w:rsid w:val="00803607"/>
    <w:rPr>
      <w:i/>
    </w:rPr>
  </w:style>
  <w:style w:type="paragraph" w:styleId="Caption">
    <w:name w:val="caption"/>
    <w:basedOn w:val="BodyText"/>
    <w:next w:val="Normal"/>
    <w:qFormat/>
    <w:rsid w:val="00803607"/>
    <w:pPr>
      <w:framePr w:w="2268" w:hSpace="181" w:vSpace="181" w:wrap="around" w:vAnchor="text" w:hAnchor="page" w:x="1135" w:y="285" w:anchorLock="1"/>
    </w:pPr>
    <w:rPr>
      <w:i/>
    </w:rPr>
  </w:style>
  <w:style w:type="paragraph" w:customStyle="1" w:styleId="MiniTOCTitle">
    <w:name w:val="MiniTOCTitle"/>
    <w:basedOn w:val="Heading4"/>
    <w:rsid w:val="00803607"/>
    <w:pPr>
      <w:spacing w:before="240"/>
      <w:outlineLvl w:val="9"/>
    </w:pPr>
    <w:rPr>
      <w:noProof/>
      <w:sz w:val="24"/>
    </w:rPr>
  </w:style>
  <w:style w:type="paragraph" w:customStyle="1" w:styleId="MiniTOCItem">
    <w:name w:val="MiniTOCItem"/>
    <w:basedOn w:val="ListBullet"/>
    <w:rsid w:val="00803607"/>
    <w:pPr>
      <w:numPr>
        <w:numId w:val="0"/>
      </w:numPr>
      <w:tabs>
        <w:tab w:val="right" w:leader="dot" w:pos="6521"/>
      </w:tabs>
      <w:spacing w:before="0" w:after="0"/>
    </w:pPr>
  </w:style>
  <w:style w:type="paragraph" w:customStyle="1" w:styleId="TOFTitle">
    <w:name w:val="TOFTitle"/>
    <w:basedOn w:val="TOCTitle"/>
    <w:rsid w:val="00803607"/>
  </w:style>
  <w:style w:type="paragraph" w:styleId="TableofFigures">
    <w:name w:val="table of figures"/>
    <w:basedOn w:val="Normal"/>
    <w:next w:val="Normal"/>
    <w:semiHidden/>
    <w:rsid w:val="00803607"/>
    <w:pPr>
      <w:tabs>
        <w:tab w:val="right" w:leader="dot" w:pos="9072"/>
      </w:tabs>
      <w:ind w:left="970" w:hanging="403"/>
    </w:pPr>
    <w:rPr>
      <w:rFonts w:ascii="Times New Roman" w:hAnsi="Times New Roman"/>
      <w:b/>
    </w:rPr>
  </w:style>
  <w:style w:type="paragraph" w:styleId="ListNumber">
    <w:name w:val="List Number"/>
    <w:basedOn w:val="List"/>
    <w:rsid w:val="00803607"/>
    <w:pPr>
      <w:numPr>
        <w:numId w:val="11"/>
      </w:numPr>
    </w:pPr>
  </w:style>
  <w:style w:type="character" w:customStyle="1" w:styleId="WingdingSymbols">
    <w:name w:val="Wingding Symbols"/>
    <w:rsid w:val="00803607"/>
    <w:rPr>
      <w:rFonts w:ascii="Wingdings" w:hAnsi="Wingdings"/>
    </w:rPr>
  </w:style>
  <w:style w:type="paragraph" w:customStyle="1" w:styleId="TableHeading">
    <w:name w:val="Table Heading"/>
    <w:basedOn w:val="HeadingBase"/>
    <w:rsid w:val="00803607"/>
    <w:pPr>
      <w:keepLines/>
      <w:pBdr>
        <w:bottom w:val="single" w:sz="6" w:space="1" w:color="918585"/>
      </w:pBdr>
      <w:spacing w:before="240"/>
    </w:pPr>
  </w:style>
  <w:style w:type="character" w:customStyle="1" w:styleId="HotSpot">
    <w:name w:val="HotSpot"/>
    <w:rsid w:val="00803607"/>
    <w:rPr>
      <w:color w:val="0033CC"/>
      <w:u w:val="none"/>
    </w:rPr>
  </w:style>
  <w:style w:type="paragraph" w:customStyle="1" w:styleId="BodyTextRight">
    <w:name w:val="Body Text Right"/>
    <w:basedOn w:val="BodyText"/>
    <w:rsid w:val="00803607"/>
    <w:pPr>
      <w:spacing w:before="0" w:after="0"/>
      <w:jc w:val="right"/>
    </w:pPr>
  </w:style>
  <w:style w:type="paragraph" w:styleId="Index3">
    <w:name w:val="index 3"/>
    <w:basedOn w:val="ListNumber2"/>
    <w:next w:val="Normal"/>
    <w:semiHidden/>
    <w:rsid w:val="00803607"/>
    <w:pPr>
      <w:numPr>
        <w:numId w:val="0"/>
      </w:numPr>
      <w:tabs>
        <w:tab w:val="right" w:leader="dot" w:pos="4176"/>
      </w:tabs>
    </w:pPr>
  </w:style>
  <w:style w:type="paragraph" w:styleId="ListNumber2">
    <w:name w:val="List Number 2"/>
    <w:basedOn w:val="List2"/>
    <w:rsid w:val="00803607"/>
    <w:pPr>
      <w:numPr>
        <w:numId w:val="10"/>
      </w:numPr>
      <w:tabs>
        <w:tab w:val="clear" w:pos="1060"/>
      </w:tabs>
    </w:pPr>
  </w:style>
  <w:style w:type="paragraph" w:customStyle="1" w:styleId="MarginNote">
    <w:name w:val="Margin Note"/>
    <w:basedOn w:val="BodyText"/>
    <w:rsid w:val="00803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6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3607"/>
    <w:rPr>
      <w:sz w:val="32"/>
    </w:rPr>
  </w:style>
  <w:style w:type="paragraph" w:customStyle="1" w:styleId="HeadingProcedure">
    <w:name w:val="Heading Procedure"/>
    <w:basedOn w:val="HeadingBase"/>
    <w:next w:val="Normal"/>
    <w:rsid w:val="00803607"/>
    <w:pPr>
      <w:tabs>
        <w:tab w:val="left" w:pos="0"/>
      </w:tabs>
      <w:spacing w:before="120" w:after="60"/>
    </w:pPr>
    <w:rPr>
      <w:i/>
      <w:color w:val="918585"/>
      <w:sz w:val="22"/>
    </w:rPr>
  </w:style>
  <w:style w:type="paragraph" w:customStyle="1" w:styleId="TableBodyText">
    <w:name w:val="Table Body Text"/>
    <w:basedOn w:val="BodyText"/>
    <w:rsid w:val="00803607"/>
    <w:pPr>
      <w:spacing w:before="60" w:after="60"/>
    </w:pPr>
  </w:style>
  <w:style w:type="paragraph" w:styleId="ListContinue">
    <w:name w:val="List Continue"/>
    <w:basedOn w:val="List"/>
    <w:rsid w:val="00803607"/>
    <w:pPr>
      <w:ind w:firstLine="0"/>
    </w:pPr>
  </w:style>
  <w:style w:type="paragraph" w:customStyle="1" w:styleId="ListNote">
    <w:name w:val="List Note"/>
    <w:basedOn w:val="List"/>
    <w:rsid w:val="00803607"/>
    <w:pPr>
      <w:pBdr>
        <w:top w:val="single" w:sz="6" w:space="2" w:color="918585"/>
        <w:bottom w:val="single" w:sz="6" w:space="2" w:color="918585"/>
      </w:pBdr>
      <w:tabs>
        <w:tab w:val="left" w:pos="1021"/>
      </w:tabs>
      <w:ind w:firstLine="0"/>
    </w:pPr>
  </w:style>
  <w:style w:type="paragraph" w:customStyle="1" w:styleId="Warning">
    <w:name w:val="Warning"/>
    <w:basedOn w:val="BodyText"/>
    <w:rsid w:val="00803607"/>
    <w:pPr>
      <w:shd w:val="clear" w:color="auto" w:fill="D9D9D9"/>
      <w:tabs>
        <w:tab w:val="left" w:pos="992"/>
      </w:tabs>
      <w:ind w:left="119" w:right="119"/>
    </w:pPr>
    <w:rPr>
      <w:sz w:val="20"/>
    </w:rPr>
  </w:style>
  <w:style w:type="paragraph" w:customStyle="1" w:styleId="MarginIcons">
    <w:name w:val="Margin Icons"/>
    <w:basedOn w:val="BodyText"/>
    <w:rsid w:val="00803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607"/>
    <w:rPr>
      <w:rFonts w:ascii="Courier New" w:hAnsi="Courier New"/>
    </w:rPr>
  </w:style>
  <w:style w:type="paragraph" w:customStyle="1" w:styleId="NoteBullet">
    <w:name w:val="Note Bullet"/>
    <w:basedOn w:val="Note"/>
    <w:rsid w:val="00803607"/>
    <w:pPr>
      <w:tabs>
        <w:tab w:val="clear" w:pos="680"/>
      </w:tabs>
      <w:spacing w:before="60" w:after="60"/>
    </w:pPr>
  </w:style>
  <w:style w:type="paragraph" w:customStyle="1" w:styleId="SubHeading2">
    <w:name w:val="SubHeading2"/>
    <w:basedOn w:val="HeadingBase"/>
    <w:rsid w:val="00803607"/>
    <w:pPr>
      <w:spacing w:before="240" w:after="60"/>
    </w:pPr>
    <w:rPr>
      <w:sz w:val="20"/>
    </w:rPr>
  </w:style>
  <w:style w:type="paragraph" w:customStyle="1" w:styleId="SubHeading1">
    <w:name w:val="SubHeading1"/>
    <w:basedOn w:val="HeadingBase"/>
    <w:rsid w:val="00803607"/>
    <w:pPr>
      <w:spacing w:before="240" w:after="60"/>
    </w:pPr>
    <w:rPr>
      <w:color w:val="918585"/>
      <w:sz w:val="22"/>
    </w:rPr>
  </w:style>
  <w:style w:type="paragraph" w:customStyle="1" w:styleId="SideHeading">
    <w:name w:val="Side Heading"/>
    <w:basedOn w:val="HeadingBase"/>
    <w:rsid w:val="00803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607"/>
    <w:pPr>
      <w:numPr>
        <w:numId w:val="12"/>
      </w:numPr>
    </w:pPr>
  </w:style>
  <w:style w:type="paragraph" w:styleId="PlainText">
    <w:name w:val="Plain Text"/>
    <w:basedOn w:val="Normal"/>
    <w:link w:val="PlainTextChar"/>
    <w:rsid w:val="00803607"/>
    <w:rPr>
      <w:sz w:val="20"/>
    </w:rPr>
  </w:style>
  <w:style w:type="character" w:customStyle="1" w:styleId="PlainTextChar">
    <w:name w:val="Plain Text Char"/>
    <w:basedOn w:val="DefaultParagraphFont"/>
    <w:link w:val="PlainText"/>
    <w:rsid w:val="008036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3607"/>
    <w:rPr>
      <w:b/>
      <w:smallCaps/>
    </w:rPr>
  </w:style>
  <w:style w:type="paragraph" w:customStyle="1" w:styleId="TableListNumber">
    <w:name w:val="Table List Number"/>
    <w:basedOn w:val="ListNumber"/>
    <w:rsid w:val="00803607"/>
    <w:pPr>
      <w:numPr>
        <w:numId w:val="0"/>
      </w:numPr>
    </w:pPr>
  </w:style>
  <w:style w:type="paragraph" w:styleId="TOC4">
    <w:name w:val="toc 4"/>
    <w:basedOn w:val="TOCBase"/>
    <w:next w:val="Normal"/>
    <w:semiHidden/>
    <w:rsid w:val="00803607"/>
    <w:pPr>
      <w:tabs>
        <w:tab w:val="right" w:leader="dot" w:pos="9071"/>
      </w:tabs>
      <w:ind w:left="1701"/>
    </w:pPr>
  </w:style>
  <w:style w:type="paragraph" w:customStyle="1" w:styleId="ListAlpha">
    <w:name w:val="List Alpha"/>
    <w:basedOn w:val="List"/>
    <w:rsid w:val="00803607"/>
    <w:pPr>
      <w:numPr>
        <w:numId w:val="9"/>
      </w:numPr>
    </w:pPr>
  </w:style>
  <w:style w:type="paragraph" w:customStyle="1" w:styleId="ListAlpha2">
    <w:name w:val="List Alpha 2"/>
    <w:basedOn w:val="List2"/>
    <w:rsid w:val="00803607"/>
    <w:pPr>
      <w:numPr>
        <w:numId w:val="8"/>
      </w:numPr>
    </w:pPr>
  </w:style>
  <w:style w:type="paragraph" w:styleId="List3">
    <w:name w:val="List 3"/>
    <w:basedOn w:val="BodyText"/>
    <w:rsid w:val="00803607"/>
    <w:pPr>
      <w:tabs>
        <w:tab w:val="left" w:pos="1021"/>
      </w:tabs>
      <w:spacing w:before="60" w:after="60"/>
      <w:ind w:left="1020" w:hanging="340"/>
    </w:pPr>
  </w:style>
  <w:style w:type="paragraph" w:styleId="List4">
    <w:name w:val="List 4"/>
    <w:basedOn w:val="BodyText"/>
    <w:rsid w:val="00803607"/>
    <w:pPr>
      <w:tabs>
        <w:tab w:val="left" w:pos="1361"/>
      </w:tabs>
      <w:spacing w:before="60" w:after="60"/>
      <w:ind w:left="1361" w:hanging="340"/>
    </w:pPr>
  </w:style>
  <w:style w:type="paragraph" w:styleId="List5">
    <w:name w:val="List 5"/>
    <w:basedOn w:val="BodyText"/>
    <w:rsid w:val="00803607"/>
    <w:pPr>
      <w:tabs>
        <w:tab w:val="left" w:pos="1701"/>
      </w:tabs>
      <w:spacing w:before="60" w:after="60"/>
      <w:ind w:left="1701" w:hanging="340"/>
    </w:pPr>
  </w:style>
  <w:style w:type="paragraph" w:styleId="ListBullet3">
    <w:name w:val="List Bullet 3"/>
    <w:basedOn w:val="List3"/>
    <w:rsid w:val="00803607"/>
    <w:pPr>
      <w:numPr>
        <w:numId w:val="15"/>
      </w:numPr>
      <w:tabs>
        <w:tab w:val="clear" w:pos="1021"/>
      </w:tabs>
      <w:ind w:left="1037" w:hanging="357"/>
    </w:pPr>
  </w:style>
  <w:style w:type="paragraph" w:styleId="ListBullet4">
    <w:name w:val="List Bullet 4"/>
    <w:basedOn w:val="List4"/>
    <w:rsid w:val="00803607"/>
    <w:pPr>
      <w:numPr>
        <w:numId w:val="3"/>
      </w:numPr>
    </w:pPr>
  </w:style>
  <w:style w:type="paragraph" w:styleId="ListBullet5">
    <w:name w:val="List Bullet 5"/>
    <w:basedOn w:val="List5"/>
    <w:rsid w:val="00803607"/>
    <w:pPr>
      <w:numPr>
        <w:numId w:val="4"/>
      </w:numPr>
    </w:pPr>
  </w:style>
  <w:style w:type="paragraph" w:styleId="ListContinue2">
    <w:name w:val="List Continue 2"/>
    <w:basedOn w:val="List2"/>
    <w:rsid w:val="00803607"/>
    <w:pPr>
      <w:ind w:firstLine="0"/>
    </w:pPr>
  </w:style>
  <w:style w:type="paragraph" w:styleId="ListContinue3">
    <w:name w:val="List Continue 3"/>
    <w:basedOn w:val="List3"/>
    <w:rsid w:val="00803607"/>
    <w:pPr>
      <w:ind w:left="1021" w:firstLine="0"/>
    </w:pPr>
  </w:style>
  <w:style w:type="paragraph" w:styleId="ListContinue4">
    <w:name w:val="List Continue 4"/>
    <w:basedOn w:val="List4"/>
    <w:rsid w:val="00803607"/>
    <w:pPr>
      <w:ind w:firstLine="0"/>
    </w:pPr>
  </w:style>
  <w:style w:type="paragraph" w:styleId="ListContinue5">
    <w:name w:val="List Continue 5"/>
    <w:basedOn w:val="List5"/>
    <w:rsid w:val="00803607"/>
    <w:pPr>
      <w:ind w:firstLine="0"/>
    </w:pPr>
  </w:style>
  <w:style w:type="paragraph" w:styleId="ListNumber3">
    <w:name w:val="List Number 3"/>
    <w:basedOn w:val="List3"/>
    <w:rsid w:val="00803607"/>
    <w:pPr>
      <w:numPr>
        <w:numId w:val="5"/>
      </w:numPr>
    </w:pPr>
  </w:style>
  <w:style w:type="paragraph" w:styleId="ListNumber4">
    <w:name w:val="List Number 4"/>
    <w:basedOn w:val="List4"/>
    <w:rsid w:val="00803607"/>
    <w:pPr>
      <w:numPr>
        <w:numId w:val="6"/>
      </w:numPr>
    </w:pPr>
  </w:style>
  <w:style w:type="paragraph" w:styleId="ListNumber5">
    <w:name w:val="List Number 5"/>
    <w:basedOn w:val="List5"/>
    <w:rsid w:val="00803607"/>
    <w:pPr>
      <w:numPr>
        <w:numId w:val="7"/>
      </w:numPr>
    </w:pPr>
  </w:style>
  <w:style w:type="paragraph" w:styleId="BlockText">
    <w:name w:val="Block Text"/>
    <w:basedOn w:val="Normal"/>
    <w:rsid w:val="00803607"/>
    <w:pPr>
      <w:spacing w:after="120"/>
      <w:ind w:left="1440" w:right="1440"/>
    </w:pPr>
  </w:style>
  <w:style w:type="character" w:customStyle="1" w:styleId="Subscript">
    <w:name w:val="Subscript"/>
    <w:basedOn w:val="DefaultParagraphFont"/>
    <w:rsid w:val="00803607"/>
    <w:rPr>
      <w:sz w:val="16"/>
      <w:vertAlign w:val="subscript"/>
    </w:rPr>
  </w:style>
  <w:style w:type="character" w:customStyle="1" w:styleId="Superscript">
    <w:name w:val="Superscript"/>
    <w:basedOn w:val="DefaultParagraphFont"/>
    <w:rsid w:val="00803607"/>
    <w:rPr>
      <w:sz w:val="16"/>
      <w:vertAlign w:val="superscript"/>
    </w:rPr>
  </w:style>
  <w:style w:type="character" w:customStyle="1" w:styleId="Symbols">
    <w:name w:val="Symbols"/>
    <w:basedOn w:val="DefaultParagraphFont"/>
    <w:rsid w:val="00803607"/>
    <w:rPr>
      <w:rFonts w:ascii="Symbol" w:hAnsi="Symbol"/>
    </w:rPr>
  </w:style>
  <w:style w:type="character" w:customStyle="1" w:styleId="MenuOptions">
    <w:name w:val="Menu Options"/>
    <w:basedOn w:val="DefaultParagraphFont"/>
    <w:rsid w:val="00803607"/>
    <w:rPr>
      <w:rFonts w:ascii="Arial Narrow" w:hAnsi="Arial Narrow"/>
      <w:smallCaps/>
    </w:rPr>
  </w:style>
  <w:style w:type="character" w:customStyle="1" w:styleId="Buttons">
    <w:name w:val="Buttons"/>
    <w:basedOn w:val="DefaultParagraphFont"/>
    <w:rsid w:val="00803607"/>
    <w:rPr>
      <w:b/>
    </w:rPr>
  </w:style>
  <w:style w:type="character" w:customStyle="1" w:styleId="Underlined">
    <w:name w:val="Underlined"/>
    <w:basedOn w:val="DefaultParagraphFont"/>
    <w:rsid w:val="00803607"/>
    <w:rPr>
      <w:u w:val="single"/>
    </w:rPr>
  </w:style>
  <w:style w:type="paragraph" w:customStyle="1" w:styleId="TableBodyTextRight">
    <w:name w:val="Table Body Text Right"/>
    <w:basedOn w:val="TableBodyText"/>
    <w:rsid w:val="00803607"/>
    <w:pPr>
      <w:widowControl w:val="0"/>
      <w:autoSpaceDE w:val="0"/>
      <w:autoSpaceDN w:val="0"/>
      <w:adjustRightInd w:val="0"/>
      <w:jc w:val="right"/>
    </w:pPr>
    <w:rPr>
      <w:rFonts w:cs="Arial"/>
      <w:szCs w:val="18"/>
    </w:rPr>
  </w:style>
  <w:style w:type="paragraph" w:customStyle="1" w:styleId="CopyrightText">
    <w:name w:val="Copyright Text"/>
    <w:basedOn w:val="BodyText"/>
    <w:rsid w:val="00803607"/>
    <w:rPr>
      <w:sz w:val="18"/>
    </w:rPr>
  </w:style>
  <w:style w:type="paragraph" w:customStyle="1" w:styleId="BodySmallRight">
    <w:name w:val="Body Small Right"/>
    <w:basedOn w:val="BodyTextRight"/>
    <w:rsid w:val="00803607"/>
    <w:rPr>
      <w:sz w:val="18"/>
      <w:szCs w:val="18"/>
    </w:rPr>
  </w:style>
  <w:style w:type="paragraph" w:customStyle="1" w:styleId="MarginEdition">
    <w:name w:val="Margin Edition"/>
    <w:basedOn w:val="MarginNote"/>
    <w:rsid w:val="00803607"/>
    <w:pPr>
      <w:spacing w:before="0" w:after="0"/>
    </w:pPr>
    <w:rPr>
      <w:rFonts w:ascii="Times New Roman" w:hAnsi="Times New Roman"/>
      <w:color w:val="999999"/>
    </w:rPr>
  </w:style>
  <w:style w:type="paragraph" w:customStyle="1" w:styleId="Spacer">
    <w:name w:val="Spacer"/>
    <w:basedOn w:val="Normal"/>
    <w:rsid w:val="00803607"/>
    <w:rPr>
      <w:sz w:val="2"/>
      <w:szCs w:val="2"/>
    </w:rPr>
  </w:style>
  <w:style w:type="character" w:customStyle="1" w:styleId="Small">
    <w:name w:val="Small"/>
    <w:basedOn w:val="DefaultParagraphFont"/>
    <w:rsid w:val="00803607"/>
    <w:rPr>
      <w:sz w:val="16"/>
    </w:rPr>
  </w:style>
  <w:style w:type="paragraph" w:customStyle="1" w:styleId="WideTable">
    <w:name w:val="Wide Table"/>
    <w:basedOn w:val="Normal"/>
    <w:rsid w:val="00803607"/>
    <w:pPr>
      <w:ind w:left="-1418"/>
    </w:pPr>
    <w:rPr>
      <w:sz w:val="2"/>
      <w:szCs w:val="2"/>
    </w:rPr>
  </w:style>
  <w:style w:type="character" w:styleId="PageNumber">
    <w:name w:val="page number"/>
    <w:basedOn w:val="DefaultParagraphFont"/>
    <w:rsid w:val="00803607"/>
  </w:style>
  <w:style w:type="paragraph" w:styleId="Quote">
    <w:name w:val="Quote"/>
    <w:basedOn w:val="Heading1"/>
    <w:link w:val="QuoteChar"/>
    <w:qFormat/>
    <w:rsid w:val="00803607"/>
    <w:rPr>
      <w:b w:val="0"/>
      <w:sz w:val="72"/>
      <w:szCs w:val="72"/>
      <w:lang w:val="en-NZ"/>
    </w:rPr>
  </w:style>
  <w:style w:type="character" w:customStyle="1" w:styleId="QuoteChar">
    <w:name w:val="Quote Char"/>
    <w:basedOn w:val="DefaultParagraphFont"/>
    <w:link w:val="Quote"/>
    <w:rsid w:val="00803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607"/>
    <w:pPr>
      <w:pageBreakBefore/>
    </w:pPr>
  </w:style>
  <w:style w:type="paragraph" w:customStyle="1" w:styleId="Border">
    <w:name w:val="Border"/>
    <w:basedOn w:val="Normal"/>
    <w:qFormat/>
    <w:rsid w:val="00803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607"/>
    <w:rPr>
      <w:b/>
      <w:bCs/>
      <w:i/>
      <w:iCs/>
      <w:color w:val="auto"/>
    </w:rPr>
  </w:style>
  <w:style w:type="paragraph" w:styleId="IntenseQuote">
    <w:name w:val="Intense Quote"/>
    <w:basedOn w:val="Normal"/>
    <w:next w:val="Normal"/>
    <w:link w:val="IntenseQuoteChar"/>
    <w:uiPriority w:val="30"/>
    <w:qFormat/>
    <w:rsid w:val="00803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6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3607"/>
    <w:rPr>
      <w:smallCaps/>
      <w:color w:val="auto"/>
      <w:u w:val="single"/>
    </w:rPr>
  </w:style>
  <w:style w:type="character" w:styleId="IntenseReference">
    <w:name w:val="Intense Reference"/>
    <w:basedOn w:val="DefaultParagraphFont"/>
    <w:uiPriority w:val="32"/>
    <w:qFormat/>
    <w:rsid w:val="00803607"/>
    <w:rPr>
      <w:b/>
      <w:bCs/>
      <w:smallCaps/>
      <w:color w:val="auto"/>
      <w:spacing w:val="5"/>
      <w:u w:val="single"/>
    </w:rPr>
  </w:style>
  <w:style w:type="paragraph" w:customStyle="1" w:styleId="2ColumnHeading">
    <w:name w:val="2Column Heading"/>
    <w:basedOn w:val="BodyText"/>
    <w:qFormat/>
    <w:rsid w:val="00803607"/>
    <w:pPr>
      <w:spacing w:after="60"/>
      <w:ind w:left="-2268"/>
    </w:pPr>
    <w:rPr>
      <w:b/>
    </w:rPr>
  </w:style>
  <w:style w:type="paragraph" w:customStyle="1" w:styleId="Heading1TOC">
    <w:name w:val="Heading1 TOC"/>
    <w:basedOn w:val="Normal"/>
    <w:qFormat/>
    <w:rsid w:val="00803607"/>
    <w:pPr>
      <w:spacing w:before="240" w:after="120"/>
    </w:pPr>
    <w:rPr>
      <w:rFonts w:ascii="Times New Roman" w:hAnsi="Times New Roman"/>
      <w:b/>
      <w:sz w:val="32"/>
    </w:rPr>
  </w:style>
  <w:style w:type="paragraph" w:customStyle="1" w:styleId="Heading2TOC">
    <w:name w:val="Heading2 TOC"/>
    <w:basedOn w:val="Normal"/>
    <w:qFormat/>
    <w:rsid w:val="00803607"/>
    <w:pPr>
      <w:spacing w:before="240" w:after="60"/>
    </w:pPr>
    <w:rPr>
      <w:rFonts w:ascii="Times New Roman" w:hAnsi="Times New Roman"/>
      <w:b/>
      <w:sz w:val="28"/>
    </w:rPr>
  </w:style>
  <w:style w:type="character" w:customStyle="1" w:styleId="Underline">
    <w:name w:val="Underline"/>
    <w:basedOn w:val="DefaultParagraphFont"/>
    <w:qFormat/>
    <w:rsid w:val="00803607"/>
    <w:rPr>
      <w:u w:val="single"/>
    </w:rPr>
  </w:style>
  <w:style w:type="paragraph" w:styleId="BalloonText">
    <w:name w:val="Balloon Text"/>
    <w:basedOn w:val="Normal"/>
    <w:link w:val="BalloonTextChar"/>
    <w:rsid w:val="00803607"/>
    <w:rPr>
      <w:rFonts w:ascii="Tahoma" w:hAnsi="Tahoma" w:cs="Tahoma"/>
      <w:sz w:val="16"/>
      <w:szCs w:val="16"/>
    </w:rPr>
  </w:style>
  <w:style w:type="character" w:customStyle="1" w:styleId="BalloonTextChar">
    <w:name w:val="Balloon Text Char"/>
    <w:basedOn w:val="DefaultParagraphFont"/>
    <w:link w:val="BalloonText"/>
    <w:rsid w:val="008036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36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6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1947</Words>
  <Characters>12171</Characters>
  <Application>Microsoft Office Word</Application>
  <DocSecurity>0</DocSecurity>
  <Lines>360</Lines>
  <Paragraphs>167</Paragraphs>
  <ScaleCrop>false</ScaleCrop>
  <Company>Author-it Software Corporation Ltd.</Company>
  <LinksUpToDate>false</LinksUpToDate>
  <CharactersWithSpaces>14035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LMFFDT5002A Apply resources sustainably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