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33B" w:rsidP="00A2233B">
      <w:pPr>
        <w:pStyle w:val="Title"/>
      </w:pPr>
      <w:bookmarkStart w:id="0" w:name="_GoBack"/>
      <w:bookmarkEnd w:id="0"/>
      <w:r>
        <w:fldChar w:fldCharType="begin"/>
      </w:r>
      <w:r>
        <w:instrText xml:space="preserve"> TITLE   \* MERGEFORMAT </w:instrText>
      </w:r>
      <w:r>
        <w:fldChar w:fldCharType="separate"/>
      </w:r>
      <w:r>
        <w:t>LMFFDT5001A Apply ergonomics, anthropometrics and proxemic considerations to a product</w:t>
      </w:r>
      <w:r>
        <w:fldChar w:fldCharType="end"/>
      </w:r>
    </w:p>
    <w:p w:rsidR="00A2233B" w:rsidP="00A2233B">
      <w:pPr>
        <w:pStyle w:val="Version"/>
        <w:sectPr w:rsidSect="008B78D5">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8D5" w:rsidP="008B78D5">
      <w:pPr>
        <w:pStyle w:val="SuperHeading"/>
      </w:pPr>
      <w:r w:rsidRPr="008B78D5">
        <w:t>LMFFDT5001A Apply ergonomics, anthropometrics and proxemic considerations to a product</w:t>
      </w:r>
    </w:p>
    <w:p w:rsidR="00000000" w:rsidRPr="008B78D5" w:rsidP="008B78D5">
      <w:pPr>
        <w:pStyle w:val="Heading1"/>
      </w:pPr>
      <w:bookmarkStart w:id="1" w:name="O_87819"/>
      <w:bookmarkEnd w:id="1"/>
      <w:r w:rsidRPr="008B78D5">
        <w:t>Modification History</w:t>
      </w:r>
    </w:p>
    <w:p w:rsidR="00000000" w:rsidRPr="008B78D5" w:rsidP="008B78D5">
      <w:pPr>
        <w:pStyle w:val="BodyText"/>
      </w:pPr>
      <w:r w:rsidRPr="008B78D5">
        <w:t>Not applicable.</w:t>
      </w:r>
    </w:p>
    <w:p w:rsidR="00000000" w:rsidRPr="008B78D5" w:rsidP="008B78D5">
      <w:pPr>
        <w:pStyle w:val="AllowPageBreak"/>
      </w:pPr>
    </w:p>
    <w:p w:rsidR="00000000" w:rsidRPr="008B78D5" w:rsidP="008B78D5">
      <w:pPr>
        <w:pStyle w:val="Heading1"/>
      </w:pPr>
      <w:bookmarkStart w:id="2" w:name="O_87820"/>
      <w:bookmarkEnd w:id="2"/>
      <w:r w:rsidRPr="008B78D5">
        <w:t>Unit Descript</w:t>
      </w:r>
      <w:r w:rsidRPr="008B78D5">
        <w:t>or</w:t>
      </w:r>
    </w:p>
    <w:tbl>
      <w:tblPr>
        <w:tblW w:w="9464" w:type="dxa"/>
        <w:tblLayout w:type="fixed"/>
        <w:tblCellMar>
          <w:left w:w="62" w:type="dxa"/>
          <w:right w:w="62" w:type="dxa"/>
        </w:tblCellMar>
        <w:tblLook w:val="0000"/>
      </w:tblPr>
      <w:tblGrid>
        <w:gridCol w:w="2808"/>
        <w:gridCol w:w="6656"/>
      </w:tblGrid>
      <w:tr w:rsidTr="00A2233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BodyText"/>
            </w:pPr>
            <w:r w:rsidRPr="008B78D5">
              <w:t>This unit specifies the outcomes required to apply ergonomics, anthropometrics and proxemic considerations to a product applying integral design elements and principles, based on a given design brief.</w:t>
            </w:r>
          </w:p>
        </w:tc>
      </w:tr>
    </w:tbl>
    <w:p w:rsidR="00000000" w:rsidRPr="008B78D5" w:rsidP="008B78D5">
      <w:pPr>
        <w:pStyle w:val="BodyText"/>
      </w:pPr>
    </w:p>
    <w:p w:rsidR="00000000" w:rsidRPr="008B78D5" w:rsidP="008B78D5">
      <w:pPr>
        <w:pStyle w:val="AllowPageBreak"/>
      </w:pPr>
    </w:p>
    <w:p w:rsidR="00000000" w:rsidRPr="008B78D5" w:rsidP="008B78D5">
      <w:pPr>
        <w:pStyle w:val="Heading1"/>
      </w:pPr>
      <w:bookmarkStart w:id="3" w:name="O_87821"/>
      <w:bookmarkEnd w:id="3"/>
      <w:r w:rsidRPr="008B78D5">
        <w:t>Application of the Unit</w:t>
      </w:r>
    </w:p>
    <w:tbl>
      <w:tblPr>
        <w:tblW w:w="9464" w:type="dxa"/>
        <w:tblLayout w:type="fixed"/>
        <w:tblCellMar>
          <w:left w:w="62" w:type="dxa"/>
          <w:right w:w="62" w:type="dxa"/>
        </w:tblCellMar>
        <w:tblLook w:val="0000"/>
      </w:tblPr>
      <w:tblGrid>
        <w:gridCol w:w="2808"/>
        <w:gridCol w:w="6656"/>
      </w:tblGrid>
      <w:tr w:rsidTr="00A2233B">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BodyText"/>
            </w:pPr>
            <w:r w:rsidRPr="008B78D5">
              <w:t>This unit supports the attainment of skills and knowledge required for competent workplace performance in furnishing operations of all sizes. The application of ergonomics, anthropometrics and proxemic consid</w:t>
            </w:r>
            <w:r w:rsidRPr="008B78D5">
              <w:t>erations to a product applies to an industry workplace or design studio environment and involves application of skills and knowledge at a para-professional level. These skills and knowledge are to be used within the scope of the individual's job and author</w:t>
            </w:r>
            <w:r w:rsidRPr="008B78D5">
              <w:t>ity.</w:t>
            </w:r>
          </w:p>
          <w:p w:rsidR="00000000" w:rsidRPr="008B78D5" w:rsidP="008B78D5">
            <w:pPr>
              <w:pStyle w:val="BodyText"/>
            </w:pPr>
            <w:r w:rsidRPr="008B78D5">
              <w:t>This unit requires employability skills in communication and problem solving in order to analyse designs and complete documentation. Planning and organising and technology skills are applied in the application of information.</w:t>
            </w:r>
          </w:p>
        </w:tc>
      </w:tr>
    </w:tbl>
    <w:p w:rsidR="00000000" w:rsidRPr="008B78D5" w:rsidP="008B78D5">
      <w:pPr>
        <w:pStyle w:val="BodyText"/>
      </w:pPr>
    </w:p>
    <w:p w:rsidR="00000000" w:rsidRPr="008B78D5" w:rsidP="008B78D5">
      <w:pPr>
        <w:pStyle w:val="AllowPageBreak"/>
      </w:pPr>
    </w:p>
    <w:p w:rsidR="00000000" w:rsidRPr="008B78D5" w:rsidP="008B78D5">
      <w:pPr>
        <w:pStyle w:val="Heading1"/>
      </w:pPr>
      <w:bookmarkStart w:id="4" w:name="O_87822"/>
      <w:bookmarkEnd w:id="4"/>
      <w:r w:rsidRPr="008B78D5">
        <w:t>Licensin</w:t>
      </w:r>
      <w:r w:rsidRPr="008B78D5">
        <w:t>g/Regulatory Information</w:t>
      </w:r>
    </w:p>
    <w:p w:rsidR="00000000" w:rsidRPr="008B78D5" w:rsidP="008B78D5">
      <w:pPr>
        <w:pStyle w:val="BodyText"/>
      </w:pPr>
      <w:r w:rsidRPr="008B78D5">
        <w:t>Not applicable.</w:t>
      </w:r>
    </w:p>
    <w:p w:rsidR="00000000" w:rsidRPr="008B78D5" w:rsidP="008B78D5">
      <w:pPr>
        <w:pStyle w:val="AllowPageBreak"/>
      </w:pPr>
    </w:p>
    <w:p w:rsidR="00000000" w:rsidRPr="008B78D5" w:rsidP="008B78D5">
      <w:pPr>
        <w:pStyle w:val="Heading1"/>
      </w:pPr>
      <w:bookmarkStart w:id="5" w:name="O_87824"/>
      <w:bookmarkEnd w:id="5"/>
      <w:r w:rsidRPr="008B78D5">
        <w:t>Pre-Requisites</w:t>
      </w:r>
    </w:p>
    <w:tbl>
      <w:tblPr>
        <w:tblW w:w="9464" w:type="dxa"/>
        <w:tblLayout w:type="fixed"/>
        <w:tblCellMar>
          <w:left w:w="62" w:type="dxa"/>
          <w:right w:w="62" w:type="dxa"/>
        </w:tblCellMar>
        <w:tblLook w:val="0000"/>
      </w:tblPr>
      <w:tblGrid>
        <w:gridCol w:w="2808"/>
        <w:gridCol w:w="1500"/>
        <w:gridCol w:w="5156"/>
      </w:tblGrid>
      <w:tr w:rsidTr="00A2233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p>
        </w:tc>
      </w:tr>
      <w:tr w:rsidTr="00A2233B">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p>
        </w:tc>
      </w:tr>
      <w:tr w:rsidTr="00A2233B">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BodyText"/>
            </w:pPr>
          </w:p>
        </w:tc>
      </w:tr>
    </w:tbl>
    <w:p w:rsidR="00000000" w:rsidRPr="008B78D5" w:rsidP="008B78D5">
      <w:pPr>
        <w:pStyle w:val="BodyText"/>
      </w:pPr>
    </w:p>
    <w:p w:rsidR="00000000" w:rsidRPr="008B78D5" w:rsidP="008B78D5">
      <w:pPr>
        <w:pStyle w:val="AllowPageBreak"/>
      </w:pPr>
    </w:p>
    <w:p w:rsidR="00000000" w:rsidRPr="008B78D5" w:rsidP="008B78D5">
      <w:pPr>
        <w:pStyle w:val="Heading1"/>
      </w:pPr>
      <w:bookmarkStart w:id="6" w:name="O_87823"/>
      <w:bookmarkEnd w:id="6"/>
      <w:r w:rsidRPr="008B78D5">
        <w:t>Employability Skills Information</w:t>
      </w:r>
    </w:p>
    <w:tbl>
      <w:tblPr>
        <w:tblW w:w="9464" w:type="dxa"/>
        <w:tblLayout w:type="fixed"/>
        <w:tblCellMar>
          <w:left w:w="62" w:type="dxa"/>
          <w:right w:w="62" w:type="dxa"/>
        </w:tblCellMar>
        <w:tblLook w:val="0000"/>
      </w:tblPr>
      <w:tblGrid>
        <w:gridCol w:w="2808"/>
        <w:gridCol w:w="6656"/>
      </w:tblGrid>
      <w:tr w:rsidTr="00A2233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BodyText"/>
            </w:pPr>
            <w:r w:rsidRPr="008B78D5">
              <w:t>This unit contains employability skills.</w:t>
            </w:r>
          </w:p>
        </w:tc>
      </w:tr>
    </w:tbl>
    <w:p w:rsidR="00000000" w:rsidRPr="008B78D5" w:rsidP="008B78D5">
      <w:pPr>
        <w:pStyle w:val="BodyText"/>
      </w:pPr>
    </w:p>
    <w:p w:rsidR="00000000" w:rsidRPr="008B78D5" w:rsidP="008B78D5">
      <w:pPr>
        <w:pStyle w:val="AllowPageBreak"/>
      </w:pPr>
    </w:p>
    <w:p w:rsidR="00000000" w:rsidRPr="008B78D5" w:rsidP="008B78D5">
      <w:pPr>
        <w:pStyle w:val="Heading1"/>
      </w:pPr>
      <w:bookmarkStart w:id="7" w:name="O_87825"/>
      <w:bookmarkEnd w:id="7"/>
      <w:r w:rsidRPr="008B78D5">
        <w:t>Elements and Perfor</w:t>
      </w:r>
      <w:r w:rsidRPr="008B78D5">
        <w:t>mance Criteria Pre-Content</w:t>
      </w:r>
    </w:p>
    <w:tbl>
      <w:tblPr>
        <w:tblW w:w="9464" w:type="dxa"/>
        <w:tblLayout w:type="fixed"/>
        <w:tblCellMar>
          <w:left w:w="62" w:type="dxa"/>
          <w:right w:w="62" w:type="dxa"/>
        </w:tblCellMar>
        <w:tblLook w:val="0000"/>
      </w:tblPr>
      <w:tblGrid>
        <w:gridCol w:w="2802"/>
        <w:gridCol w:w="6662"/>
      </w:tblGrid>
      <w:tr w:rsidTr="00A2233B">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BodyText"/>
            </w:pPr>
            <w:r w:rsidRPr="008B78D5">
              <w:t>Performance Criteria describe the required performance needed to demonstrate achievement of the Element. Where bold italicised text is used, further information is</w:t>
            </w:r>
            <w:r w:rsidRPr="008B78D5">
              <w:t xml:space="preserve"> detailed in the required skills and knowledge and/or the Range Statement. Assessment of performance is to be consistent with the Evidence Guide.</w:t>
            </w:r>
          </w:p>
        </w:tc>
      </w:tr>
    </w:tbl>
    <w:p w:rsidR="00000000" w:rsidRPr="008B78D5" w:rsidP="008B78D5">
      <w:pPr>
        <w:pStyle w:val="BodyText"/>
      </w:pPr>
    </w:p>
    <w:p w:rsidR="00000000" w:rsidRPr="008B78D5" w:rsidP="008B78D5">
      <w:pPr>
        <w:pStyle w:val="AllowPageBreak"/>
      </w:pPr>
    </w:p>
    <w:p w:rsidR="00000000" w:rsidRPr="008B78D5" w:rsidP="008B78D5">
      <w:pPr>
        <w:pStyle w:val="Heading1"/>
      </w:pPr>
      <w:bookmarkStart w:id="8" w:name="O_87826"/>
      <w:bookmarkEnd w:id="8"/>
      <w:r w:rsidRPr="008B78D5">
        <w:t>Elements and Performance Criteria</w:t>
      </w:r>
    </w:p>
    <w:tbl>
      <w:tblPr>
        <w:tblW w:w="9464" w:type="dxa"/>
        <w:tblLayout w:type="fixed"/>
        <w:tblCellMar>
          <w:left w:w="62" w:type="dxa"/>
          <w:right w:w="62" w:type="dxa"/>
        </w:tblCellMar>
        <w:tblLook w:val="0000"/>
      </w:tblPr>
      <w:tblGrid>
        <w:gridCol w:w="2802"/>
        <w:gridCol w:w="6662"/>
      </w:tblGrid>
      <w:tr w:rsidTr="00A2233B">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B78D5" w:rsidP="008B78D5">
            <w:pPr>
              <w:pStyle w:val="BodyText"/>
            </w:pPr>
            <w:r w:rsidRPr="008B78D5">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PERFORMANCE CRITERIA</w:t>
            </w:r>
          </w:p>
        </w:tc>
      </w:tr>
      <w:tr w:rsidTr="00A2233B">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
              <w:rPr>
                <w:lang w:val="en-NZ"/>
              </w:rPr>
            </w:pPr>
            <w:r w:rsidRPr="008B78D5">
              <w:t>1.</w:t>
            </w:r>
            <w:r w:rsidRPr="008B78D5">
              <w:tab/>
              <w:t>Plan for application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List2"/>
            </w:pPr>
            <w:r w:rsidRPr="008B78D5">
              <w:t>1.1.</w:t>
            </w:r>
            <w:r w:rsidRPr="008B78D5">
              <w:tab/>
            </w:r>
            <w:r w:rsidRPr="008B78D5">
              <w:t xml:space="preserve">Applicable </w:t>
            </w:r>
            <w:r w:rsidRPr="008B78D5">
              <w:rPr>
                <w:rStyle w:val="BoldandItalics"/>
              </w:rPr>
              <w:t>OHS</w:t>
            </w:r>
            <w:r w:rsidRPr="008B78D5">
              <w:t xml:space="preserve">, </w:t>
            </w:r>
            <w:r w:rsidRPr="008B78D5">
              <w:rPr>
                <w:rStyle w:val="BoldandItalics"/>
              </w:rPr>
              <w:t>legislative</w:t>
            </w:r>
            <w:r w:rsidRPr="008B78D5">
              <w:t xml:space="preserve"> and </w:t>
            </w:r>
            <w:r w:rsidRPr="008B78D5">
              <w:rPr>
                <w:rStyle w:val="BoldandItalics"/>
              </w:rPr>
              <w:t>organisational requirements relevant</w:t>
            </w:r>
            <w:r w:rsidRPr="008B78D5">
              <w:t xml:space="preserve"> to applying ergonomics, anthropometrics and proxemic considerations to a product are verified and complied with</w:t>
            </w:r>
          </w:p>
          <w:p w:rsidR="00000000" w:rsidRPr="008B78D5" w:rsidP="008B78D5">
            <w:pPr>
              <w:pStyle w:val="List2"/>
            </w:pPr>
            <w:r w:rsidRPr="008B78D5">
              <w:t>1.2.</w:t>
            </w:r>
            <w:r w:rsidRPr="008B78D5">
              <w:tab/>
            </w:r>
            <w:r w:rsidRPr="008B78D5">
              <w:rPr>
                <w:rStyle w:val="BoldandItalics"/>
              </w:rPr>
              <w:t>Design brief</w:t>
            </w:r>
            <w:r w:rsidRPr="008B78D5">
              <w:t xml:space="preserve"> is reviewed, confirmed and clarified with </w:t>
            </w:r>
            <w:r w:rsidRPr="008B78D5">
              <w:rPr>
                <w:rStyle w:val="BoldandItalics"/>
              </w:rPr>
              <w:t>appropriate per</w:t>
            </w:r>
            <w:r w:rsidRPr="008B78D5">
              <w:rPr>
                <w:rStyle w:val="BoldandItalics"/>
              </w:rPr>
              <w:t>sonnel</w:t>
            </w:r>
          </w:p>
          <w:p w:rsidR="00000000" w:rsidRPr="008B78D5" w:rsidP="008B78D5">
            <w:pPr>
              <w:pStyle w:val="List2"/>
            </w:pPr>
            <w:r w:rsidRPr="008B78D5">
              <w:t>1.3.</w:t>
            </w:r>
            <w:r w:rsidRPr="008B78D5">
              <w:tab/>
            </w:r>
            <w:r w:rsidRPr="008B78D5">
              <w:rPr>
                <w:rStyle w:val="BoldandItalics"/>
              </w:rPr>
              <w:t>Client</w:t>
            </w:r>
            <w:r w:rsidRPr="008B78D5">
              <w:t xml:space="preserve"> requirements and desires are reviewed, confirmed and clarified</w:t>
            </w:r>
          </w:p>
          <w:p w:rsidR="00000000" w:rsidRPr="008B78D5" w:rsidP="008B78D5">
            <w:pPr>
              <w:pStyle w:val="List2"/>
            </w:pPr>
            <w:r w:rsidRPr="008B78D5">
              <w:t>1.4.</w:t>
            </w:r>
            <w:r w:rsidRPr="008B78D5">
              <w:tab/>
            </w:r>
            <w:r w:rsidRPr="008B78D5">
              <w:rPr>
                <w:rStyle w:val="BoldandItalics"/>
              </w:rPr>
              <w:t>Communication</w:t>
            </w:r>
            <w:r w:rsidRPr="008B78D5">
              <w:t xml:space="preserve"> with others is established and maintained </w:t>
            </w:r>
          </w:p>
          <w:p w:rsidR="00000000" w:rsidRPr="008B78D5" w:rsidP="008B78D5">
            <w:pPr>
              <w:pStyle w:val="List2"/>
            </w:pPr>
            <w:r w:rsidRPr="008B78D5">
              <w:t>1.5.</w:t>
            </w:r>
            <w:r w:rsidRPr="008B78D5">
              <w:tab/>
              <w:t>Problems or underlying factors to be addressed by the design brief are verified</w:t>
            </w:r>
          </w:p>
          <w:p w:rsidR="00000000" w:rsidRPr="008B78D5" w:rsidP="008B78D5">
            <w:pPr>
              <w:pStyle w:val="List2"/>
            </w:pPr>
            <w:r w:rsidRPr="008B78D5">
              <w:t>1.6.</w:t>
            </w:r>
            <w:r w:rsidRPr="008B78D5">
              <w:tab/>
            </w:r>
            <w:r w:rsidRPr="008B78D5">
              <w:rPr>
                <w:rStyle w:val="BoldandItalics"/>
              </w:rPr>
              <w:t>Elements of design</w:t>
            </w:r>
            <w:r w:rsidRPr="008B78D5">
              <w:t xml:space="preserve"> are</w:t>
            </w:r>
            <w:r w:rsidRPr="008B78D5">
              <w:t xml:space="preserve"> diagnosed for the intended design brief</w:t>
            </w:r>
          </w:p>
          <w:p w:rsidR="00000000" w:rsidP="008B78D5">
            <w:pPr>
              <w:pStyle w:val="List2"/>
              <w:rPr>
                <w:lang w:val="en-NZ"/>
              </w:rPr>
            </w:pPr>
            <w:r w:rsidRPr="008B78D5">
              <w:t>1.7.</w:t>
            </w:r>
            <w:r w:rsidRPr="008B78D5">
              <w:tab/>
            </w:r>
            <w:r w:rsidRPr="008B78D5">
              <w:rPr>
                <w:rStyle w:val="BoldandItalics"/>
              </w:rPr>
              <w:t>Principles of design</w:t>
            </w:r>
            <w:r w:rsidRPr="008B78D5">
              <w:t xml:space="preserve"> are diagnosed for the intended design brief</w:t>
            </w:r>
          </w:p>
        </w:tc>
      </w:tr>
      <w:tr w:rsidTr="00A2233B">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
              <w:rPr>
                <w:lang w:val="en-NZ"/>
              </w:rPr>
            </w:pPr>
            <w:r w:rsidRPr="008B78D5">
              <w:t>2.</w:t>
            </w:r>
            <w:r w:rsidRPr="008B78D5">
              <w:tab/>
              <w:t>Apply ergonomics, anthropometrics and proxemics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List2"/>
            </w:pPr>
            <w:r w:rsidRPr="008B78D5">
              <w:t>2.1.</w:t>
            </w:r>
            <w:r w:rsidRPr="008B78D5">
              <w:tab/>
            </w:r>
            <w:r w:rsidRPr="008B78D5">
              <w:rPr>
                <w:rStyle w:val="BoldandItalics"/>
              </w:rPr>
              <w:t>Concepts</w:t>
            </w:r>
            <w:r w:rsidRPr="008B78D5">
              <w:t xml:space="preserve"> for the proposed solution to the design brief are reviewed for ergonomic, anthr</w:t>
            </w:r>
            <w:r w:rsidRPr="008B78D5">
              <w:t>opometric and proxemic considerations</w:t>
            </w:r>
          </w:p>
          <w:p w:rsidR="00000000" w:rsidRPr="008B78D5" w:rsidP="008B78D5">
            <w:pPr>
              <w:pStyle w:val="List2"/>
            </w:pPr>
            <w:r w:rsidRPr="008B78D5">
              <w:t>2.2.</w:t>
            </w:r>
            <w:r w:rsidRPr="008B78D5">
              <w:tab/>
              <w:t>Human body functions are assessed in the context of solutions for possible problems in supporting bodies of all shapes and sizes</w:t>
            </w:r>
          </w:p>
          <w:p w:rsidR="00000000" w:rsidRPr="008B78D5" w:rsidP="008B78D5">
            <w:pPr>
              <w:pStyle w:val="List2"/>
            </w:pPr>
            <w:r w:rsidRPr="008B78D5">
              <w:t>2.3.</w:t>
            </w:r>
            <w:r w:rsidRPr="008B78D5">
              <w:tab/>
            </w:r>
            <w:r w:rsidRPr="008B78D5">
              <w:rPr>
                <w:rStyle w:val="BoldandItalics"/>
              </w:rPr>
              <w:t>Ergonomic</w:t>
            </w:r>
            <w:r w:rsidRPr="008B78D5">
              <w:t xml:space="preserve"> factors of a design are interrogated and refined</w:t>
            </w:r>
          </w:p>
          <w:p w:rsidR="00000000" w:rsidRPr="008B78D5" w:rsidP="008B78D5">
            <w:pPr>
              <w:pStyle w:val="List2"/>
            </w:pPr>
            <w:r w:rsidRPr="008B78D5">
              <w:t>2.4.</w:t>
            </w:r>
            <w:r w:rsidRPr="008B78D5">
              <w:tab/>
            </w:r>
            <w:r w:rsidRPr="008B78D5">
              <w:rPr>
                <w:rStyle w:val="BoldandItalics"/>
              </w:rPr>
              <w:t>Anthropometric</w:t>
            </w:r>
            <w:r w:rsidRPr="008B78D5">
              <w:t xml:space="preserve"> factors of a design are interrogated and refined</w:t>
            </w:r>
          </w:p>
          <w:p w:rsidR="00000000" w:rsidRPr="008B78D5" w:rsidP="008B78D5">
            <w:pPr>
              <w:pStyle w:val="List2"/>
            </w:pPr>
            <w:r w:rsidRPr="008B78D5">
              <w:t>2.5.</w:t>
            </w:r>
            <w:r w:rsidRPr="008B78D5">
              <w:tab/>
            </w:r>
            <w:r w:rsidRPr="008B78D5">
              <w:rPr>
                <w:rStyle w:val="BoldandItalics"/>
              </w:rPr>
              <w:t>Proxemic</w:t>
            </w:r>
            <w:r w:rsidRPr="008B78D5">
              <w:t xml:space="preserve"> considerations of a design are interrogated and reviewed</w:t>
            </w:r>
          </w:p>
          <w:p w:rsidR="00000000" w:rsidRPr="008B78D5" w:rsidP="008B78D5">
            <w:pPr>
              <w:pStyle w:val="List2"/>
            </w:pPr>
            <w:r w:rsidRPr="008B78D5">
              <w:t>2.6.</w:t>
            </w:r>
            <w:r w:rsidRPr="008B78D5">
              <w:tab/>
              <w:t xml:space="preserve">Sample </w:t>
            </w:r>
            <w:r w:rsidRPr="008B78D5">
              <w:rPr>
                <w:rStyle w:val="BoldandItalics"/>
              </w:rPr>
              <w:t>maquette</w:t>
            </w:r>
            <w:r w:rsidRPr="008B78D5">
              <w:t xml:space="preserve"> and </w:t>
            </w:r>
            <w:r w:rsidRPr="008B78D5">
              <w:rPr>
                <w:rStyle w:val="BoldandItalics"/>
              </w:rPr>
              <w:t>prototype</w:t>
            </w:r>
            <w:r w:rsidRPr="008B78D5">
              <w:t xml:space="preserve"> are reviewed in accordance with ergonomics, anthropometrics and proxemics</w:t>
            </w:r>
          </w:p>
          <w:p w:rsidR="00000000" w:rsidRPr="008B78D5" w:rsidP="008B78D5">
            <w:pPr>
              <w:pStyle w:val="List2"/>
            </w:pPr>
            <w:r w:rsidRPr="008B78D5">
              <w:t>2.7.</w:t>
            </w:r>
            <w:r w:rsidRPr="008B78D5">
              <w:tab/>
              <w:t>Different solutions t</w:t>
            </w:r>
            <w:r w:rsidRPr="008B78D5">
              <w:t>o satisfy the requirements of the design brief are explored and reviewed</w:t>
            </w:r>
          </w:p>
          <w:p w:rsidR="00000000" w:rsidRPr="008B78D5" w:rsidP="008B78D5">
            <w:pPr>
              <w:pStyle w:val="List2"/>
            </w:pPr>
            <w:r w:rsidRPr="008B78D5">
              <w:t>2.8.</w:t>
            </w:r>
            <w:r w:rsidRPr="008B78D5">
              <w:tab/>
              <w:t xml:space="preserve">Final </w:t>
            </w:r>
            <w:r w:rsidRPr="008B78D5">
              <w:rPr>
                <w:rStyle w:val="BoldandItalics"/>
              </w:rPr>
              <w:t>working drawings</w:t>
            </w:r>
            <w:r w:rsidRPr="008B78D5">
              <w:t xml:space="preserve"> in full scale are developed to test the ergonomic values of a design </w:t>
            </w:r>
          </w:p>
          <w:p w:rsidR="00000000" w:rsidRPr="008B78D5" w:rsidP="008B78D5">
            <w:pPr>
              <w:pStyle w:val="List2"/>
            </w:pPr>
            <w:r w:rsidRPr="008B78D5">
              <w:t>2.9.</w:t>
            </w:r>
            <w:r w:rsidRPr="008B78D5">
              <w:tab/>
            </w:r>
            <w:r w:rsidRPr="008B78D5">
              <w:rPr>
                <w:rStyle w:val="BoldandItalics"/>
              </w:rPr>
              <w:t>Specifications</w:t>
            </w:r>
            <w:r w:rsidRPr="008B78D5">
              <w:t xml:space="preserve"> are reviewed and compiled in readiness for production</w:t>
            </w:r>
          </w:p>
          <w:p w:rsidR="00000000" w:rsidRPr="008B78D5" w:rsidP="008B78D5">
            <w:pPr>
              <w:pStyle w:val="List2"/>
            </w:pPr>
            <w:r w:rsidRPr="008B78D5">
              <w:t>2.10.</w:t>
            </w:r>
            <w:r w:rsidRPr="008B78D5">
              <w:tab/>
              <w:t>Conce</w:t>
            </w:r>
            <w:r w:rsidRPr="008B78D5">
              <w:t xml:space="preserve">pt is planned for </w:t>
            </w:r>
            <w:r w:rsidRPr="008B78D5">
              <w:rPr>
                <w:rStyle w:val="BoldandItalics"/>
              </w:rPr>
              <w:t>manufacture</w:t>
            </w:r>
            <w:r w:rsidRPr="008B78D5">
              <w:t xml:space="preserve"> taking into account available equipment, resources, production sequences, schedules and timelines</w:t>
            </w:r>
          </w:p>
        </w:tc>
      </w:tr>
    </w:tbl>
    <w:p w:rsidR="00000000" w:rsidRPr="008B78D5" w:rsidP="008B78D5">
      <w:pPr>
        <w:pStyle w:val="BodyText"/>
      </w:pPr>
    </w:p>
    <w:p w:rsidR="00000000" w:rsidRPr="008B78D5" w:rsidP="008B78D5">
      <w:pPr>
        <w:pStyle w:val="AllowPageBreak"/>
      </w:pPr>
    </w:p>
    <w:p w:rsidR="00000000" w:rsidRPr="008B78D5" w:rsidP="008B78D5">
      <w:pPr>
        <w:pStyle w:val="Heading1"/>
      </w:pPr>
      <w:bookmarkStart w:id="9" w:name="O_87827"/>
      <w:bookmarkEnd w:id="9"/>
      <w:r w:rsidRPr="008B78D5">
        <w:t>Required Skills and Knowledge</w:t>
      </w:r>
    </w:p>
    <w:tbl>
      <w:tblPr>
        <w:tblW w:w="9464" w:type="dxa"/>
        <w:tblLayout w:type="fixed"/>
        <w:tblCellMar>
          <w:left w:w="62" w:type="dxa"/>
          <w:right w:w="62" w:type="dxa"/>
        </w:tblCellMar>
        <w:tblLook w:val="0000"/>
      </w:tblPr>
      <w:tblGrid>
        <w:gridCol w:w="9464"/>
      </w:tblGrid>
      <w:tr w:rsidTr="00A2233B">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REQUIRED KNOWLEDGE AND SKILLS</w:t>
            </w:r>
          </w:p>
        </w:tc>
      </w:tr>
      <w:tr w:rsidTr="00A2233B">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t>This describes the essential knowledge and skills and their level, required for this unit.</w:t>
            </w:r>
          </w:p>
        </w:tc>
      </w:tr>
      <w:tr w:rsidTr="00A2233B">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Required skills</w:t>
            </w:r>
          </w:p>
        </w:tc>
      </w:tr>
      <w:tr w:rsidTr="00A2233B">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ListBullet"/>
            </w:pPr>
            <w:r w:rsidRPr="008B78D5">
              <w:t>collect, organise and understand information related to furniture design</w:t>
            </w:r>
          </w:p>
          <w:p w:rsidR="00000000" w:rsidRPr="008B78D5" w:rsidP="008B78D5">
            <w:pPr>
              <w:pStyle w:val="ListBullet"/>
            </w:pPr>
            <w:r w:rsidRPr="008B78D5">
              <w:t xml:space="preserve">communicate ideas and information </w:t>
            </w:r>
          </w:p>
          <w:p w:rsidR="00000000" w:rsidRPr="008B78D5" w:rsidP="008B78D5">
            <w:pPr>
              <w:pStyle w:val="ListBullet"/>
            </w:pPr>
            <w:r w:rsidRPr="008B78D5">
              <w:t>prepare documentation</w:t>
            </w:r>
          </w:p>
          <w:p w:rsidR="00000000" w:rsidRPr="008B78D5" w:rsidP="008B78D5">
            <w:pPr>
              <w:pStyle w:val="ListBullet"/>
            </w:pPr>
            <w:r w:rsidRPr="008B78D5">
              <w:t xml:space="preserve">work with others </w:t>
            </w:r>
            <w:r w:rsidRPr="008B78D5">
              <w:t>and in a team to evaluate design features</w:t>
            </w:r>
          </w:p>
          <w:p w:rsidR="00000000" w:rsidRPr="008B78D5" w:rsidP="008B78D5">
            <w:pPr>
              <w:pStyle w:val="ListBullet"/>
            </w:pPr>
            <w:r w:rsidRPr="008B78D5">
              <w:t>recognise and respond to circumstances outside instructions or personal competence</w:t>
            </w:r>
          </w:p>
          <w:p w:rsidR="00000000" w:rsidRPr="008B78D5" w:rsidP="008B78D5">
            <w:pPr>
              <w:pStyle w:val="ListBullet"/>
            </w:pPr>
            <w:r w:rsidRPr="008B78D5">
              <w:t>use mathematical ideas and techniques to correctly complete assess designs</w:t>
            </w:r>
          </w:p>
          <w:p w:rsidR="00000000" w:rsidRPr="008B78D5" w:rsidP="008B78D5">
            <w:pPr>
              <w:pStyle w:val="ListBullet"/>
            </w:pPr>
            <w:r w:rsidRPr="008B78D5">
              <w:t>accept responsibility for given tasks</w:t>
            </w:r>
          </w:p>
          <w:p w:rsidR="00000000" w:rsidRPr="008B78D5" w:rsidP="008B78D5">
            <w:pPr>
              <w:pStyle w:val="ListBullet"/>
            </w:pPr>
            <w:r w:rsidRPr="008B78D5">
              <w:t>set, monitor and satisfy personal work goals</w:t>
            </w:r>
          </w:p>
          <w:p w:rsidR="00000000" w:rsidRPr="008B78D5" w:rsidP="008B78D5">
            <w:pPr>
              <w:pStyle w:val="ListBullet"/>
            </w:pPr>
            <w:r w:rsidRPr="008B78D5">
              <w:t>satisfy the competency requirements for the job</w:t>
            </w:r>
          </w:p>
          <w:p w:rsidR="00000000" w:rsidRPr="008B78D5" w:rsidP="008B78D5">
            <w:pPr>
              <w:pStyle w:val="ListBullet"/>
            </w:pPr>
            <w:r w:rsidRPr="008B78D5">
              <w:t>maintain current knowledge of ergonomics, anthropometrics and proxemic considerations</w:t>
            </w:r>
          </w:p>
          <w:p w:rsidR="00000000" w:rsidRPr="008B78D5" w:rsidP="008B78D5">
            <w:pPr>
              <w:pStyle w:val="ListBullet"/>
            </w:pPr>
            <w:r w:rsidRPr="008B78D5">
              <w:t>maintain current knowledge of assessment methods</w:t>
            </w:r>
          </w:p>
          <w:p w:rsidR="00000000" w:rsidRPr="008B78D5" w:rsidP="008B78D5">
            <w:pPr>
              <w:pStyle w:val="ListBullet"/>
            </w:pPr>
            <w:r w:rsidRPr="008B78D5">
              <w:t>seek learning opportunities</w:t>
            </w:r>
          </w:p>
          <w:p w:rsidR="00000000" w:rsidP="008B78D5">
            <w:pPr>
              <w:pStyle w:val="ListBullet"/>
              <w:rPr>
                <w:lang w:val="en-NZ"/>
              </w:rPr>
            </w:pPr>
            <w:r w:rsidRPr="008B78D5">
              <w:t>use the workplace technology related to the electronic communication with colleagues and clients as well as documenting and presenting information.</w:t>
            </w:r>
          </w:p>
        </w:tc>
      </w:tr>
      <w:tr w:rsidTr="00A2233B">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Required knowledge</w:t>
            </w:r>
          </w:p>
        </w:tc>
      </w:tr>
      <w:tr w:rsidTr="00A2233B">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ListBullet"/>
            </w:pPr>
            <w:r w:rsidRPr="008B78D5">
              <w:t>State or Territory OHS legislation, regulations, standards and codes of practice releva</w:t>
            </w:r>
            <w:r w:rsidRPr="008B78D5">
              <w:t>nt to the full range of processes for applying ergonomics, anthropometrics and proxemic considerations to a product</w:t>
            </w:r>
          </w:p>
          <w:p w:rsidR="00000000" w:rsidRPr="008B78D5" w:rsidP="008B78D5">
            <w:pPr>
              <w:pStyle w:val="ListBullet"/>
            </w:pPr>
            <w:r w:rsidRPr="008B78D5">
              <w:t>organisational and site standards, requirements, policies and procedures for applying ergonomics, anthropometrics and proxemic consideration</w:t>
            </w:r>
            <w:r w:rsidRPr="008B78D5">
              <w:t>s to a product</w:t>
            </w:r>
          </w:p>
          <w:p w:rsidR="00000000" w:rsidRPr="008B78D5" w:rsidP="008B78D5">
            <w:pPr>
              <w:pStyle w:val="ListBullet"/>
            </w:pPr>
            <w:r w:rsidRPr="008B78D5">
              <w:t>elements and principles of design</w:t>
            </w:r>
          </w:p>
          <w:p w:rsidR="00000000" w:rsidRPr="008B78D5" w:rsidP="008B78D5">
            <w:pPr>
              <w:pStyle w:val="ListBullet"/>
            </w:pPr>
            <w:r w:rsidRPr="008B78D5">
              <w:t>ergonomics, anthropometrics, proxemics and aesthetic values</w:t>
            </w:r>
          </w:p>
          <w:p w:rsidR="00000000" w:rsidRPr="008B78D5" w:rsidP="008B78D5">
            <w:pPr>
              <w:pStyle w:val="ListBullet"/>
            </w:pPr>
            <w:r w:rsidRPr="008B78D5">
              <w:t>human body functions</w:t>
            </w:r>
          </w:p>
          <w:p w:rsidR="00000000" w:rsidRPr="008B78D5" w:rsidP="008B78D5">
            <w:pPr>
              <w:pStyle w:val="ListBullet"/>
            </w:pPr>
            <w:r w:rsidRPr="008B78D5">
              <w:t>types of tools and equipment and procedures for their safe use, operation and maintenance</w:t>
            </w:r>
          </w:p>
          <w:p w:rsidR="00000000" w:rsidRPr="008B78D5" w:rsidP="008B78D5">
            <w:pPr>
              <w:pStyle w:val="ListBullet"/>
            </w:pPr>
            <w:r w:rsidRPr="008B78D5">
              <w:t>characteristics of materials, produc</w:t>
            </w:r>
            <w:r w:rsidRPr="008B78D5">
              <w:t>ts and defects</w:t>
            </w:r>
          </w:p>
          <w:p w:rsidR="00000000" w:rsidRPr="008B78D5" w:rsidP="008B78D5">
            <w:pPr>
              <w:pStyle w:val="ListBullet"/>
            </w:pPr>
            <w:r w:rsidRPr="008B78D5">
              <w:t>set up and operation of equipment</w:t>
            </w:r>
          </w:p>
          <w:p w:rsidR="00000000" w:rsidRPr="008B78D5" w:rsidP="008B78D5">
            <w:pPr>
              <w:pStyle w:val="ListBullet"/>
            </w:pPr>
            <w:r w:rsidRPr="008B78D5">
              <w:t>computer programs</w:t>
            </w:r>
          </w:p>
          <w:p w:rsidR="00000000" w:rsidRPr="008B78D5" w:rsidP="008B78D5">
            <w:pPr>
              <w:pStyle w:val="ListBullet"/>
            </w:pPr>
            <w:r w:rsidRPr="008B78D5">
              <w:t>product machining, assembly and finishing techniques</w:t>
            </w:r>
          </w:p>
          <w:p w:rsidR="00000000" w:rsidRPr="008B78D5" w:rsidP="008B78D5">
            <w:pPr>
              <w:pStyle w:val="ListBullet"/>
            </w:pPr>
            <w:r w:rsidRPr="008B78D5">
              <w:t>sketching and drawing</w:t>
            </w:r>
          </w:p>
          <w:p w:rsidR="00000000" w:rsidRPr="008B78D5" w:rsidP="008B78D5">
            <w:pPr>
              <w:pStyle w:val="ListBullet"/>
            </w:pPr>
            <w:r w:rsidRPr="008B78D5">
              <w:t>storage systems and labelling</w:t>
            </w:r>
          </w:p>
          <w:p w:rsidR="00000000" w:rsidRPr="008B78D5" w:rsidP="008B78D5">
            <w:pPr>
              <w:pStyle w:val="ListBullet"/>
            </w:pPr>
            <w:r w:rsidRPr="008B78D5">
              <w:t>Australian Standards for product design</w:t>
            </w:r>
          </w:p>
          <w:p w:rsidR="00000000" w:rsidRPr="008B78D5" w:rsidP="008B78D5">
            <w:pPr>
              <w:pStyle w:val="ListBullet"/>
            </w:pPr>
            <w:r w:rsidRPr="008B78D5">
              <w:t>procedures for the recording, reporting and maintenance of workplace records and information</w:t>
            </w:r>
          </w:p>
          <w:p w:rsidR="00000000" w:rsidRPr="008B78D5" w:rsidP="008B78D5">
            <w:pPr>
              <w:pStyle w:val="ListBullet"/>
            </w:pPr>
            <w:r w:rsidRPr="008B78D5">
              <w:t>appropriate mathematical procedures for estimation and measurement</w:t>
            </w:r>
          </w:p>
          <w:p w:rsidR="00000000" w:rsidRPr="008B78D5" w:rsidP="008B78D5">
            <w:pPr>
              <w:pStyle w:val="ListBullet"/>
            </w:pPr>
            <w:r w:rsidRPr="008B78D5">
              <w:t>environmental protection requirements</w:t>
            </w:r>
          </w:p>
          <w:p w:rsidR="00000000" w:rsidRPr="008B78D5" w:rsidP="008B78D5">
            <w:pPr>
              <w:pStyle w:val="ListBullet"/>
            </w:pPr>
            <w:r w:rsidRPr="008B78D5">
              <w:t>established communication channels and protocols</w:t>
            </w:r>
          </w:p>
          <w:p w:rsidR="00000000" w:rsidRPr="008B78D5" w:rsidP="008B78D5">
            <w:pPr>
              <w:pStyle w:val="ListBullet"/>
            </w:pPr>
            <w:r w:rsidRPr="008B78D5">
              <w:t>problem i</w:t>
            </w:r>
            <w:r w:rsidRPr="008B78D5">
              <w:t>dentification and resolution.</w:t>
            </w:r>
          </w:p>
        </w:tc>
      </w:tr>
    </w:tbl>
    <w:p w:rsidR="00000000" w:rsidRPr="008B78D5" w:rsidP="008B78D5">
      <w:pPr>
        <w:pStyle w:val="BodyText"/>
      </w:pPr>
    </w:p>
    <w:p w:rsidR="00000000" w:rsidRPr="008B78D5" w:rsidP="008B78D5">
      <w:pPr>
        <w:pStyle w:val="AllowPageBreak"/>
      </w:pPr>
    </w:p>
    <w:p w:rsidR="00000000" w:rsidRPr="008B78D5" w:rsidP="008B78D5">
      <w:pPr>
        <w:pStyle w:val="Heading1"/>
      </w:pPr>
      <w:bookmarkStart w:id="10" w:name="O_87828"/>
      <w:bookmarkEnd w:id="10"/>
      <w:r w:rsidRPr="008B78D5">
        <w:t>Evidence Guide</w:t>
      </w:r>
    </w:p>
    <w:tbl>
      <w:tblPr>
        <w:tblW w:w="9464" w:type="dxa"/>
        <w:tblLayout w:type="fixed"/>
        <w:tblCellMar>
          <w:left w:w="62" w:type="dxa"/>
          <w:right w:w="62" w:type="dxa"/>
        </w:tblCellMar>
        <w:tblLook w:val="0000"/>
      </w:tblPr>
      <w:tblGrid>
        <w:gridCol w:w="2968"/>
        <w:gridCol w:w="6496"/>
      </w:tblGrid>
      <w:tr w:rsidTr="00A2233B">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EVIDENCE GUIDE</w:t>
            </w:r>
          </w:p>
        </w:tc>
      </w:tr>
      <w:tr w:rsidTr="00A2233B">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t xml:space="preserve">The Evidence Guide provides advice on assessment and must be read in conjunction with the Performance Criteria, Required Skills and Knowledge, </w:t>
            </w:r>
            <w:r w:rsidRPr="008B78D5">
              <w:t>the RangeStatement and the Assessment Guidelines for the relevant Training Package.</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Overview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Critical aspects for assessment and evidence required to demonstrate competency in this unit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ListBullet"/>
            </w:pPr>
            <w:r w:rsidRPr="008B78D5">
              <w:t>Effectively work through the application of ergonomi</w:t>
            </w:r>
            <w:r w:rsidRPr="008B78D5">
              <w:t xml:space="preserve">cs, anthropometrics and proxemic considerations to a enhance a product for a design brief </w:t>
            </w:r>
          </w:p>
          <w:p w:rsidR="00000000" w:rsidRPr="008B78D5" w:rsidP="008B78D5">
            <w:pPr>
              <w:pStyle w:val="ListBullet"/>
            </w:pPr>
            <w:r w:rsidRPr="008B78D5">
              <w:t>Effectively apply design elements and principles to the application of ergonomics, anthropometrics and proxemic considerations to a product</w:t>
            </w:r>
          </w:p>
          <w:p w:rsidR="00000000" w:rsidRPr="008B78D5" w:rsidP="008B78D5">
            <w:pPr>
              <w:pStyle w:val="ListBullet"/>
            </w:pPr>
            <w:r w:rsidRPr="008B78D5">
              <w:t>Effectively applying ergonomics, anthropometrics and proxemic considerations to a product in accordance with a design brief</w:t>
            </w:r>
          </w:p>
          <w:p w:rsidR="00000000" w:rsidRPr="008B78D5" w:rsidP="008B78D5">
            <w:pPr>
              <w:pStyle w:val="ListBullet"/>
            </w:pPr>
            <w:r w:rsidRPr="008B78D5">
              <w:t>Comply with legislation, regulations, standards, codes of practice and established safe practices and procedures for applying ergono</w:t>
            </w:r>
            <w:r w:rsidRPr="008B78D5">
              <w:t>mics, anthropometrics and proxemic considerations to a product</w:t>
            </w:r>
          </w:p>
          <w:p w:rsidR="00000000" w:rsidP="008B78D5">
            <w:pPr>
              <w:pStyle w:val="ListBullet"/>
              <w:rPr>
                <w:lang w:val="en-NZ"/>
              </w:rPr>
            </w:pPr>
            <w:r w:rsidRPr="008B78D5">
              <w:t>Communicate effectively and work safely with others in the work area</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Context of</w:t>
            </w:r>
            <w:r w:rsidRPr="008B78D5">
              <w:t xml:space="preserve">, </w:t>
            </w:r>
            <w:r w:rsidRPr="008B78D5">
              <w:rPr>
                <w:rStyle w:val="SpecialBold"/>
              </w:rPr>
              <w:t>and specific resources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ListBullet"/>
            </w:pPr>
            <w:r w:rsidRPr="008B78D5">
              <w:t>The application of competency is to be assessed in the workplace or simul</w:t>
            </w:r>
            <w:r w:rsidRPr="008B78D5">
              <w:t>ated workplace</w:t>
            </w:r>
          </w:p>
          <w:p w:rsidR="00000000" w:rsidRPr="008B78D5" w:rsidP="008B78D5">
            <w:pPr>
              <w:pStyle w:val="ListBullet"/>
            </w:pPr>
            <w:r w:rsidRPr="008B78D5">
              <w:t>Assessment is to occur under standard and authorised work practices, safety requirements and environmental constraints</w:t>
            </w:r>
          </w:p>
          <w:p w:rsidR="00000000" w:rsidRPr="008B78D5" w:rsidP="008B78D5">
            <w:pPr>
              <w:pStyle w:val="ListBullet"/>
            </w:pPr>
            <w:r w:rsidRPr="008B78D5">
              <w:t>Assessment of essential underpinning knowledge, other than confirmatory questions, will usually be conducted in an off-sit</w:t>
            </w:r>
            <w:r w:rsidRPr="008B78D5">
              <w:t>e context</w:t>
            </w:r>
          </w:p>
          <w:p w:rsidR="00000000" w:rsidRPr="008B78D5" w:rsidP="008B78D5">
            <w:pPr>
              <w:pStyle w:val="ListBullet"/>
            </w:pPr>
            <w:r w:rsidRPr="008B78D5">
              <w:t>Assessment is to comply with relevant regulatory or Australian Standards requirements</w:t>
            </w:r>
          </w:p>
          <w:p w:rsidR="00000000" w:rsidRPr="008B78D5" w:rsidP="008B78D5">
            <w:pPr>
              <w:pStyle w:val="ListBullet"/>
            </w:pPr>
            <w:r w:rsidRPr="008B78D5">
              <w:t>The following resources should be made available:</w:t>
            </w:r>
          </w:p>
          <w:p w:rsidR="00000000" w:rsidRPr="008B78D5" w:rsidP="008B78D5">
            <w:pPr>
              <w:pStyle w:val="ListBullet2"/>
            </w:pPr>
            <w:r w:rsidRPr="008B78D5">
              <w:t>workplace location or simulated workplace</w:t>
            </w:r>
          </w:p>
          <w:p w:rsidR="00000000" w:rsidRPr="008B78D5" w:rsidP="008B78D5">
            <w:pPr>
              <w:pStyle w:val="ListBullet2"/>
            </w:pPr>
            <w:r w:rsidRPr="008B78D5">
              <w:t xml:space="preserve">materials and equipment relevant to applying ergonomics, anthropometrics and proxemic considerations to a product </w:t>
            </w:r>
          </w:p>
          <w:p w:rsidR="00000000" w:rsidP="008B78D5">
            <w:pPr>
              <w:pStyle w:val="ListBullet2"/>
              <w:rPr>
                <w:lang w:val="en-NZ"/>
              </w:rPr>
            </w:pPr>
            <w:r w:rsidRPr="008B78D5">
              <w:t>specifications and work instructions</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Method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ListBullet"/>
            </w:pPr>
            <w:r w:rsidRPr="008B78D5">
              <w:t>Assessment must satisfy the endorsed assessment guidelines of the Furnishing Indus</w:t>
            </w:r>
            <w:r w:rsidRPr="008B78D5">
              <w:t>try Training Package</w:t>
            </w:r>
          </w:p>
          <w:p w:rsidR="00000000" w:rsidRPr="008B78D5" w:rsidP="008B78D5">
            <w:pPr>
              <w:pStyle w:val="ListBullet"/>
            </w:pPr>
            <w:r w:rsidRPr="008B78D5">
              <w:t>Assessment methods must confirm consistency and accuracy of performance (over time and in a range of workplace relevant contexts) together with application of underpinning knowledge</w:t>
            </w:r>
          </w:p>
          <w:p w:rsidR="00000000" w:rsidRPr="008B78D5" w:rsidP="008B78D5">
            <w:pPr>
              <w:pStyle w:val="ListBullet"/>
            </w:pPr>
            <w:r w:rsidRPr="008B78D5">
              <w:t>Assessment methods must be by direct observation of t</w:t>
            </w:r>
            <w:r w:rsidRPr="008B78D5">
              <w:t>asks and include questioning on underpinning knowledge to ensure its correct interpretation and application</w:t>
            </w:r>
          </w:p>
          <w:p w:rsidR="00000000" w:rsidRPr="008B78D5" w:rsidP="008B78D5">
            <w:pPr>
              <w:pStyle w:val="ListBullet"/>
            </w:pPr>
            <w:r w:rsidRPr="008B78D5">
              <w:t>Assessment may be applied under project related conditions (real or simulated) and require evidence of process</w:t>
            </w:r>
          </w:p>
          <w:p w:rsidR="00000000" w:rsidRPr="008B78D5" w:rsidP="008B78D5">
            <w:pPr>
              <w:pStyle w:val="ListBullet"/>
            </w:pPr>
            <w:r w:rsidRPr="008B78D5">
              <w:t xml:space="preserve">Assessment must confirm a reasonable </w:t>
            </w:r>
            <w:r w:rsidRPr="008B78D5">
              <w:t>inference that competency is able not only to be satisfied under the particular circumstance, but is able to be transferred to other circumstances</w:t>
            </w:r>
          </w:p>
          <w:p w:rsidR="00000000" w:rsidP="008B78D5">
            <w:pPr>
              <w:pStyle w:val="ListBullet"/>
              <w:rPr>
                <w:lang w:val="en-NZ"/>
              </w:rPr>
            </w:pPr>
            <w:r w:rsidRPr="008B78D5">
              <w:t>Assessment may be in conjunction with assessment of other units of competency</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Guidance information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BodyText"/>
            </w:pPr>
          </w:p>
        </w:tc>
      </w:tr>
    </w:tbl>
    <w:p w:rsidR="00000000" w:rsidRPr="008B78D5" w:rsidP="008B78D5">
      <w:pPr>
        <w:pStyle w:val="BodyText"/>
      </w:pPr>
    </w:p>
    <w:p w:rsidR="00000000" w:rsidRPr="008B78D5" w:rsidP="008B78D5">
      <w:pPr>
        <w:pStyle w:val="AllowPageBreak"/>
      </w:pPr>
    </w:p>
    <w:p w:rsidR="00000000" w:rsidRPr="008B78D5" w:rsidP="008B78D5">
      <w:pPr>
        <w:pStyle w:val="Heading1"/>
      </w:pPr>
      <w:bookmarkStart w:id="11" w:name="O_87829"/>
      <w:bookmarkEnd w:id="11"/>
      <w:r w:rsidRPr="008B78D5">
        <w:t>Range Statement</w:t>
      </w:r>
    </w:p>
    <w:tbl>
      <w:tblPr>
        <w:tblW w:w="9464" w:type="dxa"/>
        <w:tblLayout w:type="fixed"/>
        <w:tblCellMar>
          <w:left w:w="62" w:type="dxa"/>
          <w:right w:w="62" w:type="dxa"/>
        </w:tblCellMar>
        <w:tblLook w:val="0000"/>
      </w:tblPr>
      <w:tblGrid>
        <w:gridCol w:w="2968"/>
        <w:gridCol w:w="6496"/>
      </w:tblGrid>
      <w:tr w:rsidTr="00A2233B">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RANGE STATEMENT</w:t>
            </w:r>
          </w:p>
        </w:tc>
      </w:tr>
      <w:tr w:rsidTr="00A2233B">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t xml:space="preserve">The Range Statement relates to the unit of competency as a whole. It allows for different work environments and situations that may affect </w:t>
            </w:r>
            <w:r w:rsidRPr="008B78D5">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8B78D5">
              <w:t>and local industry and regional contexts.</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OHS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ListBullet"/>
            </w:pPr>
            <w:r w:rsidRPr="008B78D5">
              <w:t xml:space="preserve">are to be in accordance with Commonwealth, State or Territory legislation and regulations, organisational safety policies and procedures  </w:t>
            </w:r>
          </w:p>
          <w:p w:rsidR="00000000" w:rsidP="008B78D5">
            <w:pPr>
              <w:pStyle w:val="ListBullet"/>
              <w:rPr>
                <w:lang w:val="en-NZ"/>
              </w:rPr>
            </w:pPr>
            <w:r w:rsidRPr="008B78D5">
              <w:t>requirements may include but not be limited to the use of personal protective equipment and clothing, fire fighting equipment, first aid equipment, hazard and risk control and elimination of hazardous materials and substances, manual handling including lif</w:t>
            </w:r>
            <w:r w:rsidRPr="008B78D5">
              <w:t>ting and carrying</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Legislative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ListBullet"/>
            </w:pPr>
            <w:r w:rsidRPr="008B78D5">
              <w:t xml:space="preserve">are to be in accordance with applicable legislation from all levels of government that affect organisational operation  </w:t>
            </w:r>
          </w:p>
          <w:p w:rsidR="00000000" w:rsidP="008B78D5">
            <w:pPr>
              <w:pStyle w:val="ListBullet"/>
              <w:rPr>
                <w:lang w:val="en-NZ"/>
              </w:rPr>
            </w:pPr>
            <w:r w:rsidRPr="008B78D5">
              <w:t xml:space="preserve">requirements may include but not be limited to award and enterprise agreements, industrial </w:t>
            </w:r>
            <w:r w:rsidRPr="008B78D5">
              <w:t>relations, Australian Standards, confidentiality and privacy, OHS, the environment, equal opportunity, anti-discrimination, relevant industry codes of practice, duty of care and heritage</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Organisational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may include but not be limited to legal,</w:t>
            </w:r>
            <w:r w:rsidRPr="008B78D5">
              <w:t xml:space="preserve"> organisational and site guidelines, policies and procedures relating to own role and responsibility, quality assurance, procedural manuals, quality and continuous improvement processes and standards, OHS, emergency and evacuation, ethical standards, recor</w:t>
            </w:r>
            <w:r w:rsidRPr="008B78D5">
              <w:t>ding and reporting, access and equity principles and practices, equipment use, maintenance and storage, environmental management (waste disposal, recycling and re-use guidelines)</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Design brief</w:t>
            </w:r>
            <w:r w:rsidRPr="008B78D5">
              <w:t xml:space="preserve"> </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may include but not be limited to client needs and objectives,</w:t>
            </w:r>
            <w:r w:rsidRPr="008B78D5">
              <w:t xml:space="preserve"> client aims and objectives and criteria for evaluation, milestones for the design project, organisational or personal profiles and aims, image requirements and function, target market, budget, timeline and consultation requirements </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Appropriate personnel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may include but not be limited to trainers, supervisors, suppliers, clients, colleagues and managers</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Client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may include but not be limited to suppliers, manufacturers, private clients, colleagues, retailers or the public</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Communication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may include verbal</w:t>
            </w:r>
            <w:r w:rsidRPr="008B78D5">
              <w:t xml:space="preserve"> and non-verbal language, constructive feedback, active listening, questioning to clarify and confirm understanding, use of positive, confident and cooperative language, use of language and concepts appropriate to individual social and cultural differences</w:t>
            </w:r>
            <w:r w:rsidRPr="008B78D5">
              <w:t>, control of tone of voice and body language</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Elements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may include but not be limited to line, shape, form (geometric or organic), texture, colour, and function</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Principles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may include but not be limited to balance, proportion (symmetry</w:t>
            </w:r>
            <w:r w:rsidRPr="008B78D5">
              <w:t>, asymmetry), harmony, contrast, pattern, movement, rhythm, unity, style, focus, scale, dominant, sub dominant or subordinate relationship, emphasis, proximity, alignment, space, anthropometry, ergonomics, arrangement, workload, materials handling capacity</w:t>
            </w:r>
            <w:r w:rsidRPr="008B78D5">
              <w:t>, skills, control, equipment capabilities, aesthetic relations, tension and development methods</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Concepts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are to include ideas generated to respond to the design brief through both ideation drawings or sketching and written explanation</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Ergonomics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are to include the study of the efficiency of persons in their working environment</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Anthropometrics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are to include the scientific study of the measurements of the human body</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Proxemics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are to include the study of socially conditioned spatial factors in ord</w:t>
            </w:r>
            <w:r w:rsidRPr="008B78D5">
              <w:t>inary human relations</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Maquette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is to include a miniature version of the intended final product to establish if the elements and principles of design have been achieved. These are usually produced from cardboard or scrap timber</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Prototype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is usually a full</w:t>
            </w:r>
            <w:r w:rsidRPr="008B78D5">
              <w:t xml:space="preserve"> size replica of the intended product outcome based on concept sketches and free hand development drawings, these are usually produced from stiff cardboard, scrap timber or possibly even moulding clay</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Working drawings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may include but not be limited to dra</w:t>
            </w:r>
            <w:r w:rsidRPr="008B78D5">
              <w:t>fted technical drawings or drawings produced on computer using computer aided drafting software packages. These usually contain project specifications</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Specifications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ListBullet"/>
              <w:rPr>
                <w:lang w:val="en-NZ"/>
              </w:rPr>
            </w:pPr>
            <w:r w:rsidRPr="008B78D5">
              <w:t>are to include the measurements, procedures by which a product is constructed and materials to be utilised</w:t>
            </w:r>
          </w:p>
        </w:tc>
      </w:tr>
      <w:tr w:rsidTr="00A2233B">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Manufacturing process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ListBullet"/>
            </w:pPr>
            <w:r w:rsidRPr="008B78D5">
              <w:t>may include but not be limited to the methods by which the product will be produced, these steps usually entail working from w</w:t>
            </w:r>
            <w:r w:rsidRPr="008B78D5">
              <w:t>orking drawings and specifications, producing components utilising machine operations, assembly of the components and finishing techniques</w:t>
            </w:r>
          </w:p>
        </w:tc>
      </w:tr>
    </w:tbl>
    <w:p w:rsidR="00A2233B" w:rsidP="008B78D5">
      <w:pPr>
        <w:pStyle w:val="BodyText"/>
      </w:pPr>
    </w:p>
    <w:p w:rsidR="00A2233B" w:rsidP="008B78D5">
      <w:pPr>
        <w:pStyle w:val="BodyText"/>
      </w:pPr>
    </w:p>
    <w:p w:rsidR="00000000" w:rsidRPr="008B78D5" w:rsidP="008B78D5">
      <w:pPr>
        <w:pStyle w:val="Heading1"/>
      </w:pPr>
      <w:bookmarkStart w:id="12" w:name="O_87830"/>
      <w:bookmarkEnd w:id="12"/>
      <w:r w:rsidRPr="008B78D5">
        <w:t>Unit Sector(s)</w:t>
      </w:r>
    </w:p>
    <w:tbl>
      <w:tblPr>
        <w:tblW w:w="9464" w:type="dxa"/>
        <w:tblLayout w:type="fixed"/>
        <w:tblCellMar>
          <w:left w:w="62" w:type="dxa"/>
          <w:right w:w="62" w:type="dxa"/>
        </w:tblCellMar>
        <w:tblLook w:val="0000"/>
      </w:tblPr>
      <w:tblGrid>
        <w:gridCol w:w="2808"/>
        <w:gridCol w:w="6656"/>
      </w:tblGrid>
      <w:tr w:rsidTr="00A2233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BodyText"/>
            </w:pPr>
            <w:r w:rsidRPr="008B78D5">
              <w:t>Furniture design and technology.</w:t>
            </w:r>
          </w:p>
        </w:tc>
      </w:tr>
    </w:tbl>
    <w:p w:rsidR="00000000" w:rsidRPr="008B78D5" w:rsidP="008B78D5">
      <w:pPr>
        <w:pStyle w:val="BodyText"/>
      </w:pPr>
    </w:p>
    <w:p w:rsidR="00000000" w:rsidRPr="008B78D5" w:rsidP="008B78D5">
      <w:pPr>
        <w:pStyle w:val="AllowPageBreak"/>
      </w:pPr>
    </w:p>
    <w:p w:rsidR="00000000" w:rsidRPr="008B78D5" w:rsidP="008B78D5">
      <w:pPr>
        <w:pStyle w:val="Heading1"/>
      </w:pPr>
      <w:bookmarkStart w:id="13" w:name="O_157866"/>
      <w:bookmarkEnd w:id="13"/>
      <w:r w:rsidRPr="008B78D5">
        <w:t>Competency field</w:t>
      </w:r>
    </w:p>
    <w:tbl>
      <w:tblPr>
        <w:tblW w:w="9464" w:type="dxa"/>
        <w:tblLayout w:type="fixed"/>
        <w:tblCellMar>
          <w:left w:w="62" w:type="dxa"/>
          <w:right w:w="62" w:type="dxa"/>
        </w:tblCellMar>
        <w:tblLook w:val="0000"/>
      </w:tblPr>
      <w:tblGrid>
        <w:gridCol w:w="2808"/>
        <w:gridCol w:w="6656"/>
      </w:tblGrid>
      <w:tr w:rsidTr="00A2233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BodyText"/>
            </w:pPr>
          </w:p>
        </w:tc>
      </w:tr>
    </w:tbl>
    <w:p w:rsidR="00000000" w:rsidRPr="008B78D5" w:rsidP="008B78D5">
      <w:pPr>
        <w:pStyle w:val="BodyText"/>
      </w:pPr>
    </w:p>
    <w:p w:rsidR="00000000" w:rsidRPr="008B78D5" w:rsidP="008B78D5">
      <w:pPr>
        <w:pStyle w:val="AllowPageBreak"/>
      </w:pPr>
    </w:p>
    <w:p w:rsidR="00000000" w:rsidRPr="008B78D5" w:rsidP="008B78D5">
      <w:pPr>
        <w:pStyle w:val="Heading1"/>
      </w:pPr>
      <w:bookmarkStart w:id="14" w:name="O_157865"/>
      <w:bookmarkEnd w:id="14"/>
      <w:r w:rsidRPr="008B78D5">
        <w:t>Co-requisite units</w:t>
      </w:r>
    </w:p>
    <w:tbl>
      <w:tblPr>
        <w:tblW w:w="9464" w:type="dxa"/>
        <w:tblLayout w:type="fixed"/>
        <w:tblCellMar>
          <w:left w:w="62" w:type="dxa"/>
          <w:right w:w="62" w:type="dxa"/>
        </w:tblCellMar>
        <w:tblLook w:val="0000"/>
      </w:tblPr>
      <w:tblGrid>
        <w:gridCol w:w="2808"/>
        <w:gridCol w:w="1500"/>
        <w:gridCol w:w="5156"/>
      </w:tblGrid>
      <w:tr w:rsidTr="00A2233B">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r w:rsidRPr="008B78D5">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p>
        </w:tc>
      </w:tr>
      <w:tr w:rsidTr="00A2233B">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8D5">
            <w:pPr>
              <w:pStyle w:val="BodyText"/>
              <w:rPr>
                <w:lang w:val="en-NZ"/>
              </w:rPr>
            </w:pPr>
          </w:p>
        </w:tc>
      </w:tr>
      <w:tr w:rsidTr="00A2233B">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8D5" w:rsidP="008B78D5">
            <w:pPr>
              <w:pStyle w:val="BodyText"/>
            </w:pPr>
          </w:p>
        </w:tc>
      </w:tr>
    </w:tbl>
    <w:p w:rsidR="00000000" w:rsidRPr="008B78D5" w:rsidP="008B78D5">
      <w:pPr>
        <w:pStyle w:val="BodyText"/>
      </w:pPr>
    </w:p>
    <w:p w:rsidR="00000000" w:rsidRPr="008B78D5" w:rsidP="008B78D5"/>
    <w:sectPr w:rsidSect="008B78D5">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3B" w:rsidP="008B78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233B" w:rsidP="008B78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233B" w:rsidP="008B78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8D5" w:rsidRPr="00A2233B" w:rsidP="00A223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3B" w:rsidRPr="002D2AF8" w:rsidP="008B78D5">
    <w:pPr>
      <w:pStyle w:val="Header"/>
      <w:framePr w:wrap="around"/>
    </w:pPr>
    <w:r>
      <w:fldChar w:fldCharType="begin"/>
    </w:r>
    <w:r>
      <w:instrText xml:space="preserve"> TITLE   \* MERGEFORMAT </w:instrText>
    </w:r>
    <w:r>
      <w:fldChar w:fldCharType="separate"/>
    </w:r>
    <w:r>
      <w:t>LMFFDT5001A Apply ergonomics, anthropometrics and proxemic considerations to a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2233B" w:rsidP="008B78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061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C6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8A2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8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8D5"/>
    <w:pPr>
      <w:spacing w:before="360" w:after="60"/>
      <w:outlineLvl w:val="0"/>
    </w:pPr>
    <w:rPr>
      <w:sz w:val="32"/>
    </w:rPr>
  </w:style>
  <w:style w:type="paragraph" w:styleId="Heading2">
    <w:name w:val="heading 2"/>
    <w:basedOn w:val="HeadingBase"/>
    <w:next w:val="BodyText"/>
    <w:link w:val="Heading2Char"/>
    <w:qFormat/>
    <w:rsid w:val="008B78D5"/>
    <w:pPr>
      <w:keepLines/>
      <w:spacing w:before="240" w:after="120"/>
      <w:outlineLvl w:val="1"/>
    </w:pPr>
    <w:rPr>
      <w:sz w:val="28"/>
      <w:szCs w:val="40"/>
    </w:rPr>
  </w:style>
  <w:style w:type="paragraph" w:styleId="Heading3">
    <w:name w:val="heading 3"/>
    <w:basedOn w:val="HeadingBase"/>
    <w:next w:val="BodyText"/>
    <w:link w:val="Heading3Char"/>
    <w:qFormat/>
    <w:rsid w:val="008B78D5"/>
    <w:pPr>
      <w:spacing w:before="180" w:after="120"/>
      <w:outlineLvl w:val="2"/>
    </w:pPr>
    <w:rPr>
      <w:spacing w:val="-10"/>
      <w:kern w:val="32"/>
    </w:rPr>
  </w:style>
  <w:style w:type="paragraph" w:styleId="Heading4">
    <w:name w:val="heading 4"/>
    <w:basedOn w:val="HeadingBase"/>
    <w:next w:val="BodyText"/>
    <w:link w:val="Heading4Char"/>
    <w:qFormat/>
    <w:rsid w:val="008B78D5"/>
    <w:pPr>
      <w:spacing w:before="160" w:after="120"/>
      <w:outlineLvl w:val="3"/>
    </w:pPr>
    <w:rPr>
      <w:sz w:val="22"/>
    </w:rPr>
  </w:style>
  <w:style w:type="paragraph" w:styleId="Heading5">
    <w:name w:val="heading 5"/>
    <w:basedOn w:val="HeadingBase"/>
    <w:next w:val="Normal"/>
    <w:link w:val="Heading5Char"/>
    <w:qFormat/>
    <w:rsid w:val="008B78D5"/>
    <w:pPr>
      <w:spacing w:before="80"/>
      <w:outlineLvl w:val="4"/>
    </w:pPr>
    <w:rPr>
      <w:color w:val="918585"/>
      <w:sz w:val="20"/>
    </w:rPr>
  </w:style>
  <w:style w:type="paragraph" w:styleId="Heading6">
    <w:name w:val="heading 6"/>
    <w:basedOn w:val="HeadingBase"/>
    <w:next w:val="Normal"/>
    <w:link w:val="Heading6Char"/>
    <w:qFormat/>
    <w:rsid w:val="008B78D5"/>
    <w:pPr>
      <w:spacing w:before="60"/>
      <w:outlineLvl w:val="5"/>
    </w:pPr>
    <w:rPr>
      <w:color w:val="918585"/>
      <w:sz w:val="20"/>
    </w:rPr>
  </w:style>
  <w:style w:type="paragraph" w:styleId="Heading7">
    <w:name w:val="heading 7"/>
    <w:basedOn w:val="Normal"/>
    <w:next w:val="Normal"/>
    <w:link w:val="Heading7Char"/>
    <w:qFormat/>
    <w:rsid w:val="008B78D5"/>
    <w:pPr>
      <w:ind w:left="720"/>
      <w:outlineLvl w:val="6"/>
    </w:pPr>
    <w:rPr>
      <w:i/>
    </w:rPr>
  </w:style>
  <w:style w:type="paragraph" w:styleId="Heading8">
    <w:name w:val="heading 8"/>
    <w:basedOn w:val="Normal"/>
    <w:next w:val="Normal"/>
    <w:link w:val="Heading8Char"/>
    <w:qFormat/>
    <w:rsid w:val="008B78D5"/>
    <w:pPr>
      <w:ind w:left="720"/>
      <w:outlineLvl w:val="7"/>
    </w:pPr>
    <w:rPr>
      <w:i/>
    </w:rPr>
  </w:style>
  <w:style w:type="paragraph" w:styleId="Heading9">
    <w:name w:val="heading 9"/>
    <w:basedOn w:val="Normal"/>
    <w:next w:val="Normal"/>
    <w:link w:val="Heading9Char"/>
    <w:qFormat/>
    <w:rsid w:val="008B78D5"/>
    <w:pPr>
      <w:ind w:left="720"/>
      <w:outlineLvl w:val="8"/>
    </w:pPr>
    <w:rPr>
      <w:i/>
    </w:rPr>
  </w:style>
  <w:style w:type="character" w:default="1" w:styleId="DefaultParagraphFont">
    <w:name w:val="Default Paragraph Font"/>
    <w:uiPriority w:val="1"/>
    <w:unhideWhenUsed/>
    <w:rsid w:val="008B7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8D5"/>
  </w:style>
  <w:style w:type="character" w:customStyle="1" w:styleId="Heading1Char">
    <w:name w:val="Heading 1 Char"/>
    <w:basedOn w:val="DefaultParagraphFont"/>
    <w:link w:val="Heading1"/>
    <w:rsid w:val="008B78D5"/>
    <w:rPr>
      <w:rFonts w:ascii="Times New Roman" w:eastAsia="Times New Roman" w:hAnsi="Times New Roman" w:cs="Times New Roman"/>
      <w:b/>
      <w:sz w:val="32"/>
      <w:szCs w:val="20"/>
      <w:lang w:eastAsia="en-US"/>
    </w:rPr>
  </w:style>
  <w:style w:type="paragraph" w:styleId="BodyText">
    <w:name w:val="Body Text"/>
    <w:basedOn w:val="Normal"/>
    <w:link w:val="BodyTextChar"/>
    <w:rsid w:val="008B78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8D5"/>
    <w:rPr>
      <w:rFonts w:ascii="Times New Roman" w:eastAsia="Times New Roman" w:hAnsi="Times New Roman" w:cs="Times New Roman"/>
      <w:sz w:val="24"/>
      <w:lang w:eastAsia="en-US"/>
    </w:rPr>
  </w:style>
  <w:style w:type="paragraph" w:styleId="Footer">
    <w:name w:val="footer"/>
    <w:basedOn w:val="Normal"/>
    <w:link w:val="FooterChar"/>
    <w:rsid w:val="008B7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8D5"/>
    <w:rPr>
      <w:rFonts w:ascii="Times New Roman" w:eastAsia="Times New Roman" w:hAnsi="Times New Roman" w:cs="Times New Roman"/>
      <w:sz w:val="16"/>
      <w:lang w:eastAsia="en-US"/>
    </w:rPr>
  </w:style>
  <w:style w:type="paragraph" w:styleId="List">
    <w:name w:val="List"/>
    <w:basedOn w:val="BodyText"/>
    <w:next w:val="BodyText"/>
    <w:rsid w:val="008B78D5"/>
    <w:pPr>
      <w:tabs>
        <w:tab w:val="left" w:pos="340"/>
      </w:tabs>
      <w:spacing w:before="60" w:after="60"/>
      <w:ind w:left="340" w:hanging="340"/>
    </w:pPr>
  </w:style>
  <w:style w:type="paragraph" w:styleId="ListBullet">
    <w:name w:val="List Bullet"/>
    <w:basedOn w:val="List"/>
    <w:rsid w:val="008B78D5"/>
    <w:pPr>
      <w:numPr>
        <w:numId w:val="13"/>
      </w:numPr>
      <w:tabs>
        <w:tab w:val="clear" w:pos="340"/>
      </w:tabs>
      <w:spacing w:before="40" w:after="40"/>
    </w:pPr>
  </w:style>
  <w:style w:type="character" w:customStyle="1" w:styleId="SpecialBold">
    <w:name w:val="Special Bold"/>
    <w:basedOn w:val="DefaultParagraphFont"/>
    <w:rsid w:val="008B78D5"/>
    <w:rPr>
      <w:b/>
      <w:spacing w:val="0"/>
    </w:rPr>
  </w:style>
  <w:style w:type="paragraph" w:styleId="ListBullet2">
    <w:name w:val="List Bullet 2"/>
    <w:basedOn w:val="List2"/>
    <w:rsid w:val="008B78D5"/>
    <w:pPr>
      <w:numPr>
        <w:numId w:val="14"/>
      </w:numPr>
      <w:tabs>
        <w:tab w:val="clear" w:pos="680"/>
      </w:tabs>
    </w:pPr>
  </w:style>
  <w:style w:type="paragraph" w:customStyle="1" w:styleId="SuperHeading">
    <w:name w:val="SuperHeading"/>
    <w:basedOn w:val="Normal"/>
    <w:rsid w:val="008B78D5"/>
    <w:pPr>
      <w:spacing w:before="240" w:after="120"/>
      <w:outlineLvl w:val="0"/>
    </w:pPr>
    <w:rPr>
      <w:rFonts w:ascii="Times New Roman" w:hAnsi="Times New Roman"/>
      <w:b/>
      <w:sz w:val="28"/>
    </w:rPr>
  </w:style>
  <w:style w:type="paragraph" w:customStyle="1" w:styleId="AllowPageBreak">
    <w:name w:val="AllowPageBreak"/>
    <w:rsid w:val="008B78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78D5"/>
    <w:pPr>
      <w:tabs>
        <w:tab w:val="left" w:pos="680"/>
      </w:tabs>
      <w:spacing w:before="60" w:after="60"/>
      <w:ind w:left="680" w:hanging="340"/>
    </w:pPr>
  </w:style>
  <w:style w:type="character" w:customStyle="1" w:styleId="BoldandItalics">
    <w:name w:val="Bold and Italics"/>
    <w:qFormat/>
    <w:rsid w:val="008B78D5"/>
    <w:rPr>
      <w:b/>
      <w:i/>
      <w:u w:val="none"/>
    </w:rPr>
  </w:style>
  <w:style w:type="character" w:customStyle="1" w:styleId="Heading2Char">
    <w:name w:val="Heading 2 Char"/>
    <w:basedOn w:val="DefaultParagraphFont"/>
    <w:link w:val="Heading2"/>
    <w:rsid w:val="008B7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8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8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8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8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8D5"/>
    <w:rPr>
      <w:rFonts w:ascii="Courier New" w:eastAsia="Times New Roman" w:hAnsi="Courier New" w:cs="Times New Roman"/>
      <w:i/>
      <w:szCs w:val="20"/>
      <w:lang w:eastAsia="en-US"/>
    </w:rPr>
  </w:style>
  <w:style w:type="paragraph" w:customStyle="1" w:styleId="HeadingBase">
    <w:name w:val="Heading Base"/>
    <w:rsid w:val="008B7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8D5"/>
    <w:pPr>
      <w:tabs>
        <w:tab w:val="right" w:leader="dot" w:pos="9072"/>
      </w:tabs>
      <w:ind w:left="567"/>
    </w:pPr>
    <w:rPr>
      <w:szCs w:val="22"/>
    </w:rPr>
  </w:style>
  <w:style w:type="paragraph" w:customStyle="1" w:styleId="TOCBase">
    <w:name w:val="TOC Base"/>
    <w:rsid w:val="008B7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8D5"/>
    <w:pPr>
      <w:tabs>
        <w:tab w:val="right" w:leader="dot" w:pos="9072"/>
      </w:tabs>
      <w:spacing w:before="40" w:after="40"/>
      <w:ind w:left="284"/>
    </w:pPr>
    <w:rPr>
      <w:rFonts w:ascii="Times New Roman" w:hAnsi="Times New Roman"/>
    </w:rPr>
  </w:style>
  <w:style w:type="paragraph" w:styleId="TOC1">
    <w:name w:val="toc 1"/>
    <w:basedOn w:val="TOCBase"/>
    <w:next w:val="Normal"/>
    <w:rsid w:val="008B78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8D5"/>
    <w:pPr>
      <w:spacing w:before="5040"/>
      <w:jc w:val="center"/>
    </w:pPr>
    <w:rPr>
      <w:sz w:val="48"/>
      <w:szCs w:val="72"/>
      <w:lang w:val="en-US"/>
    </w:rPr>
  </w:style>
  <w:style w:type="character" w:customStyle="1" w:styleId="TitleChar">
    <w:name w:val="Title Char"/>
    <w:basedOn w:val="DefaultParagraphFont"/>
    <w:link w:val="Title"/>
    <w:rsid w:val="008B7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8D5"/>
    <w:pPr>
      <w:tabs>
        <w:tab w:val="left" w:pos="3600"/>
        <w:tab w:val="left" w:pos="3958"/>
      </w:tabs>
    </w:pPr>
  </w:style>
  <w:style w:type="paragraph" w:customStyle="1" w:styleId="Note">
    <w:name w:val="Note"/>
    <w:basedOn w:val="BodyText"/>
    <w:rsid w:val="008B7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8D5"/>
    <w:pPr>
      <w:framePr w:wrap="auto" w:hAnchor="text" w:y="6049"/>
    </w:pPr>
    <w:rPr>
      <w:color w:val="000000"/>
      <w:sz w:val="40"/>
    </w:rPr>
  </w:style>
  <w:style w:type="paragraph" w:customStyle="1" w:styleId="TOCTitle">
    <w:name w:val="TOCTitle"/>
    <w:basedOn w:val="Heading1"/>
    <w:rsid w:val="008B78D5"/>
    <w:pPr>
      <w:spacing w:after="240"/>
      <w:jc w:val="center"/>
      <w:outlineLvl w:val="9"/>
    </w:pPr>
    <w:rPr>
      <w:caps/>
    </w:rPr>
  </w:style>
  <w:style w:type="paragraph" w:customStyle="1" w:styleId="Version">
    <w:name w:val="Version"/>
    <w:rsid w:val="008B78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8D5"/>
    <w:pPr>
      <w:keepNext w:val="0"/>
      <w:tabs>
        <w:tab w:val="right" w:pos="4176"/>
      </w:tabs>
      <w:ind w:left="198" w:hanging="198"/>
    </w:pPr>
    <w:rPr>
      <w:rFonts w:ascii="Garamond" w:hAnsi="Garamond"/>
    </w:rPr>
  </w:style>
  <w:style w:type="paragraph" w:styleId="IndexHeading">
    <w:name w:val="index heading"/>
    <w:basedOn w:val="Normal"/>
    <w:next w:val="Index1"/>
    <w:semiHidden/>
    <w:rsid w:val="008B78D5"/>
    <w:pPr>
      <w:spacing w:before="120" w:after="120"/>
    </w:pPr>
    <w:rPr>
      <w:rFonts w:ascii="Arial" w:hAnsi="Arial"/>
      <w:b/>
      <w:color w:val="918585"/>
      <w:sz w:val="24"/>
    </w:rPr>
  </w:style>
  <w:style w:type="paragraph" w:styleId="Header">
    <w:name w:val="header"/>
    <w:basedOn w:val="Normal"/>
    <w:link w:val="HeaderChar"/>
    <w:rsid w:val="008B7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8D5"/>
    <w:rPr>
      <w:rFonts w:ascii="Times New Roman" w:eastAsia="Times New Roman" w:hAnsi="Times New Roman" w:cs="Times New Roman"/>
      <w:sz w:val="16"/>
      <w:szCs w:val="20"/>
      <w:lang w:val="en-GB" w:eastAsia="en-US"/>
    </w:rPr>
  </w:style>
  <w:style w:type="paragraph" w:customStyle="1" w:styleId="Chapter">
    <w:name w:val="Chapter"/>
    <w:basedOn w:val="Normal"/>
    <w:rsid w:val="008B78D5"/>
    <w:pPr>
      <w:spacing w:before="240"/>
    </w:pPr>
    <w:rPr>
      <w:rFonts w:ascii="Times New Roman" w:hAnsi="Times New Roman"/>
      <w:smallCaps/>
      <w:spacing w:val="80"/>
      <w:sz w:val="28"/>
    </w:rPr>
  </w:style>
  <w:style w:type="paragraph" w:customStyle="1" w:styleId="InChapter">
    <w:name w:val="InChapter"/>
    <w:basedOn w:val="Heading3"/>
    <w:rsid w:val="008B78D5"/>
    <w:pPr>
      <w:spacing w:after="240"/>
      <w:outlineLvl w:val="9"/>
    </w:pPr>
    <w:rPr>
      <w:noProof/>
    </w:rPr>
  </w:style>
  <w:style w:type="paragraph" w:styleId="Index2">
    <w:name w:val="index 2"/>
    <w:basedOn w:val="Normal"/>
    <w:next w:val="Normal"/>
    <w:semiHidden/>
    <w:rsid w:val="008B78D5"/>
    <w:pPr>
      <w:tabs>
        <w:tab w:val="right" w:pos="4176"/>
      </w:tabs>
      <w:ind w:left="568" w:hanging="284"/>
    </w:pPr>
    <w:rPr>
      <w:rFonts w:ascii="Garamond" w:hAnsi="Garamond"/>
    </w:rPr>
  </w:style>
  <w:style w:type="paragraph" w:customStyle="1" w:styleId="Byline">
    <w:name w:val="Byline"/>
    <w:rsid w:val="008B7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8D5"/>
    <w:pPr>
      <w:tabs>
        <w:tab w:val="clear" w:pos="3600"/>
        <w:tab w:val="clear" w:pos="3958"/>
      </w:tabs>
      <w:jc w:val="right"/>
    </w:pPr>
  </w:style>
  <w:style w:type="character" w:styleId="Emphasis">
    <w:name w:val="Emphasis"/>
    <w:basedOn w:val="DefaultParagraphFont"/>
    <w:qFormat/>
    <w:rsid w:val="008B78D5"/>
    <w:rPr>
      <w:i/>
    </w:rPr>
  </w:style>
  <w:style w:type="paragraph" w:styleId="Caption">
    <w:name w:val="caption"/>
    <w:basedOn w:val="BodyText"/>
    <w:next w:val="Normal"/>
    <w:qFormat/>
    <w:rsid w:val="008B78D5"/>
    <w:pPr>
      <w:framePr w:w="2268" w:hSpace="181" w:vSpace="181" w:wrap="around" w:vAnchor="text" w:hAnchor="page" w:x="1135" w:y="285" w:anchorLock="1"/>
    </w:pPr>
    <w:rPr>
      <w:i/>
    </w:rPr>
  </w:style>
  <w:style w:type="paragraph" w:customStyle="1" w:styleId="MiniTOCTitle">
    <w:name w:val="MiniTOCTitle"/>
    <w:basedOn w:val="Heading4"/>
    <w:rsid w:val="008B78D5"/>
    <w:pPr>
      <w:spacing w:before="240"/>
      <w:outlineLvl w:val="9"/>
    </w:pPr>
    <w:rPr>
      <w:noProof/>
      <w:sz w:val="24"/>
    </w:rPr>
  </w:style>
  <w:style w:type="paragraph" w:customStyle="1" w:styleId="MiniTOCItem">
    <w:name w:val="MiniTOCItem"/>
    <w:basedOn w:val="ListBullet"/>
    <w:rsid w:val="008B78D5"/>
    <w:pPr>
      <w:numPr>
        <w:numId w:val="0"/>
      </w:numPr>
      <w:tabs>
        <w:tab w:val="right" w:leader="dot" w:pos="6521"/>
      </w:tabs>
      <w:spacing w:before="0" w:after="0"/>
    </w:pPr>
  </w:style>
  <w:style w:type="paragraph" w:customStyle="1" w:styleId="TOFTitle">
    <w:name w:val="TOFTitle"/>
    <w:basedOn w:val="TOCTitle"/>
    <w:rsid w:val="008B78D5"/>
  </w:style>
  <w:style w:type="paragraph" w:styleId="TableofFigures">
    <w:name w:val="table of figures"/>
    <w:basedOn w:val="Normal"/>
    <w:next w:val="Normal"/>
    <w:semiHidden/>
    <w:rsid w:val="008B78D5"/>
    <w:pPr>
      <w:tabs>
        <w:tab w:val="right" w:leader="dot" w:pos="9072"/>
      </w:tabs>
      <w:ind w:left="970" w:hanging="403"/>
    </w:pPr>
    <w:rPr>
      <w:rFonts w:ascii="Times New Roman" w:hAnsi="Times New Roman"/>
      <w:b/>
    </w:rPr>
  </w:style>
  <w:style w:type="paragraph" w:styleId="ListNumber">
    <w:name w:val="List Number"/>
    <w:basedOn w:val="List"/>
    <w:rsid w:val="008B78D5"/>
    <w:pPr>
      <w:numPr>
        <w:numId w:val="11"/>
      </w:numPr>
    </w:pPr>
  </w:style>
  <w:style w:type="character" w:customStyle="1" w:styleId="WingdingSymbols">
    <w:name w:val="Wingding Symbols"/>
    <w:rsid w:val="008B78D5"/>
    <w:rPr>
      <w:rFonts w:ascii="Wingdings" w:hAnsi="Wingdings"/>
    </w:rPr>
  </w:style>
  <w:style w:type="paragraph" w:customStyle="1" w:styleId="TableHeading">
    <w:name w:val="Table Heading"/>
    <w:basedOn w:val="HeadingBase"/>
    <w:rsid w:val="008B78D5"/>
    <w:pPr>
      <w:keepLines/>
      <w:pBdr>
        <w:bottom w:val="single" w:sz="6" w:space="1" w:color="918585"/>
      </w:pBdr>
      <w:spacing w:before="240"/>
    </w:pPr>
  </w:style>
  <w:style w:type="character" w:customStyle="1" w:styleId="HotSpot">
    <w:name w:val="HotSpot"/>
    <w:rsid w:val="008B78D5"/>
    <w:rPr>
      <w:color w:val="0033CC"/>
      <w:u w:val="none"/>
    </w:rPr>
  </w:style>
  <w:style w:type="paragraph" w:customStyle="1" w:styleId="BodyTextRight">
    <w:name w:val="Body Text Right"/>
    <w:basedOn w:val="BodyText"/>
    <w:rsid w:val="008B78D5"/>
    <w:pPr>
      <w:spacing w:before="0" w:after="0"/>
      <w:jc w:val="right"/>
    </w:pPr>
  </w:style>
  <w:style w:type="paragraph" w:styleId="Index3">
    <w:name w:val="index 3"/>
    <w:basedOn w:val="ListNumber2"/>
    <w:next w:val="Normal"/>
    <w:semiHidden/>
    <w:rsid w:val="008B78D5"/>
    <w:pPr>
      <w:numPr>
        <w:numId w:val="0"/>
      </w:numPr>
      <w:tabs>
        <w:tab w:val="right" w:leader="dot" w:pos="4176"/>
      </w:tabs>
    </w:pPr>
  </w:style>
  <w:style w:type="paragraph" w:styleId="ListNumber2">
    <w:name w:val="List Number 2"/>
    <w:basedOn w:val="List2"/>
    <w:rsid w:val="008B78D5"/>
    <w:pPr>
      <w:numPr>
        <w:numId w:val="10"/>
      </w:numPr>
      <w:tabs>
        <w:tab w:val="clear" w:pos="1060"/>
      </w:tabs>
    </w:pPr>
  </w:style>
  <w:style w:type="paragraph" w:customStyle="1" w:styleId="MarginNote">
    <w:name w:val="Margin Note"/>
    <w:basedOn w:val="BodyText"/>
    <w:rsid w:val="008B7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8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8D5"/>
    <w:rPr>
      <w:sz w:val="32"/>
    </w:rPr>
  </w:style>
  <w:style w:type="paragraph" w:customStyle="1" w:styleId="HeadingProcedure">
    <w:name w:val="Heading Procedure"/>
    <w:basedOn w:val="HeadingBase"/>
    <w:next w:val="Normal"/>
    <w:rsid w:val="008B78D5"/>
    <w:pPr>
      <w:tabs>
        <w:tab w:val="left" w:pos="0"/>
      </w:tabs>
      <w:spacing w:before="120" w:after="60"/>
    </w:pPr>
    <w:rPr>
      <w:i/>
      <w:color w:val="918585"/>
      <w:sz w:val="22"/>
    </w:rPr>
  </w:style>
  <w:style w:type="paragraph" w:customStyle="1" w:styleId="TableBodyText">
    <w:name w:val="Table Body Text"/>
    <w:basedOn w:val="BodyText"/>
    <w:rsid w:val="008B78D5"/>
    <w:pPr>
      <w:spacing w:before="60" w:after="60"/>
    </w:pPr>
  </w:style>
  <w:style w:type="paragraph" w:styleId="ListContinue">
    <w:name w:val="List Continue"/>
    <w:basedOn w:val="List"/>
    <w:rsid w:val="008B78D5"/>
    <w:pPr>
      <w:ind w:firstLine="0"/>
    </w:pPr>
  </w:style>
  <w:style w:type="paragraph" w:customStyle="1" w:styleId="ListNote">
    <w:name w:val="List Note"/>
    <w:basedOn w:val="List"/>
    <w:rsid w:val="008B78D5"/>
    <w:pPr>
      <w:pBdr>
        <w:top w:val="single" w:sz="6" w:space="2" w:color="918585"/>
        <w:bottom w:val="single" w:sz="6" w:space="2" w:color="918585"/>
      </w:pBdr>
      <w:tabs>
        <w:tab w:val="left" w:pos="1021"/>
      </w:tabs>
      <w:ind w:firstLine="0"/>
    </w:pPr>
  </w:style>
  <w:style w:type="paragraph" w:customStyle="1" w:styleId="Warning">
    <w:name w:val="Warning"/>
    <w:basedOn w:val="BodyText"/>
    <w:rsid w:val="008B78D5"/>
    <w:pPr>
      <w:shd w:val="clear" w:color="auto" w:fill="D9D9D9"/>
      <w:tabs>
        <w:tab w:val="left" w:pos="992"/>
      </w:tabs>
      <w:ind w:left="119" w:right="119"/>
    </w:pPr>
    <w:rPr>
      <w:sz w:val="20"/>
    </w:rPr>
  </w:style>
  <w:style w:type="paragraph" w:customStyle="1" w:styleId="MarginIcons">
    <w:name w:val="Margin Icons"/>
    <w:basedOn w:val="BodyText"/>
    <w:rsid w:val="008B7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8D5"/>
    <w:rPr>
      <w:rFonts w:ascii="Courier New" w:hAnsi="Courier New"/>
    </w:rPr>
  </w:style>
  <w:style w:type="paragraph" w:customStyle="1" w:styleId="NoteBullet">
    <w:name w:val="Note Bullet"/>
    <w:basedOn w:val="Note"/>
    <w:rsid w:val="008B78D5"/>
    <w:pPr>
      <w:tabs>
        <w:tab w:val="clear" w:pos="680"/>
      </w:tabs>
      <w:spacing w:before="60" w:after="60"/>
    </w:pPr>
  </w:style>
  <w:style w:type="paragraph" w:customStyle="1" w:styleId="SubHeading2">
    <w:name w:val="SubHeading2"/>
    <w:basedOn w:val="HeadingBase"/>
    <w:rsid w:val="008B78D5"/>
    <w:pPr>
      <w:spacing w:before="240" w:after="60"/>
    </w:pPr>
    <w:rPr>
      <w:sz w:val="20"/>
    </w:rPr>
  </w:style>
  <w:style w:type="paragraph" w:customStyle="1" w:styleId="SubHeading1">
    <w:name w:val="SubHeading1"/>
    <w:basedOn w:val="HeadingBase"/>
    <w:rsid w:val="008B78D5"/>
    <w:pPr>
      <w:spacing w:before="240" w:after="60"/>
    </w:pPr>
    <w:rPr>
      <w:color w:val="918585"/>
      <w:sz w:val="22"/>
    </w:rPr>
  </w:style>
  <w:style w:type="paragraph" w:customStyle="1" w:styleId="SideHeading">
    <w:name w:val="Side Heading"/>
    <w:basedOn w:val="HeadingBase"/>
    <w:rsid w:val="008B7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8D5"/>
    <w:pPr>
      <w:numPr>
        <w:numId w:val="12"/>
      </w:numPr>
    </w:pPr>
  </w:style>
  <w:style w:type="paragraph" w:styleId="PlainText">
    <w:name w:val="Plain Text"/>
    <w:basedOn w:val="Normal"/>
    <w:link w:val="PlainTextChar"/>
    <w:rsid w:val="008B78D5"/>
    <w:rPr>
      <w:sz w:val="20"/>
    </w:rPr>
  </w:style>
  <w:style w:type="character" w:customStyle="1" w:styleId="PlainTextChar">
    <w:name w:val="Plain Text Char"/>
    <w:basedOn w:val="DefaultParagraphFont"/>
    <w:link w:val="PlainText"/>
    <w:rsid w:val="008B78D5"/>
    <w:rPr>
      <w:rFonts w:ascii="Courier New" w:eastAsia="Times New Roman" w:hAnsi="Courier New" w:cs="Times New Roman"/>
      <w:sz w:val="20"/>
      <w:szCs w:val="20"/>
      <w:lang w:eastAsia="en-US"/>
    </w:rPr>
  </w:style>
  <w:style w:type="character" w:customStyle="1" w:styleId="MenuOption">
    <w:name w:val="Menu Option"/>
    <w:basedOn w:val="DefaultParagraphFont"/>
    <w:rsid w:val="008B78D5"/>
    <w:rPr>
      <w:b/>
      <w:smallCaps/>
    </w:rPr>
  </w:style>
  <w:style w:type="paragraph" w:customStyle="1" w:styleId="TableListNumber">
    <w:name w:val="Table List Number"/>
    <w:basedOn w:val="ListNumber"/>
    <w:rsid w:val="008B78D5"/>
    <w:pPr>
      <w:numPr>
        <w:numId w:val="0"/>
      </w:numPr>
    </w:pPr>
  </w:style>
  <w:style w:type="paragraph" w:styleId="TOC4">
    <w:name w:val="toc 4"/>
    <w:basedOn w:val="TOCBase"/>
    <w:next w:val="Normal"/>
    <w:semiHidden/>
    <w:rsid w:val="008B78D5"/>
    <w:pPr>
      <w:tabs>
        <w:tab w:val="right" w:leader="dot" w:pos="9071"/>
      </w:tabs>
      <w:ind w:left="1701"/>
    </w:pPr>
  </w:style>
  <w:style w:type="paragraph" w:customStyle="1" w:styleId="ListAlpha">
    <w:name w:val="List Alpha"/>
    <w:basedOn w:val="List"/>
    <w:rsid w:val="008B78D5"/>
    <w:pPr>
      <w:numPr>
        <w:numId w:val="9"/>
      </w:numPr>
    </w:pPr>
  </w:style>
  <w:style w:type="paragraph" w:customStyle="1" w:styleId="ListAlpha2">
    <w:name w:val="List Alpha 2"/>
    <w:basedOn w:val="List2"/>
    <w:rsid w:val="008B78D5"/>
    <w:pPr>
      <w:numPr>
        <w:numId w:val="8"/>
      </w:numPr>
    </w:pPr>
  </w:style>
  <w:style w:type="paragraph" w:styleId="List3">
    <w:name w:val="List 3"/>
    <w:basedOn w:val="BodyText"/>
    <w:rsid w:val="008B78D5"/>
    <w:pPr>
      <w:tabs>
        <w:tab w:val="left" w:pos="1021"/>
      </w:tabs>
      <w:spacing w:before="60" w:after="60"/>
      <w:ind w:left="1020" w:hanging="340"/>
    </w:pPr>
  </w:style>
  <w:style w:type="paragraph" w:styleId="List4">
    <w:name w:val="List 4"/>
    <w:basedOn w:val="BodyText"/>
    <w:rsid w:val="008B78D5"/>
    <w:pPr>
      <w:tabs>
        <w:tab w:val="left" w:pos="1361"/>
      </w:tabs>
      <w:spacing w:before="60" w:after="60"/>
      <w:ind w:left="1361" w:hanging="340"/>
    </w:pPr>
  </w:style>
  <w:style w:type="paragraph" w:styleId="List5">
    <w:name w:val="List 5"/>
    <w:basedOn w:val="BodyText"/>
    <w:rsid w:val="008B78D5"/>
    <w:pPr>
      <w:tabs>
        <w:tab w:val="left" w:pos="1701"/>
      </w:tabs>
      <w:spacing w:before="60" w:after="60"/>
      <w:ind w:left="1701" w:hanging="340"/>
    </w:pPr>
  </w:style>
  <w:style w:type="paragraph" w:styleId="ListBullet3">
    <w:name w:val="List Bullet 3"/>
    <w:basedOn w:val="List3"/>
    <w:rsid w:val="008B78D5"/>
    <w:pPr>
      <w:numPr>
        <w:numId w:val="15"/>
      </w:numPr>
      <w:tabs>
        <w:tab w:val="clear" w:pos="1021"/>
      </w:tabs>
      <w:ind w:left="1037" w:hanging="357"/>
    </w:pPr>
  </w:style>
  <w:style w:type="paragraph" w:styleId="ListBullet4">
    <w:name w:val="List Bullet 4"/>
    <w:basedOn w:val="List4"/>
    <w:rsid w:val="008B78D5"/>
    <w:pPr>
      <w:numPr>
        <w:numId w:val="3"/>
      </w:numPr>
    </w:pPr>
  </w:style>
  <w:style w:type="paragraph" w:styleId="ListBullet5">
    <w:name w:val="List Bullet 5"/>
    <w:basedOn w:val="List5"/>
    <w:rsid w:val="008B78D5"/>
    <w:pPr>
      <w:numPr>
        <w:numId w:val="4"/>
      </w:numPr>
    </w:pPr>
  </w:style>
  <w:style w:type="paragraph" w:styleId="ListContinue2">
    <w:name w:val="List Continue 2"/>
    <w:basedOn w:val="List2"/>
    <w:rsid w:val="008B78D5"/>
    <w:pPr>
      <w:ind w:firstLine="0"/>
    </w:pPr>
  </w:style>
  <w:style w:type="paragraph" w:styleId="ListContinue3">
    <w:name w:val="List Continue 3"/>
    <w:basedOn w:val="List3"/>
    <w:rsid w:val="008B78D5"/>
    <w:pPr>
      <w:ind w:left="1021" w:firstLine="0"/>
    </w:pPr>
  </w:style>
  <w:style w:type="paragraph" w:styleId="ListContinue4">
    <w:name w:val="List Continue 4"/>
    <w:basedOn w:val="List4"/>
    <w:rsid w:val="008B78D5"/>
    <w:pPr>
      <w:ind w:firstLine="0"/>
    </w:pPr>
  </w:style>
  <w:style w:type="paragraph" w:styleId="ListContinue5">
    <w:name w:val="List Continue 5"/>
    <w:basedOn w:val="List5"/>
    <w:rsid w:val="008B78D5"/>
    <w:pPr>
      <w:ind w:firstLine="0"/>
    </w:pPr>
  </w:style>
  <w:style w:type="paragraph" w:styleId="ListNumber3">
    <w:name w:val="List Number 3"/>
    <w:basedOn w:val="List3"/>
    <w:rsid w:val="008B78D5"/>
    <w:pPr>
      <w:numPr>
        <w:numId w:val="5"/>
      </w:numPr>
    </w:pPr>
  </w:style>
  <w:style w:type="paragraph" w:styleId="ListNumber4">
    <w:name w:val="List Number 4"/>
    <w:basedOn w:val="List4"/>
    <w:rsid w:val="008B78D5"/>
    <w:pPr>
      <w:numPr>
        <w:numId w:val="6"/>
      </w:numPr>
    </w:pPr>
  </w:style>
  <w:style w:type="paragraph" w:styleId="ListNumber5">
    <w:name w:val="List Number 5"/>
    <w:basedOn w:val="List5"/>
    <w:rsid w:val="008B78D5"/>
    <w:pPr>
      <w:numPr>
        <w:numId w:val="7"/>
      </w:numPr>
    </w:pPr>
  </w:style>
  <w:style w:type="paragraph" w:styleId="BlockText">
    <w:name w:val="Block Text"/>
    <w:basedOn w:val="Normal"/>
    <w:rsid w:val="008B78D5"/>
    <w:pPr>
      <w:spacing w:after="120"/>
      <w:ind w:left="1440" w:right="1440"/>
    </w:pPr>
  </w:style>
  <w:style w:type="character" w:customStyle="1" w:styleId="Subscript">
    <w:name w:val="Subscript"/>
    <w:basedOn w:val="DefaultParagraphFont"/>
    <w:rsid w:val="008B78D5"/>
    <w:rPr>
      <w:sz w:val="16"/>
      <w:vertAlign w:val="subscript"/>
    </w:rPr>
  </w:style>
  <w:style w:type="character" w:customStyle="1" w:styleId="Superscript">
    <w:name w:val="Superscript"/>
    <w:basedOn w:val="DefaultParagraphFont"/>
    <w:rsid w:val="008B78D5"/>
    <w:rPr>
      <w:sz w:val="16"/>
      <w:vertAlign w:val="superscript"/>
    </w:rPr>
  </w:style>
  <w:style w:type="character" w:customStyle="1" w:styleId="Symbols">
    <w:name w:val="Symbols"/>
    <w:basedOn w:val="DefaultParagraphFont"/>
    <w:rsid w:val="008B78D5"/>
    <w:rPr>
      <w:rFonts w:ascii="Symbol" w:hAnsi="Symbol"/>
    </w:rPr>
  </w:style>
  <w:style w:type="character" w:customStyle="1" w:styleId="MenuOptions">
    <w:name w:val="Menu Options"/>
    <w:basedOn w:val="DefaultParagraphFont"/>
    <w:rsid w:val="008B78D5"/>
    <w:rPr>
      <w:rFonts w:ascii="Arial Narrow" w:hAnsi="Arial Narrow"/>
      <w:smallCaps/>
    </w:rPr>
  </w:style>
  <w:style w:type="character" w:customStyle="1" w:styleId="Buttons">
    <w:name w:val="Buttons"/>
    <w:basedOn w:val="DefaultParagraphFont"/>
    <w:rsid w:val="008B78D5"/>
    <w:rPr>
      <w:b/>
    </w:rPr>
  </w:style>
  <w:style w:type="character" w:customStyle="1" w:styleId="Underlined">
    <w:name w:val="Underlined"/>
    <w:basedOn w:val="DefaultParagraphFont"/>
    <w:rsid w:val="008B78D5"/>
    <w:rPr>
      <w:u w:val="single"/>
    </w:rPr>
  </w:style>
  <w:style w:type="paragraph" w:customStyle="1" w:styleId="TableBodyTextRight">
    <w:name w:val="Table Body Text Right"/>
    <w:basedOn w:val="TableBodyText"/>
    <w:rsid w:val="008B78D5"/>
    <w:pPr>
      <w:widowControl w:val="0"/>
      <w:autoSpaceDE w:val="0"/>
      <w:autoSpaceDN w:val="0"/>
      <w:adjustRightInd w:val="0"/>
      <w:jc w:val="right"/>
    </w:pPr>
    <w:rPr>
      <w:rFonts w:cs="Arial"/>
      <w:szCs w:val="18"/>
    </w:rPr>
  </w:style>
  <w:style w:type="paragraph" w:customStyle="1" w:styleId="CopyrightText">
    <w:name w:val="Copyright Text"/>
    <w:basedOn w:val="BodyText"/>
    <w:rsid w:val="008B78D5"/>
    <w:rPr>
      <w:sz w:val="18"/>
    </w:rPr>
  </w:style>
  <w:style w:type="paragraph" w:customStyle="1" w:styleId="BodySmallRight">
    <w:name w:val="Body Small Right"/>
    <w:basedOn w:val="BodyTextRight"/>
    <w:rsid w:val="008B78D5"/>
    <w:rPr>
      <w:sz w:val="18"/>
      <w:szCs w:val="18"/>
    </w:rPr>
  </w:style>
  <w:style w:type="paragraph" w:customStyle="1" w:styleId="MarginEdition">
    <w:name w:val="Margin Edition"/>
    <w:basedOn w:val="MarginNote"/>
    <w:rsid w:val="008B78D5"/>
    <w:pPr>
      <w:spacing w:before="0" w:after="0"/>
    </w:pPr>
    <w:rPr>
      <w:rFonts w:ascii="Times New Roman" w:hAnsi="Times New Roman"/>
      <w:color w:val="999999"/>
    </w:rPr>
  </w:style>
  <w:style w:type="paragraph" w:customStyle="1" w:styleId="Spacer">
    <w:name w:val="Spacer"/>
    <w:basedOn w:val="Normal"/>
    <w:rsid w:val="008B78D5"/>
    <w:rPr>
      <w:sz w:val="2"/>
      <w:szCs w:val="2"/>
    </w:rPr>
  </w:style>
  <w:style w:type="character" w:customStyle="1" w:styleId="Small">
    <w:name w:val="Small"/>
    <w:basedOn w:val="DefaultParagraphFont"/>
    <w:rsid w:val="008B78D5"/>
    <w:rPr>
      <w:sz w:val="16"/>
    </w:rPr>
  </w:style>
  <w:style w:type="paragraph" w:customStyle="1" w:styleId="WideTable">
    <w:name w:val="Wide Table"/>
    <w:basedOn w:val="Normal"/>
    <w:rsid w:val="008B78D5"/>
    <w:pPr>
      <w:ind w:left="-1418"/>
    </w:pPr>
    <w:rPr>
      <w:sz w:val="2"/>
      <w:szCs w:val="2"/>
    </w:rPr>
  </w:style>
  <w:style w:type="character" w:styleId="PageNumber">
    <w:name w:val="page number"/>
    <w:basedOn w:val="DefaultParagraphFont"/>
    <w:rsid w:val="008B78D5"/>
  </w:style>
  <w:style w:type="paragraph" w:styleId="Quote">
    <w:name w:val="Quote"/>
    <w:basedOn w:val="Heading1"/>
    <w:link w:val="QuoteChar"/>
    <w:qFormat/>
    <w:rsid w:val="008B78D5"/>
    <w:rPr>
      <w:b w:val="0"/>
      <w:sz w:val="72"/>
      <w:szCs w:val="72"/>
      <w:lang w:val="en-NZ"/>
    </w:rPr>
  </w:style>
  <w:style w:type="character" w:customStyle="1" w:styleId="QuoteChar">
    <w:name w:val="Quote Char"/>
    <w:basedOn w:val="DefaultParagraphFont"/>
    <w:link w:val="Quote"/>
    <w:rsid w:val="008B7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8D5"/>
    <w:pPr>
      <w:pageBreakBefore/>
    </w:pPr>
  </w:style>
  <w:style w:type="paragraph" w:customStyle="1" w:styleId="Border">
    <w:name w:val="Border"/>
    <w:basedOn w:val="Normal"/>
    <w:qFormat/>
    <w:rsid w:val="008B7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8D5"/>
    <w:rPr>
      <w:b/>
      <w:bCs/>
      <w:i/>
      <w:iCs/>
      <w:color w:val="auto"/>
    </w:rPr>
  </w:style>
  <w:style w:type="paragraph" w:styleId="IntenseQuote">
    <w:name w:val="Intense Quote"/>
    <w:basedOn w:val="Normal"/>
    <w:next w:val="Normal"/>
    <w:link w:val="IntenseQuoteChar"/>
    <w:uiPriority w:val="30"/>
    <w:qFormat/>
    <w:rsid w:val="008B7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8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8D5"/>
    <w:rPr>
      <w:smallCaps/>
      <w:color w:val="auto"/>
      <w:u w:val="single"/>
    </w:rPr>
  </w:style>
  <w:style w:type="character" w:styleId="IntenseReference">
    <w:name w:val="Intense Reference"/>
    <w:basedOn w:val="DefaultParagraphFont"/>
    <w:uiPriority w:val="32"/>
    <w:qFormat/>
    <w:rsid w:val="008B78D5"/>
    <w:rPr>
      <w:b/>
      <w:bCs/>
      <w:smallCaps/>
      <w:color w:val="auto"/>
      <w:spacing w:val="5"/>
      <w:u w:val="single"/>
    </w:rPr>
  </w:style>
  <w:style w:type="paragraph" w:customStyle="1" w:styleId="2ColumnHeading">
    <w:name w:val="2Column Heading"/>
    <w:basedOn w:val="BodyText"/>
    <w:qFormat/>
    <w:rsid w:val="008B78D5"/>
    <w:pPr>
      <w:spacing w:after="60"/>
      <w:ind w:left="-2268"/>
    </w:pPr>
    <w:rPr>
      <w:b/>
    </w:rPr>
  </w:style>
  <w:style w:type="paragraph" w:customStyle="1" w:styleId="Heading1TOC">
    <w:name w:val="Heading1 TOC"/>
    <w:basedOn w:val="Normal"/>
    <w:qFormat/>
    <w:rsid w:val="008B78D5"/>
    <w:pPr>
      <w:spacing w:before="240" w:after="120"/>
    </w:pPr>
    <w:rPr>
      <w:rFonts w:ascii="Times New Roman" w:hAnsi="Times New Roman"/>
      <w:b/>
      <w:sz w:val="32"/>
    </w:rPr>
  </w:style>
  <w:style w:type="paragraph" w:customStyle="1" w:styleId="Heading2TOC">
    <w:name w:val="Heading2 TOC"/>
    <w:basedOn w:val="Normal"/>
    <w:qFormat/>
    <w:rsid w:val="008B78D5"/>
    <w:pPr>
      <w:spacing w:before="240" w:after="60"/>
    </w:pPr>
    <w:rPr>
      <w:rFonts w:ascii="Times New Roman" w:hAnsi="Times New Roman"/>
      <w:b/>
      <w:sz w:val="28"/>
    </w:rPr>
  </w:style>
  <w:style w:type="character" w:customStyle="1" w:styleId="Underline">
    <w:name w:val="Underline"/>
    <w:basedOn w:val="DefaultParagraphFont"/>
    <w:qFormat/>
    <w:rsid w:val="008B78D5"/>
    <w:rPr>
      <w:u w:val="single"/>
    </w:rPr>
  </w:style>
  <w:style w:type="paragraph" w:styleId="BalloonText">
    <w:name w:val="Balloon Text"/>
    <w:basedOn w:val="Normal"/>
    <w:link w:val="BalloonTextChar"/>
    <w:rsid w:val="008B78D5"/>
    <w:rPr>
      <w:rFonts w:ascii="Tahoma" w:hAnsi="Tahoma" w:cs="Tahoma"/>
      <w:sz w:val="16"/>
      <w:szCs w:val="16"/>
    </w:rPr>
  </w:style>
  <w:style w:type="character" w:customStyle="1" w:styleId="BalloonTextChar">
    <w:name w:val="Balloon Text Char"/>
    <w:basedOn w:val="DefaultParagraphFont"/>
    <w:link w:val="BalloonText"/>
    <w:rsid w:val="008B78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8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8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8D5"/>
    <w:rPr>
      <w:b/>
      <w:color w:val="660033"/>
      <w:spacing w:val="0"/>
    </w:rPr>
  </w:style>
  <w:style w:type="paragraph" w:customStyle="1" w:styleId="Nameditemlist">
    <w:name w:val="Named item list"/>
    <w:basedOn w:val="BodyText"/>
    <w:qFormat/>
    <w:rsid w:val="008B78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1783</Words>
  <Characters>11416</Characters>
  <Application>Microsoft Office Word</Application>
  <DocSecurity>0</DocSecurity>
  <Lines>342</Lines>
  <Paragraphs>155</Paragraphs>
  <ScaleCrop>false</ScaleCrop>
  <Company>Author-it Software Corporation Ltd.</Company>
  <LinksUpToDate>false</LinksUpToDate>
  <CharactersWithSpaces>13124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LMFFDT5001A Apply ergonomics, anthropometrics and proxemic considerations to a product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2012-10-05T14:33:00Z</dcterms:created>
  <dcterms:modified xsi:type="dcterms:W3CDTF">2012-10-05T14:33:00Z</dcterms:modified>
</cp:coreProperties>
</file>