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4363" w:rsidP="00A44363">
      <w:pPr>
        <w:pStyle w:val="Title"/>
      </w:pPr>
      <w:r>
        <w:fldChar w:fldCharType="begin"/>
      </w:r>
      <w:r>
        <w:instrText xml:space="preserve"> TITLE   \* MERGEFORMAT </w:instrText>
      </w:r>
      <w:r>
        <w:fldChar w:fldCharType="separate"/>
      </w:r>
      <w:r>
        <w:t>LMFFDT4015A Research furniture styles and movements</w:t>
      </w:r>
      <w:r>
        <w:fldChar w:fldCharType="end"/>
      </w:r>
    </w:p>
    <w:p w:rsidR="00A44363" w:rsidP="00A44363">
      <w:pPr>
        <w:pStyle w:val="Version"/>
        <w:sectPr w:rsidSect="0034074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40744" w:rsidP="00340744">
      <w:pPr>
        <w:pStyle w:val="SuperHeading"/>
      </w:pPr>
      <w:r w:rsidRPr="00340744">
        <w:t>LMFFDT4015A Research furniture styles and movements</w:t>
      </w:r>
    </w:p>
    <w:p w:rsidR="00000000" w:rsidRPr="00340744" w:rsidP="00340744">
      <w:pPr>
        <w:pStyle w:val="SuperHeading"/>
      </w:pPr>
    </w:p>
    <w:p w:rsidR="00000000" w:rsidRPr="00340744" w:rsidP="00340744">
      <w:pPr>
        <w:pStyle w:val="Heading1"/>
      </w:pPr>
      <w:bookmarkStart w:id="1" w:name="O_87771"/>
      <w:bookmarkEnd w:id="1"/>
      <w:r w:rsidRPr="00340744">
        <w:t>Modification History</w:t>
      </w:r>
    </w:p>
    <w:p w:rsidR="00000000" w:rsidRPr="00340744" w:rsidP="00340744">
      <w:pPr>
        <w:pStyle w:val="BodyText"/>
      </w:pPr>
      <w:r w:rsidRPr="00340744">
        <w:t>Not applicable.</w:t>
      </w:r>
    </w:p>
    <w:p w:rsidR="00000000" w:rsidRPr="00340744" w:rsidP="00340744">
      <w:pPr>
        <w:pStyle w:val="AllowPageBreak"/>
      </w:pPr>
    </w:p>
    <w:p w:rsidR="00000000" w:rsidRPr="00340744" w:rsidP="00340744">
      <w:pPr>
        <w:pStyle w:val="Heading1"/>
      </w:pPr>
      <w:bookmarkStart w:id="2" w:name="O_87772"/>
      <w:bookmarkEnd w:id="2"/>
      <w:r w:rsidRPr="00340744">
        <w:t>Unit Descriptor</w:t>
      </w:r>
    </w:p>
    <w:tbl>
      <w:tblPr>
        <w:tblW w:w="9464" w:type="dxa"/>
        <w:tblLayout w:type="fixed"/>
        <w:tblCellMar>
          <w:left w:w="62" w:type="dxa"/>
          <w:right w:w="62" w:type="dxa"/>
        </w:tblCellMar>
        <w:tblLook w:val="0000"/>
      </w:tblPr>
      <w:tblGrid>
        <w:gridCol w:w="2808"/>
        <w:gridCol w:w="6656"/>
      </w:tblGrid>
      <w:tr w:rsidTr="00A44363">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Unit descriptor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BodyText"/>
            </w:pPr>
            <w:r w:rsidRPr="00340744">
              <w:t>This unit specifies the outcomes required to research styles and movements and analyse how they influ</w:t>
            </w:r>
            <w:r w:rsidRPr="00340744">
              <w:t>ence furniture design.</w:t>
            </w:r>
          </w:p>
        </w:tc>
      </w:tr>
    </w:tbl>
    <w:p w:rsidR="00000000" w:rsidRPr="00340744" w:rsidP="00340744">
      <w:pPr>
        <w:pStyle w:val="BodyText"/>
      </w:pPr>
    </w:p>
    <w:p w:rsidR="00000000" w:rsidRPr="00340744" w:rsidP="00340744">
      <w:pPr>
        <w:pStyle w:val="AllowPageBreak"/>
      </w:pPr>
    </w:p>
    <w:p w:rsidR="00000000" w:rsidRPr="00340744" w:rsidP="00340744">
      <w:pPr>
        <w:pStyle w:val="Heading1"/>
      </w:pPr>
      <w:bookmarkStart w:id="3" w:name="O_87773"/>
      <w:bookmarkEnd w:id="3"/>
      <w:r w:rsidRPr="00340744">
        <w:t>Application of the Unit</w:t>
      </w:r>
    </w:p>
    <w:tbl>
      <w:tblPr>
        <w:tblW w:w="9464" w:type="dxa"/>
        <w:tblLayout w:type="fixed"/>
        <w:tblCellMar>
          <w:left w:w="62" w:type="dxa"/>
          <w:right w:w="62" w:type="dxa"/>
        </w:tblCellMar>
        <w:tblLook w:val="0000"/>
      </w:tblPr>
      <w:tblGrid>
        <w:gridCol w:w="2808"/>
        <w:gridCol w:w="6656"/>
      </w:tblGrid>
      <w:tr w:rsidTr="00A44363">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Application of the unit</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BodyText"/>
            </w:pPr>
            <w:r w:rsidRPr="00340744">
              <w:t xml:space="preserve">This unit supports the attainment of skills and knowledge required for the implementation of research techniques to access a range of information </w:t>
            </w:r>
            <w:r w:rsidRPr="00340744">
              <w:t xml:space="preserve">sources on furniture styles and movements. It also covers the identification of influences on the design of furniture and the documentation of information for use in furniture design projects. </w:t>
            </w:r>
          </w:p>
          <w:p w:rsidR="00000000" w:rsidRPr="00340744" w:rsidP="00340744">
            <w:pPr>
              <w:pStyle w:val="BodyText"/>
            </w:pPr>
            <w:r w:rsidRPr="00340744">
              <w:t>This unit requires employability skills in initiative and ente</w:t>
            </w:r>
            <w:r w:rsidRPr="00340744">
              <w:t>rprise and problem solving in order to direct the research and identify research implications. Communication skills are used to access and interpret information using information technologies and document findings. Self management and learning skills are a</w:t>
            </w:r>
            <w:r w:rsidRPr="00340744">
              <w:t>pplied in the location and analysis of new information and the assessment of the value of information sourced.</w:t>
            </w:r>
          </w:p>
        </w:tc>
      </w:tr>
    </w:tbl>
    <w:p w:rsidR="00000000" w:rsidRPr="00340744" w:rsidP="00340744">
      <w:pPr>
        <w:pStyle w:val="BodyText"/>
      </w:pPr>
    </w:p>
    <w:p w:rsidR="00000000" w:rsidRPr="00340744" w:rsidP="00340744">
      <w:pPr>
        <w:pStyle w:val="AllowPageBreak"/>
      </w:pPr>
    </w:p>
    <w:p w:rsidR="00000000" w:rsidRPr="00340744" w:rsidP="00340744">
      <w:pPr>
        <w:pStyle w:val="Heading1"/>
      </w:pPr>
      <w:bookmarkStart w:id="4" w:name="O_87774"/>
      <w:bookmarkEnd w:id="4"/>
      <w:r w:rsidRPr="00340744">
        <w:t>Licensing/Regulatory Information</w:t>
      </w:r>
    </w:p>
    <w:p w:rsidR="00000000" w:rsidRPr="00340744" w:rsidP="00340744">
      <w:pPr>
        <w:pStyle w:val="BodyText"/>
      </w:pPr>
      <w:r w:rsidRPr="00340744">
        <w:t>Not applicable.</w:t>
      </w:r>
    </w:p>
    <w:p w:rsidR="00000000" w:rsidRPr="00340744" w:rsidP="00340744">
      <w:pPr>
        <w:pStyle w:val="AllowPageBreak"/>
      </w:pPr>
    </w:p>
    <w:p w:rsidR="00000000" w:rsidRPr="00340744" w:rsidP="00340744">
      <w:pPr>
        <w:pStyle w:val="Heading1"/>
      </w:pPr>
      <w:bookmarkStart w:id="5" w:name="O_87775"/>
      <w:bookmarkEnd w:id="5"/>
      <w:r w:rsidRPr="00340744">
        <w:t>Pre-Requisites</w:t>
      </w:r>
    </w:p>
    <w:tbl>
      <w:tblPr>
        <w:tblW w:w="9464" w:type="dxa"/>
        <w:tblLayout w:type="fixed"/>
        <w:tblCellMar>
          <w:left w:w="62" w:type="dxa"/>
          <w:right w:w="62" w:type="dxa"/>
        </w:tblCellMar>
        <w:tblLook w:val="0000"/>
      </w:tblPr>
      <w:tblGrid>
        <w:gridCol w:w="2808"/>
        <w:gridCol w:w="1500"/>
        <w:gridCol w:w="5156"/>
      </w:tblGrid>
      <w:tr w:rsidTr="00A44363">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Prerequisite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p>
        </w:tc>
      </w:tr>
      <w:tr w:rsidTr="00A44363">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p>
        </w:tc>
      </w:tr>
      <w:tr w:rsidTr="00A44363">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BodyText"/>
            </w:pPr>
          </w:p>
        </w:tc>
      </w:tr>
    </w:tbl>
    <w:p w:rsidR="00000000" w:rsidRPr="00340744" w:rsidP="00340744">
      <w:pPr>
        <w:pStyle w:val="BodyText"/>
      </w:pPr>
    </w:p>
    <w:p w:rsidR="00000000" w:rsidRPr="00340744" w:rsidP="00340744">
      <w:pPr>
        <w:pStyle w:val="AllowPageBreak"/>
      </w:pPr>
    </w:p>
    <w:p w:rsidR="00000000" w:rsidRPr="00340744" w:rsidP="00340744">
      <w:pPr>
        <w:pStyle w:val="Heading1"/>
      </w:pPr>
      <w:bookmarkStart w:id="6" w:name="O_87776"/>
      <w:bookmarkEnd w:id="6"/>
      <w:r w:rsidRPr="00340744">
        <w:t>Employability Skills Information</w:t>
      </w:r>
    </w:p>
    <w:tbl>
      <w:tblPr>
        <w:tblW w:w="9464" w:type="dxa"/>
        <w:tblLayout w:type="fixed"/>
        <w:tblCellMar>
          <w:left w:w="62" w:type="dxa"/>
          <w:right w:w="62" w:type="dxa"/>
        </w:tblCellMar>
        <w:tblLook w:val="0000"/>
      </w:tblPr>
      <w:tblGrid>
        <w:gridCol w:w="2808"/>
        <w:gridCol w:w="6656"/>
      </w:tblGrid>
      <w:tr w:rsidTr="00A44363">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Employability skills</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BodyText"/>
            </w:pPr>
            <w:r w:rsidRPr="00340744">
              <w:t>This unit contains employability skills.</w:t>
            </w:r>
          </w:p>
        </w:tc>
      </w:tr>
    </w:tbl>
    <w:p w:rsidR="00000000" w:rsidRPr="00340744" w:rsidP="00340744">
      <w:pPr>
        <w:pStyle w:val="BodyText"/>
      </w:pPr>
    </w:p>
    <w:p w:rsidR="00000000" w:rsidRPr="00340744" w:rsidP="00340744">
      <w:pPr>
        <w:pStyle w:val="AllowPageBreak"/>
      </w:pPr>
    </w:p>
    <w:p w:rsidR="00000000" w:rsidRPr="00340744" w:rsidP="00340744">
      <w:pPr>
        <w:pStyle w:val="Heading1"/>
      </w:pPr>
      <w:bookmarkStart w:id="7" w:name="O_87777"/>
      <w:bookmarkEnd w:id="7"/>
      <w:r w:rsidRPr="00340744">
        <w:t>Elements and Performance Criteria Pre-Content</w:t>
      </w:r>
    </w:p>
    <w:tbl>
      <w:tblPr>
        <w:tblW w:w="9464" w:type="dxa"/>
        <w:tblLayout w:type="fixed"/>
        <w:tblCellMar>
          <w:left w:w="62" w:type="dxa"/>
          <w:right w:w="62" w:type="dxa"/>
        </w:tblCellMar>
        <w:tblLook w:val="0000"/>
      </w:tblPr>
      <w:tblGrid>
        <w:gridCol w:w="2802"/>
        <w:gridCol w:w="6662"/>
      </w:tblGrid>
      <w:tr w:rsidTr="00A44363">
        <w:tblPrEx>
          <w:tblW w:w="9464" w:type="dxa"/>
          <w:tblLayout w:type="fixed"/>
          <w:tblCellMar>
            <w:left w:w="62" w:type="dxa"/>
            <w:right w:w="62" w:type="dxa"/>
          </w:tblCellMar>
          <w:tblLook w:val="0000"/>
        </w:tblPrEx>
        <w:tc>
          <w:tcPr>
            <w:tcW w:w="280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t>Elements describe the essential outcomes of a unit of competency</w:t>
            </w:r>
          </w:p>
        </w:tc>
        <w:tc>
          <w:tcPr>
            <w:tcW w:w="666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BodyText"/>
            </w:pPr>
            <w:r w:rsidRPr="00340744">
              <w:t>Performance Criteria describe the required performance needed to demonstrate achievement of the Element. Where bold italicised text is used, further information is detailed in the required skills and knowledge and/or the Range Statement. Assessment of perf</w:t>
            </w:r>
            <w:r w:rsidRPr="00340744">
              <w:t>ormance is to be consistent with the Evidence Guide.</w:t>
            </w:r>
          </w:p>
        </w:tc>
      </w:tr>
    </w:tbl>
    <w:p w:rsidR="00000000" w:rsidRPr="00340744" w:rsidP="00340744">
      <w:pPr>
        <w:pStyle w:val="BodyText"/>
      </w:pPr>
    </w:p>
    <w:p w:rsidR="00000000" w:rsidRPr="00340744" w:rsidP="00340744">
      <w:pPr>
        <w:pStyle w:val="AllowPageBreak"/>
      </w:pPr>
    </w:p>
    <w:p w:rsidR="00000000" w:rsidRPr="00340744" w:rsidP="00340744">
      <w:pPr>
        <w:pStyle w:val="Heading1"/>
      </w:pPr>
      <w:bookmarkStart w:id="8" w:name="O_87778"/>
      <w:bookmarkEnd w:id="8"/>
      <w:r w:rsidRPr="00340744">
        <w:t>Elements and Performance Criteria</w:t>
      </w:r>
    </w:p>
    <w:tbl>
      <w:tblPr>
        <w:tblW w:w="9464" w:type="dxa"/>
        <w:tblLayout w:type="fixed"/>
        <w:tblCellMar>
          <w:left w:w="62" w:type="dxa"/>
          <w:right w:w="62" w:type="dxa"/>
        </w:tblCellMar>
        <w:tblLook w:val="0000"/>
      </w:tblPr>
      <w:tblGrid>
        <w:gridCol w:w="2802"/>
        <w:gridCol w:w="6662"/>
      </w:tblGrid>
      <w:tr w:rsidTr="00A44363">
        <w:tblPrEx>
          <w:tblW w:w="9464" w:type="dxa"/>
          <w:tblLayout w:type="fixed"/>
          <w:tblCellMar>
            <w:left w:w="62" w:type="dxa"/>
            <w:right w:w="62" w:type="dxa"/>
          </w:tblCellMar>
          <w:tblLook w:val="0000"/>
        </w:tblPrEx>
        <w:trPr>
          <w:tblHeader/>
        </w:trPr>
        <w:tc>
          <w:tcPr>
            <w:tcW w:w="280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RPr="00340744" w:rsidP="00340744">
            <w:pPr>
              <w:pStyle w:val="BodyText"/>
            </w:pPr>
            <w:r w:rsidRPr="00340744">
              <w:rPr>
                <w:rStyle w:val="SpecialBold"/>
              </w:rPr>
              <w:t>ELEMENT</w:t>
            </w:r>
          </w:p>
        </w:tc>
        <w:tc>
          <w:tcPr>
            <w:tcW w:w="666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PERFORMANCE CRITERIA</w:t>
            </w:r>
          </w:p>
        </w:tc>
      </w:tr>
      <w:tr w:rsidTr="00A44363">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List"/>
              <w:rPr>
                <w:lang w:val="en-NZ"/>
              </w:rPr>
            </w:pPr>
            <w:r w:rsidRPr="00340744">
              <w:t>1.</w:t>
            </w:r>
            <w:r w:rsidRPr="00340744">
              <w:tab/>
              <w:t>Plan research</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List2"/>
            </w:pPr>
            <w:r w:rsidRPr="00340744">
              <w:t>1.1.</w:t>
            </w:r>
            <w:r w:rsidRPr="00340744">
              <w:tab/>
              <w:t xml:space="preserve">Applicable </w:t>
            </w:r>
            <w:r w:rsidRPr="00340744">
              <w:rPr>
                <w:rStyle w:val="BoldandItalics"/>
              </w:rPr>
              <w:t>OHS</w:t>
            </w:r>
            <w:r w:rsidRPr="00340744">
              <w:t xml:space="preserve">, </w:t>
            </w:r>
            <w:r w:rsidRPr="00340744">
              <w:rPr>
                <w:rStyle w:val="BoldandItalics"/>
              </w:rPr>
              <w:t>legislative</w:t>
            </w:r>
            <w:r w:rsidRPr="00340744">
              <w:t xml:space="preserve"> and </w:t>
            </w:r>
            <w:r w:rsidRPr="00340744">
              <w:rPr>
                <w:rStyle w:val="BoldandItalics"/>
              </w:rPr>
              <w:t>organisational requirements</w:t>
            </w:r>
            <w:r w:rsidRPr="00340744">
              <w:t xml:space="preserve"> relevant to</w:t>
            </w:r>
            <w:r w:rsidRPr="00340744">
              <w:t xml:space="preserve"> researching furniture styles and movements are verified and complied with</w:t>
            </w:r>
          </w:p>
          <w:p w:rsidR="00000000" w:rsidRPr="00340744" w:rsidP="00340744">
            <w:pPr>
              <w:pStyle w:val="List2"/>
            </w:pPr>
            <w:r w:rsidRPr="00340744">
              <w:t>1.2.</w:t>
            </w:r>
            <w:r w:rsidRPr="00340744">
              <w:tab/>
            </w:r>
            <w:r w:rsidRPr="00340744">
              <w:rPr>
                <w:rStyle w:val="BoldandItalics"/>
              </w:rPr>
              <w:t>Design brief</w:t>
            </w:r>
            <w:r w:rsidRPr="00340744">
              <w:t xml:space="preserve"> is reviewed, confirmed and clarified with </w:t>
            </w:r>
            <w:r w:rsidRPr="00340744">
              <w:rPr>
                <w:rStyle w:val="BoldandItalics"/>
              </w:rPr>
              <w:t>appropriate personnel</w:t>
            </w:r>
          </w:p>
          <w:p w:rsidR="00000000" w:rsidRPr="00340744" w:rsidP="00340744">
            <w:pPr>
              <w:pStyle w:val="List2"/>
            </w:pPr>
            <w:r w:rsidRPr="00340744">
              <w:t>1.3.</w:t>
            </w:r>
            <w:r w:rsidRPr="00340744">
              <w:tab/>
              <w:t xml:space="preserve">Relevant </w:t>
            </w:r>
            <w:r w:rsidRPr="00340744">
              <w:rPr>
                <w:rStyle w:val="BoldandItalics"/>
              </w:rPr>
              <w:t>research sources</w:t>
            </w:r>
            <w:r w:rsidRPr="00340744">
              <w:t xml:space="preserve"> of </w:t>
            </w:r>
            <w:r w:rsidRPr="00340744">
              <w:rPr>
                <w:rStyle w:val="BoldandItalics"/>
              </w:rPr>
              <w:t>information</w:t>
            </w:r>
            <w:r w:rsidRPr="00340744">
              <w:t xml:space="preserve"> on furniture </w:t>
            </w:r>
            <w:r w:rsidRPr="00340744">
              <w:rPr>
                <w:rStyle w:val="BoldandItalics"/>
              </w:rPr>
              <w:t>styles and movements</w:t>
            </w:r>
            <w:r w:rsidRPr="00340744">
              <w:t xml:space="preserve"> are located</w:t>
            </w:r>
          </w:p>
          <w:p w:rsidR="00000000" w:rsidRPr="00340744" w:rsidP="00340744">
            <w:pPr>
              <w:pStyle w:val="List2"/>
            </w:pPr>
            <w:r w:rsidRPr="00340744">
              <w:t>1.4.</w:t>
            </w:r>
            <w:r w:rsidRPr="00340744">
              <w:tab/>
              <w:t>Fo</w:t>
            </w:r>
            <w:r w:rsidRPr="00340744">
              <w:t xml:space="preserve">rmal and informal </w:t>
            </w:r>
            <w:r w:rsidRPr="00340744">
              <w:rPr>
                <w:rStyle w:val="BoldandItalics"/>
              </w:rPr>
              <w:t>research techniques</w:t>
            </w:r>
            <w:r w:rsidRPr="00340744">
              <w:t xml:space="preserve"> are selected to access the information</w:t>
            </w:r>
          </w:p>
          <w:p w:rsidR="00000000" w:rsidP="00340744">
            <w:pPr>
              <w:pStyle w:val="List2"/>
              <w:rPr>
                <w:lang w:val="en-NZ"/>
              </w:rPr>
            </w:pPr>
            <w:r w:rsidRPr="00340744">
              <w:t>1.5.</w:t>
            </w:r>
            <w:r w:rsidRPr="00340744">
              <w:tab/>
              <w:t>Scope of research is determined</w:t>
            </w:r>
          </w:p>
        </w:tc>
      </w:tr>
      <w:tr w:rsidTr="00A44363">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List"/>
              <w:rPr>
                <w:lang w:val="en-NZ"/>
              </w:rPr>
            </w:pPr>
            <w:r w:rsidRPr="00340744">
              <w:t>2.</w:t>
            </w:r>
            <w:r w:rsidRPr="00340744">
              <w:tab/>
              <w:t>Conduct research and document findings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List2"/>
            </w:pPr>
            <w:r w:rsidRPr="00340744">
              <w:t>2.1.</w:t>
            </w:r>
            <w:r w:rsidRPr="00340744">
              <w:tab/>
              <w:t>Research is conducted using a range of research techniques</w:t>
            </w:r>
          </w:p>
          <w:p w:rsidR="00000000" w:rsidRPr="00340744" w:rsidP="00340744">
            <w:pPr>
              <w:pStyle w:val="List2"/>
            </w:pPr>
            <w:r w:rsidRPr="00340744">
              <w:t>2.2.</w:t>
            </w:r>
            <w:r w:rsidRPr="00340744">
              <w:tab/>
            </w:r>
            <w:r w:rsidRPr="00340744">
              <w:rPr>
                <w:rStyle w:val="BoldandItalics"/>
              </w:rPr>
              <w:t>Geographical research</w:t>
            </w:r>
            <w:r w:rsidRPr="00340744">
              <w:t xml:space="preserve"> is condu</w:t>
            </w:r>
            <w:r w:rsidRPr="00340744">
              <w:t>cted to detect influences</w:t>
            </w:r>
          </w:p>
          <w:p w:rsidR="00000000" w:rsidRPr="00340744" w:rsidP="00340744">
            <w:pPr>
              <w:pStyle w:val="List2"/>
            </w:pPr>
            <w:r w:rsidRPr="00340744">
              <w:t>2.3.</w:t>
            </w:r>
            <w:r w:rsidRPr="00340744">
              <w:tab/>
              <w:t>Cultural, economic and environmental influences on furniture styles and movements are identified</w:t>
            </w:r>
          </w:p>
          <w:p w:rsidR="00000000" w:rsidRPr="00340744" w:rsidP="00340744">
            <w:pPr>
              <w:pStyle w:val="List2"/>
            </w:pPr>
            <w:r w:rsidRPr="00340744">
              <w:t>2.4.</w:t>
            </w:r>
            <w:r w:rsidRPr="00340744">
              <w:tab/>
              <w:t xml:space="preserve">Features of furniture are identified </w:t>
            </w:r>
          </w:p>
          <w:p w:rsidR="00000000" w:rsidRPr="00340744" w:rsidP="00340744">
            <w:pPr>
              <w:pStyle w:val="List2"/>
            </w:pPr>
            <w:r w:rsidRPr="00340744">
              <w:t>2.5.</w:t>
            </w:r>
            <w:r w:rsidRPr="00340744">
              <w:tab/>
              <w:t xml:space="preserve">Significant trends, designers and techniques and their influences on styles and </w:t>
            </w:r>
            <w:r w:rsidRPr="00340744">
              <w:t xml:space="preserve">movements are identified </w:t>
            </w:r>
          </w:p>
          <w:p w:rsidR="00000000" w:rsidRPr="00340744" w:rsidP="00340744">
            <w:pPr>
              <w:pStyle w:val="List2"/>
            </w:pPr>
            <w:r w:rsidRPr="00340744">
              <w:t>2.6.</w:t>
            </w:r>
            <w:r w:rsidRPr="00340744">
              <w:tab/>
              <w:t xml:space="preserve">Research information is applied to current furniture design trends, philosophy and surrounding buildings </w:t>
            </w:r>
          </w:p>
          <w:p w:rsidR="00000000" w:rsidRPr="00340744" w:rsidP="00340744">
            <w:pPr>
              <w:pStyle w:val="List2"/>
            </w:pPr>
            <w:r w:rsidRPr="00340744">
              <w:t>2.7.</w:t>
            </w:r>
            <w:r w:rsidRPr="00340744">
              <w:tab/>
              <w:t xml:space="preserve">Information is </w:t>
            </w:r>
            <w:r w:rsidRPr="00340744">
              <w:rPr>
                <w:rStyle w:val="BoldandItalics"/>
              </w:rPr>
              <w:t>documented</w:t>
            </w:r>
            <w:r w:rsidRPr="00340744">
              <w:t xml:space="preserve"> to develop reference materials to inform design projects</w:t>
            </w:r>
          </w:p>
          <w:p w:rsidR="00000000" w:rsidP="00340744">
            <w:pPr>
              <w:pStyle w:val="List2"/>
              <w:rPr>
                <w:lang w:val="en-NZ"/>
              </w:rPr>
            </w:pPr>
            <w:r w:rsidRPr="00340744">
              <w:t>2.8.</w:t>
            </w:r>
            <w:r w:rsidRPr="00340744">
              <w:tab/>
            </w:r>
            <w:r w:rsidRPr="00340744">
              <w:t xml:space="preserve">Research materials and results of the research are organised and compiled into easy to access </w:t>
            </w:r>
            <w:r w:rsidRPr="00340744">
              <w:rPr>
                <w:rStyle w:val="BoldandItalics"/>
              </w:rPr>
              <w:t>facilities</w:t>
            </w:r>
            <w:r w:rsidRPr="00340744">
              <w:t xml:space="preserve"> for further reference</w:t>
            </w:r>
          </w:p>
        </w:tc>
      </w:tr>
      <w:tr w:rsidTr="00A44363">
        <w:tblPrEx>
          <w:tblW w:w="9464" w:type="dxa"/>
          <w:tblLayout w:type="fixed"/>
          <w:tblCellMar>
            <w:left w:w="62" w:type="dxa"/>
            <w:right w:w="62" w:type="dxa"/>
          </w:tblCellMar>
          <w:tblLook w:val="0000"/>
        </w:tblPrEx>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List"/>
              <w:rPr>
                <w:lang w:val="en-NZ"/>
              </w:rPr>
            </w:pPr>
            <w:r w:rsidRPr="00340744">
              <w:t>3.</w:t>
            </w:r>
            <w:r w:rsidRPr="00340744">
              <w:tab/>
              <w:t>Maintain currency with furniture styles and movements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List2"/>
            </w:pPr>
            <w:r w:rsidRPr="00340744">
              <w:t>3.1.</w:t>
            </w:r>
            <w:r w:rsidRPr="00340744">
              <w:tab/>
              <w:t>Research sources and compiled information are regularly checked fo</w:t>
            </w:r>
            <w:r w:rsidRPr="00340744">
              <w:t>r usefulness in informing design projects</w:t>
            </w:r>
          </w:p>
          <w:p w:rsidR="00000000" w:rsidRPr="00340744" w:rsidP="00340744">
            <w:pPr>
              <w:pStyle w:val="List2"/>
            </w:pPr>
            <w:r w:rsidRPr="00340744">
              <w:t>3.2.</w:t>
            </w:r>
            <w:r w:rsidRPr="00340744">
              <w:tab/>
              <w:t>Opportunities to update and expand research of styles and movements are scheduled</w:t>
            </w:r>
          </w:p>
          <w:p w:rsidR="00000000" w:rsidRPr="00340744" w:rsidP="00340744">
            <w:pPr>
              <w:pStyle w:val="List2"/>
            </w:pPr>
            <w:r w:rsidRPr="00340744">
              <w:t>3.3.</w:t>
            </w:r>
            <w:r w:rsidRPr="00340744">
              <w:tab/>
              <w:t>Findings from research are regularly incorporated into design outcomes</w:t>
            </w:r>
          </w:p>
        </w:tc>
      </w:tr>
    </w:tbl>
    <w:p w:rsidR="00000000" w:rsidRPr="00340744" w:rsidP="00340744">
      <w:pPr>
        <w:pStyle w:val="BodyText"/>
      </w:pPr>
    </w:p>
    <w:p w:rsidR="00000000" w:rsidRPr="00340744" w:rsidP="00340744">
      <w:pPr>
        <w:pStyle w:val="AllowPageBreak"/>
      </w:pPr>
    </w:p>
    <w:p w:rsidR="00000000" w:rsidRPr="00340744" w:rsidP="00340744">
      <w:pPr>
        <w:pStyle w:val="Heading1"/>
      </w:pPr>
      <w:bookmarkStart w:id="9" w:name="O_87779"/>
      <w:bookmarkEnd w:id="9"/>
      <w:r w:rsidRPr="00340744">
        <w:t>Required Skills and Knowledge</w:t>
      </w:r>
    </w:p>
    <w:tbl>
      <w:tblPr>
        <w:tblW w:w="9464" w:type="dxa"/>
        <w:tblLayout w:type="fixed"/>
        <w:tblCellMar>
          <w:left w:w="62" w:type="dxa"/>
          <w:right w:w="62" w:type="dxa"/>
        </w:tblCellMar>
        <w:tblLook w:val="0000"/>
      </w:tblPr>
      <w:tblGrid>
        <w:gridCol w:w="9464"/>
      </w:tblGrid>
      <w:tr w:rsidTr="00A44363">
        <w:tblPrEx>
          <w:tblW w:w="9464" w:type="dxa"/>
          <w:tblLayout w:type="fixed"/>
          <w:tblCellMar>
            <w:left w:w="62" w:type="dxa"/>
            <w:right w:w="62" w:type="dxa"/>
          </w:tblCellMar>
          <w:tblLook w:val="0000"/>
        </w:tblPrEx>
        <w:trPr>
          <w:tblHeader/>
        </w:trPr>
        <w:tc>
          <w:tcPr>
            <w:tcW w:w="946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REQU</w:t>
            </w:r>
            <w:r w:rsidRPr="00340744">
              <w:rPr>
                <w:rStyle w:val="SpecialBold"/>
              </w:rPr>
              <w:t>IRED SKILLS AND KNOWLEDGE</w:t>
            </w:r>
          </w:p>
        </w:tc>
      </w:tr>
      <w:tr w:rsidTr="00A44363">
        <w:tblPrEx>
          <w:tblW w:w="9464" w:type="dxa"/>
          <w:tblLayout w:type="fixed"/>
          <w:tblCellMar>
            <w:left w:w="62" w:type="dxa"/>
            <w:right w:w="62" w:type="dxa"/>
          </w:tblCellMar>
          <w:tblLook w:val="0000"/>
        </w:tblPrEx>
        <w:tc>
          <w:tcPr>
            <w:tcW w:w="946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t>This describes the essential knowledge and skills and their level, required for this unit.</w:t>
            </w:r>
          </w:p>
        </w:tc>
      </w:tr>
      <w:tr w:rsidTr="00A44363">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Required skills</w:t>
            </w:r>
          </w:p>
        </w:tc>
      </w:tr>
      <w:tr w:rsidTr="00A44363">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ListBullet"/>
            </w:pPr>
            <w:r w:rsidRPr="00340744">
              <w:t>conduct research</w:t>
            </w:r>
          </w:p>
          <w:p w:rsidR="00000000" w:rsidRPr="00340744" w:rsidP="00340744">
            <w:pPr>
              <w:pStyle w:val="ListBullet"/>
            </w:pPr>
            <w:r w:rsidRPr="00340744">
              <w:t xml:space="preserve">read and interpret information </w:t>
            </w:r>
          </w:p>
          <w:p w:rsidR="00000000" w:rsidRPr="00340744" w:rsidP="00340744">
            <w:pPr>
              <w:pStyle w:val="ListBullet"/>
            </w:pPr>
            <w:r w:rsidRPr="00340744">
              <w:t>maintain accurate records</w:t>
            </w:r>
          </w:p>
          <w:p w:rsidR="00000000" w:rsidRPr="00340744" w:rsidP="00340744">
            <w:pPr>
              <w:pStyle w:val="ListBullet"/>
            </w:pPr>
            <w:r w:rsidRPr="00340744">
              <w:t>communicate within the workplace</w:t>
            </w:r>
          </w:p>
          <w:p w:rsidR="00000000" w:rsidRPr="00340744" w:rsidP="00340744">
            <w:pPr>
              <w:pStyle w:val="ListBullet"/>
            </w:pPr>
            <w:r w:rsidRPr="00340744">
              <w:t>carry out work according to OHS practices</w:t>
            </w:r>
          </w:p>
          <w:p w:rsidR="00000000" w:rsidRPr="00340744" w:rsidP="00340744">
            <w:pPr>
              <w:pStyle w:val="ListBullet"/>
            </w:pPr>
            <w:r w:rsidRPr="00340744">
              <w:t>conduct internet searches</w:t>
            </w:r>
          </w:p>
          <w:p w:rsidR="00000000" w:rsidRPr="00340744" w:rsidP="00340744">
            <w:pPr>
              <w:pStyle w:val="ListBullet"/>
            </w:pPr>
            <w:r w:rsidRPr="00340744">
              <w:t>assess the value of information</w:t>
            </w:r>
          </w:p>
          <w:p w:rsidR="00000000" w:rsidP="00340744">
            <w:pPr>
              <w:pStyle w:val="ListBullet"/>
              <w:rPr>
                <w:lang w:val="en-NZ"/>
              </w:rPr>
            </w:pPr>
            <w:r w:rsidRPr="00340744">
              <w:t>sketch and record information visually.</w:t>
            </w:r>
          </w:p>
        </w:tc>
      </w:tr>
      <w:tr w:rsidTr="00A44363">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Required knowledge</w:t>
            </w:r>
          </w:p>
        </w:tc>
      </w:tr>
      <w:tr w:rsidTr="00A44363">
        <w:tblPrEx>
          <w:tblW w:w="9464" w:type="dxa"/>
          <w:tblLayout w:type="fixed"/>
          <w:tblCellMar>
            <w:left w:w="62" w:type="dxa"/>
            <w:right w:w="62" w:type="dxa"/>
          </w:tblCellMar>
          <w:tblLook w:val="0000"/>
        </w:tblPrEx>
        <w:tc>
          <w:tcPr>
            <w:tcW w:w="94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ListBullet"/>
            </w:pPr>
            <w:r w:rsidRPr="00340744">
              <w:t>State or Territory OHS legislation, regulations, standards and codes of practice relevant to r</w:t>
            </w:r>
            <w:r w:rsidRPr="00340744">
              <w:t xml:space="preserve">esearching styles and movements </w:t>
            </w:r>
          </w:p>
          <w:p w:rsidR="00000000" w:rsidRPr="00340744" w:rsidP="00340744">
            <w:pPr>
              <w:pStyle w:val="ListBullet"/>
            </w:pPr>
            <w:r w:rsidRPr="00340744">
              <w:t xml:space="preserve">organisational and site standards, requirements, policies and procedures for researching styles and movements </w:t>
            </w:r>
          </w:p>
          <w:p w:rsidR="00000000" w:rsidRPr="00340744" w:rsidP="00340744">
            <w:pPr>
              <w:pStyle w:val="ListBullet"/>
            </w:pPr>
            <w:r w:rsidRPr="00340744">
              <w:t>elements and principles of design</w:t>
            </w:r>
          </w:p>
          <w:p w:rsidR="00000000" w:rsidRPr="00340744" w:rsidP="00340744">
            <w:pPr>
              <w:pStyle w:val="ListBullet"/>
            </w:pPr>
            <w:r w:rsidRPr="00340744">
              <w:t>ergonomics and aesthetic values</w:t>
            </w:r>
          </w:p>
          <w:p w:rsidR="00000000" w:rsidRPr="00340744" w:rsidP="00340744">
            <w:pPr>
              <w:pStyle w:val="ListBullet"/>
            </w:pPr>
            <w:r w:rsidRPr="00340744">
              <w:t>types of tools and equipment and procedures fo</w:t>
            </w:r>
            <w:r w:rsidRPr="00340744">
              <w:t xml:space="preserve">r their safe use, operation and maintenance </w:t>
            </w:r>
          </w:p>
          <w:p w:rsidR="00000000" w:rsidRPr="00340744" w:rsidP="00340744">
            <w:pPr>
              <w:pStyle w:val="ListBullet"/>
            </w:pPr>
            <w:r w:rsidRPr="00340744">
              <w:t>characteristics of materials, products and defects</w:t>
            </w:r>
          </w:p>
          <w:p w:rsidR="00000000" w:rsidRPr="00340744" w:rsidP="00340744">
            <w:pPr>
              <w:pStyle w:val="ListBullet"/>
            </w:pPr>
            <w:r w:rsidRPr="00340744">
              <w:t>set up and operation of equipment</w:t>
            </w:r>
          </w:p>
          <w:p w:rsidR="00000000" w:rsidRPr="00340744" w:rsidP="00340744">
            <w:pPr>
              <w:pStyle w:val="ListBullet"/>
            </w:pPr>
            <w:r w:rsidRPr="00340744">
              <w:t>computer programs</w:t>
            </w:r>
          </w:p>
          <w:p w:rsidR="00000000" w:rsidRPr="00340744" w:rsidP="00340744">
            <w:pPr>
              <w:pStyle w:val="ListBullet"/>
            </w:pPr>
            <w:r w:rsidRPr="00340744">
              <w:t>research techniques</w:t>
            </w:r>
          </w:p>
          <w:p w:rsidR="00000000" w:rsidRPr="00340744" w:rsidP="00340744">
            <w:pPr>
              <w:pStyle w:val="ListBullet"/>
            </w:pPr>
            <w:r w:rsidRPr="00340744">
              <w:t>presentation techniques and equipment</w:t>
            </w:r>
          </w:p>
          <w:p w:rsidR="00000000" w:rsidRPr="00340744" w:rsidP="00340744">
            <w:pPr>
              <w:pStyle w:val="ListBullet"/>
            </w:pPr>
            <w:r w:rsidRPr="00340744">
              <w:t>product assembly techniques</w:t>
            </w:r>
          </w:p>
          <w:p w:rsidR="00000000" w:rsidRPr="00340744" w:rsidP="00340744">
            <w:pPr>
              <w:pStyle w:val="ListBullet"/>
            </w:pPr>
            <w:r w:rsidRPr="00340744">
              <w:t>storage systems and labelling</w:t>
            </w:r>
          </w:p>
          <w:p w:rsidR="00000000" w:rsidRPr="00340744" w:rsidP="00340744">
            <w:pPr>
              <w:pStyle w:val="ListBullet"/>
            </w:pPr>
            <w:r w:rsidRPr="00340744">
              <w:t>procedures for the recording, reporting and maintenance of workplace records and information</w:t>
            </w:r>
          </w:p>
          <w:p w:rsidR="00000000" w:rsidRPr="00340744" w:rsidP="00340744">
            <w:pPr>
              <w:pStyle w:val="ListBullet"/>
            </w:pPr>
            <w:r w:rsidRPr="00340744">
              <w:t>appropriate mathematical procedures for estimation and measurement</w:t>
            </w:r>
          </w:p>
          <w:p w:rsidR="00000000" w:rsidRPr="00340744" w:rsidP="00340744">
            <w:pPr>
              <w:pStyle w:val="ListBullet"/>
            </w:pPr>
            <w:r w:rsidRPr="00340744">
              <w:t>environmental protection requirements</w:t>
            </w:r>
          </w:p>
          <w:p w:rsidR="00000000" w:rsidRPr="00340744" w:rsidP="00340744">
            <w:pPr>
              <w:pStyle w:val="ListBullet"/>
            </w:pPr>
            <w:r w:rsidRPr="00340744">
              <w:t>established communication ch</w:t>
            </w:r>
            <w:r w:rsidRPr="00340744">
              <w:t>annels and protocols</w:t>
            </w:r>
          </w:p>
          <w:p w:rsidR="00000000" w:rsidRPr="00340744" w:rsidP="00340744">
            <w:pPr>
              <w:pStyle w:val="ListBullet"/>
            </w:pPr>
            <w:r w:rsidRPr="00340744">
              <w:t>problem identification and resolution.</w:t>
            </w:r>
          </w:p>
        </w:tc>
      </w:tr>
    </w:tbl>
    <w:p w:rsidR="00000000" w:rsidRPr="00340744" w:rsidP="00340744">
      <w:pPr>
        <w:pStyle w:val="BodyText"/>
      </w:pPr>
    </w:p>
    <w:p w:rsidR="00000000" w:rsidRPr="00340744" w:rsidP="00340744">
      <w:pPr>
        <w:pStyle w:val="AllowPageBreak"/>
      </w:pPr>
    </w:p>
    <w:p w:rsidR="00000000" w:rsidRPr="00340744" w:rsidP="00340744">
      <w:pPr>
        <w:pStyle w:val="Heading1"/>
      </w:pPr>
      <w:bookmarkStart w:id="10" w:name="O_87780"/>
      <w:bookmarkEnd w:id="10"/>
      <w:r w:rsidRPr="00340744">
        <w:t>Evidence Guide</w:t>
      </w:r>
    </w:p>
    <w:tbl>
      <w:tblPr>
        <w:tblW w:w="9464" w:type="dxa"/>
        <w:tblLayout w:type="fixed"/>
        <w:tblCellMar>
          <w:left w:w="62" w:type="dxa"/>
          <w:right w:w="62" w:type="dxa"/>
        </w:tblCellMar>
        <w:tblLook w:val="0000"/>
      </w:tblPr>
      <w:tblGrid>
        <w:gridCol w:w="2968"/>
        <w:gridCol w:w="6496"/>
      </w:tblGrid>
      <w:tr w:rsidTr="00A44363">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EVIDENCE GUIDE</w:t>
            </w:r>
          </w:p>
        </w:tc>
      </w:tr>
      <w:tr w:rsidTr="00A44363">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t xml:space="preserve">The Evidence Guide provides advice on assessment and must be read in conjunction with the Performance Criteria, Required Skills and Knowledge, </w:t>
            </w:r>
            <w:r w:rsidRPr="00340744">
              <w:t>the Range Statement and the Assessment Guidelines for the relevant Training Package.</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Overview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Critical aspects for assessment and evidence required to demonstrate competency in this unit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ListBullet"/>
            </w:pPr>
            <w:r w:rsidRPr="00340744">
              <w:t>Effectively research furniture styles and movements to assist with informing current design practices, challenging and adapting influences into current designs</w:t>
            </w:r>
          </w:p>
          <w:p w:rsidR="00000000" w:rsidRPr="00340744" w:rsidP="00340744">
            <w:pPr>
              <w:pStyle w:val="ListBullet"/>
            </w:pPr>
            <w:r w:rsidRPr="00340744">
              <w:t>Effectively apply design elements and principles to the research of styles and movements</w:t>
            </w:r>
          </w:p>
          <w:p w:rsidR="00000000" w:rsidRPr="00340744" w:rsidP="00340744">
            <w:pPr>
              <w:pStyle w:val="ListBullet"/>
            </w:pPr>
            <w:r w:rsidRPr="00340744">
              <w:t>Effecti</w:t>
            </w:r>
            <w:r w:rsidRPr="00340744">
              <w:t>vely research styles and movements in accordance with the concepts and design brief</w:t>
            </w:r>
          </w:p>
          <w:p w:rsidR="00000000" w:rsidRPr="00340744" w:rsidP="00340744">
            <w:pPr>
              <w:pStyle w:val="ListBullet"/>
            </w:pPr>
            <w:r w:rsidRPr="00340744">
              <w:t xml:space="preserve">Comply with legislation, regulations, standards, codes of practice and established safe practices and procedures for researching styles and movements </w:t>
            </w:r>
          </w:p>
          <w:p w:rsidR="00000000" w:rsidP="00340744">
            <w:pPr>
              <w:pStyle w:val="ListBullet"/>
              <w:rPr>
                <w:lang w:val="en-NZ"/>
              </w:rPr>
            </w:pPr>
            <w:r w:rsidRPr="00340744">
              <w:t>Communicate effective</w:t>
            </w:r>
            <w:r w:rsidRPr="00340744">
              <w:t>ly and work safely with others in the work area</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Context of</w:t>
            </w:r>
            <w:r w:rsidRPr="00340744">
              <w:t xml:space="preserve">, </w:t>
            </w:r>
            <w:r w:rsidRPr="00340744">
              <w:rPr>
                <w:rStyle w:val="SpecialBold"/>
              </w:rPr>
              <w:t>and specific resources for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ListBullet"/>
            </w:pPr>
            <w:r w:rsidRPr="00340744">
              <w:t>The application of competency is to be assessed in the workplace or simulated workplace</w:t>
            </w:r>
          </w:p>
          <w:p w:rsidR="00000000" w:rsidRPr="00340744" w:rsidP="00340744">
            <w:pPr>
              <w:pStyle w:val="ListBullet"/>
            </w:pPr>
            <w:r w:rsidRPr="00340744">
              <w:t>Assessment is to occur under standard and authorised work practices,</w:t>
            </w:r>
            <w:r w:rsidRPr="00340744">
              <w:t xml:space="preserve"> safety requirements and environmental constraints</w:t>
            </w:r>
          </w:p>
          <w:p w:rsidR="00000000" w:rsidRPr="00340744" w:rsidP="00340744">
            <w:pPr>
              <w:pStyle w:val="ListBullet"/>
            </w:pPr>
            <w:r w:rsidRPr="00340744">
              <w:t>Assessment of essential underpinning knowledge, other than confirmatory questions, will usually be conducted in an off-site context</w:t>
            </w:r>
          </w:p>
          <w:p w:rsidR="00000000" w:rsidRPr="00340744" w:rsidP="00340744">
            <w:pPr>
              <w:pStyle w:val="ListBullet"/>
            </w:pPr>
            <w:r w:rsidRPr="00340744">
              <w:t xml:space="preserve">Assessment is to comply with relevant regulatory or Australian Standards </w:t>
            </w:r>
            <w:r w:rsidRPr="00340744">
              <w:t>requirements</w:t>
            </w:r>
          </w:p>
          <w:p w:rsidR="00000000" w:rsidRPr="00340744" w:rsidP="00340744">
            <w:pPr>
              <w:pStyle w:val="ListBullet"/>
            </w:pPr>
            <w:r w:rsidRPr="00340744">
              <w:t>The following resources should be made available:</w:t>
            </w:r>
          </w:p>
          <w:p w:rsidR="00000000" w:rsidRPr="00340744" w:rsidP="00340744">
            <w:pPr>
              <w:pStyle w:val="ListBullet2"/>
            </w:pPr>
            <w:r w:rsidRPr="00340744">
              <w:t>workplace location or simulated workplace</w:t>
            </w:r>
          </w:p>
          <w:p w:rsidR="00000000" w:rsidRPr="00340744" w:rsidP="00340744">
            <w:pPr>
              <w:pStyle w:val="ListBullet2"/>
            </w:pPr>
            <w:r w:rsidRPr="00340744">
              <w:t>materials and equipment relevant to researching styles and movements</w:t>
            </w:r>
          </w:p>
          <w:p w:rsidR="00000000" w:rsidP="00340744">
            <w:pPr>
              <w:pStyle w:val="ListBullet2"/>
              <w:rPr>
                <w:lang w:val="en-NZ"/>
              </w:rPr>
            </w:pPr>
            <w:r w:rsidRPr="00340744">
              <w:t>specifications and work instructions</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Method of assessment</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ListBullet"/>
            </w:pPr>
            <w:r w:rsidRPr="00340744">
              <w:t>Assessment must s</w:t>
            </w:r>
            <w:r w:rsidRPr="00340744">
              <w:t>atisfy the endorsed assessment guidelines of the Furnishing Industry Training Package.</w:t>
            </w:r>
          </w:p>
          <w:p w:rsidR="00000000" w:rsidRPr="00340744" w:rsidP="00340744">
            <w:pPr>
              <w:pStyle w:val="ListBullet"/>
            </w:pPr>
            <w:r w:rsidRPr="00340744">
              <w:t>Assessment methods must confirm consistency and accuracy of performance (over time and in a range of workplace relevant contexts) together with application of underpinni</w:t>
            </w:r>
            <w:r w:rsidRPr="00340744">
              <w:t>ng knowledge.</w:t>
            </w:r>
          </w:p>
          <w:p w:rsidR="00000000" w:rsidRPr="00340744" w:rsidP="00340744">
            <w:pPr>
              <w:pStyle w:val="ListBullet"/>
            </w:pPr>
            <w:r w:rsidRPr="00340744">
              <w:t>Assessment methods must be by direct observation of tasks and include questioning on underpinning knowledge to ensure its correct interpretation and application.</w:t>
            </w:r>
          </w:p>
          <w:p w:rsidR="00000000" w:rsidRPr="00340744" w:rsidP="00340744">
            <w:pPr>
              <w:pStyle w:val="ListBullet"/>
            </w:pPr>
            <w:r w:rsidRPr="00340744">
              <w:t>Assessment may be applied under project related conditions (rea</w:t>
            </w:r>
            <w:r w:rsidRPr="00340744">
              <w:t>l or simulated) and require evidence of process.</w:t>
            </w:r>
          </w:p>
          <w:p w:rsidR="00000000" w:rsidRPr="00340744" w:rsidP="00340744">
            <w:pPr>
              <w:pStyle w:val="ListBullet"/>
            </w:pPr>
            <w:r w:rsidRPr="00340744">
              <w:t>Assessment must confirm a reasonable inference that competency is able not only to be satisfied under the particular circumstance, but is able to be transferred to other circumstances.</w:t>
            </w:r>
          </w:p>
          <w:p w:rsidR="00000000" w:rsidP="00340744">
            <w:pPr>
              <w:pStyle w:val="ListBullet"/>
              <w:rPr>
                <w:lang w:val="en-NZ"/>
              </w:rPr>
            </w:pPr>
            <w:r w:rsidRPr="00340744">
              <w:t>Assessment may be in c</w:t>
            </w:r>
            <w:r w:rsidRPr="00340744">
              <w:t>onjunction with assessment of other units of competency.</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Guidance information for assessment</w:t>
            </w:r>
            <w:r w:rsidRPr="00340744">
              <w:t xml:space="preserve"> </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BodyText"/>
            </w:pPr>
          </w:p>
        </w:tc>
      </w:tr>
    </w:tbl>
    <w:p w:rsidR="00000000" w:rsidRPr="00340744" w:rsidP="00340744">
      <w:pPr>
        <w:pStyle w:val="BodyText"/>
      </w:pPr>
    </w:p>
    <w:p w:rsidR="00000000" w:rsidRPr="00340744" w:rsidP="00340744">
      <w:pPr>
        <w:pStyle w:val="AllowPageBreak"/>
      </w:pPr>
    </w:p>
    <w:p w:rsidR="00000000" w:rsidRPr="00340744" w:rsidP="00340744">
      <w:pPr>
        <w:pStyle w:val="Heading1"/>
      </w:pPr>
      <w:bookmarkStart w:id="11" w:name="O_87781"/>
      <w:bookmarkEnd w:id="11"/>
      <w:r w:rsidRPr="00340744">
        <w:t>Range Statement</w:t>
      </w:r>
    </w:p>
    <w:tbl>
      <w:tblPr>
        <w:tblW w:w="9464" w:type="dxa"/>
        <w:tblLayout w:type="fixed"/>
        <w:tblCellMar>
          <w:left w:w="62" w:type="dxa"/>
          <w:right w:w="62" w:type="dxa"/>
        </w:tblCellMar>
        <w:tblLook w:val="0000"/>
      </w:tblPr>
      <w:tblGrid>
        <w:gridCol w:w="2968"/>
        <w:gridCol w:w="6496"/>
      </w:tblGrid>
      <w:tr w:rsidTr="00A44363">
        <w:tblPrEx>
          <w:tblW w:w="9464" w:type="dxa"/>
          <w:tblLayout w:type="fixed"/>
          <w:tblCellMar>
            <w:left w:w="62" w:type="dxa"/>
            <w:right w:w="62" w:type="dxa"/>
          </w:tblCellMar>
          <w:tblLook w:val="0000"/>
        </w:tblPrEx>
        <w:trPr>
          <w:tblHeader/>
        </w:trPr>
        <w:tc>
          <w:tcPr>
            <w:tcW w:w="9464"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RANGE STATEMENT</w:t>
            </w:r>
          </w:p>
        </w:tc>
      </w:tr>
      <w:tr w:rsidTr="00A44363">
        <w:tblPrEx>
          <w:tblW w:w="9464" w:type="dxa"/>
          <w:tblLayout w:type="fixed"/>
          <w:tblCellMar>
            <w:left w:w="62" w:type="dxa"/>
            <w:right w:w="62" w:type="dxa"/>
          </w:tblCellMar>
          <w:tblLook w:val="0000"/>
        </w:tblPrEx>
        <w:tc>
          <w:tcPr>
            <w:tcW w:w="9464"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t>The Range Statement relates to the unit of competency as a whole. It allows for different work environments and situations that may affect performance. Bold italicised wording in the Performance Criteria is detailed below. Add any essential operating condi</w:t>
            </w:r>
            <w:r w:rsidRPr="00340744">
              <w:t>tions that may be present with training and assessment depending on the work situation, needs of the candidate, accessibility of the item, and local industry and regional contexts.</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OHS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ListBullet"/>
            </w:pPr>
            <w:r w:rsidRPr="00340744">
              <w:t>are to be in accordance with Commonwealth, State or Ter</w:t>
            </w:r>
            <w:r w:rsidRPr="00340744">
              <w:t>ritory legislation and regulations, organisational safety policies and procedures</w:t>
            </w:r>
          </w:p>
          <w:p w:rsidR="00000000" w:rsidP="00340744">
            <w:pPr>
              <w:pStyle w:val="ListBullet"/>
              <w:rPr>
                <w:lang w:val="en-NZ"/>
              </w:rPr>
            </w:pPr>
            <w:r w:rsidRPr="00340744">
              <w:t>requirements may include but not be limited to the use of personal protective equipment and clothing, fire fighting equipment, first aid equipment, hazard and risk control an</w:t>
            </w:r>
            <w:r w:rsidRPr="00340744">
              <w:t>d elimination of hazardous materials and substances, manual handling, including lifting and carrying</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Legislative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ListBullet"/>
            </w:pPr>
            <w:r w:rsidRPr="00340744">
              <w:t xml:space="preserve">are to be in accordance with applicable legislation from all levels of government that affect organisational operation </w:t>
            </w:r>
          </w:p>
          <w:p w:rsidR="00000000" w:rsidP="00340744">
            <w:pPr>
              <w:pStyle w:val="ListBullet"/>
              <w:rPr>
                <w:lang w:val="en-NZ"/>
              </w:rPr>
            </w:pPr>
            <w:r w:rsidRPr="00340744">
              <w:t>requirements may include but not be limited to award and enterprise agreements, industrial relations, Australian Standards, confidentiality and privacy, OHS, the environment, equal opportunity, anti-discrimination, relevant industry codes of practice, duty</w:t>
            </w:r>
            <w:r w:rsidRPr="00340744">
              <w:t xml:space="preserve"> of care and heritage</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Organisational requirements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ListBullet"/>
              <w:rPr>
                <w:lang w:val="en-NZ"/>
              </w:rPr>
            </w:pPr>
            <w:r w:rsidRPr="00340744">
              <w:t xml:space="preserve">may include but not be limited to legal, organisational and site guidelines, policies and procedures relating to own role and responsibility, quality assurance, procedural manuals, quality and continuous </w:t>
            </w:r>
            <w:r w:rsidRPr="00340744">
              <w:t>improvement processes and standards, OHS, emergency and evacuation, ethical standards, recording and reporting, access and equity principles and practices, equipment use, maintenance and storage, environmental management (waste disposal, recycling and re-u</w:t>
            </w:r>
            <w:r w:rsidRPr="00340744">
              <w:t>se guidelines)</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Design brief</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ListBullet"/>
              <w:rPr>
                <w:lang w:val="en-NZ"/>
              </w:rPr>
            </w:pPr>
            <w:r w:rsidRPr="00340744">
              <w:t>may include but not be limited to client needs and objectives, client aims and objectives and criteria for evaluation, milestones for the design project, organisational or personal profiles and aims, image requirements and fun</w:t>
            </w:r>
            <w:r w:rsidRPr="00340744">
              <w:t xml:space="preserve">ction, target market, budget, timeline and consultation requirements </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Research sources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ListBullet"/>
              <w:rPr>
                <w:lang w:val="en-NZ"/>
              </w:rPr>
            </w:pPr>
            <w:r w:rsidRPr="00340744">
              <w:t>may include but not be limited to scientific texts, historical texts and journals, oral histories, journals, periodicals, images, objects, films, videos, micra fish, i</w:t>
            </w:r>
            <w:r w:rsidRPr="00340744">
              <w:t>nternet, technical information, stories, libraries, museums, universities and collection catalogues</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Information</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ListBullet"/>
              <w:rPr>
                <w:lang w:val="en-NZ"/>
              </w:rPr>
            </w:pPr>
            <w:r w:rsidRPr="00340744">
              <w:t xml:space="preserve">may include but not be limited to philosophy, world histories, cultural issues, </w:t>
            </w:r>
            <w:r w:rsidRPr="00340744">
              <w:t>spiritual issues, religious issues, histories of furniture design, linguistics, aesthetics, politics, gender and identity issues, land and place, signs and symbols, criticism, new technologies and light</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Styles and movements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ListBullet"/>
            </w:pPr>
            <w:r w:rsidRPr="00340744">
              <w:t>may include but not be limited</w:t>
            </w:r>
            <w:r w:rsidRPr="00340744">
              <w:t xml:space="preserve"> to furniture designers and key figures, such as Frank Lloyd Wright, Charles Eames and Antonio Gaudi </w:t>
            </w:r>
          </w:p>
          <w:p w:rsidR="00000000" w:rsidRPr="00340744" w:rsidP="00340744">
            <w:pPr>
              <w:pStyle w:val="ListBullet"/>
            </w:pPr>
            <w:r w:rsidRPr="00340744">
              <w:t xml:space="preserve">may include but not be limited to schools and movements, such as Bauhaus in Germany, Federal style in the United States, and Art Nouveau in Europe </w:t>
            </w:r>
          </w:p>
          <w:p w:rsidR="00000000" w:rsidRPr="00340744" w:rsidP="00340744">
            <w:pPr>
              <w:pStyle w:val="ListBullet"/>
            </w:pPr>
            <w:r w:rsidRPr="00340744">
              <w:t>may in</w:t>
            </w:r>
            <w:r w:rsidRPr="00340744">
              <w:t xml:space="preserve">clude but not be limited to periods and styles, such as the neo-classical Adams style, the simple lines of Art Deco, and the asymmetrical style of Rococo </w:t>
            </w:r>
          </w:p>
          <w:p w:rsidR="00000000" w:rsidP="00340744">
            <w:pPr>
              <w:pStyle w:val="ListBullet"/>
              <w:rPr>
                <w:lang w:val="en-NZ"/>
              </w:rPr>
            </w:pPr>
            <w:r w:rsidRPr="00340744">
              <w:t>may include but not be limited to decorative details, such as rosettes, foots, hinges, and mouldings</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Research techniques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ListBullet"/>
              <w:rPr>
                <w:lang w:val="en-NZ"/>
              </w:rPr>
            </w:pPr>
            <w:r w:rsidRPr="00340744">
              <w:t>may include but not be limited to internet searches, interview, discussion, books, journals, film, documentaries and first hand review</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Geographical research</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ListBullet"/>
              <w:rPr>
                <w:lang w:val="en-NZ"/>
              </w:rPr>
            </w:pPr>
            <w:r w:rsidRPr="00340744">
              <w:t>may include but not be limited to international, national, regional and loc</w:t>
            </w:r>
            <w:r w:rsidRPr="00340744">
              <w:t>al influences</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Facilities</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ListBullet"/>
              <w:rPr>
                <w:lang w:val="en-NZ"/>
              </w:rPr>
            </w:pPr>
            <w:r w:rsidRPr="00340744">
              <w:t>may include but not be limited to files, computer files, indices, databases, charts and diagrams</w:t>
            </w:r>
          </w:p>
        </w:tc>
      </w:tr>
      <w:tr w:rsidTr="00A44363">
        <w:tblPrEx>
          <w:tblW w:w="9464" w:type="dxa"/>
          <w:tblLayout w:type="fixed"/>
          <w:tblCellMar>
            <w:left w:w="62" w:type="dxa"/>
            <w:right w:w="62" w:type="dxa"/>
          </w:tblCellMar>
          <w:tblLook w:val="0000"/>
        </w:tblPrEx>
        <w:tc>
          <w:tcPr>
            <w:tcW w:w="29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Documented</w:t>
            </w:r>
            <w:r w:rsidRPr="00340744">
              <w:t xml:space="preserve"> </w:t>
            </w:r>
          </w:p>
        </w:tc>
        <w:tc>
          <w:tcPr>
            <w:tcW w:w="6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ListBullet"/>
            </w:pPr>
            <w:r w:rsidRPr="00340744">
              <w:t xml:space="preserve">may include but not be limited to freehand drawings, sketches, ideation drawings, </w:t>
            </w:r>
            <w:r w:rsidRPr="00340744">
              <w:t>working drawings, computer generated documentation, pictures, illustrations, photos, multimedia presentations, materials or theme boards, specifications and measurements</w:t>
            </w:r>
          </w:p>
        </w:tc>
      </w:tr>
    </w:tbl>
    <w:p w:rsidR="00A44363" w:rsidP="00340744">
      <w:pPr>
        <w:pStyle w:val="BodyText"/>
      </w:pPr>
    </w:p>
    <w:p w:rsidR="00A44363" w:rsidP="00340744">
      <w:pPr>
        <w:pStyle w:val="BodyText"/>
      </w:pPr>
    </w:p>
    <w:p w:rsidR="00000000" w:rsidRPr="00340744" w:rsidP="00340744">
      <w:pPr>
        <w:pStyle w:val="Heading1"/>
      </w:pPr>
      <w:bookmarkStart w:id="12" w:name="O_87782"/>
      <w:bookmarkEnd w:id="12"/>
      <w:r w:rsidRPr="00340744">
        <w:t>Unit Sector(s)</w:t>
      </w:r>
    </w:p>
    <w:tbl>
      <w:tblPr>
        <w:tblW w:w="9464" w:type="dxa"/>
        <w:tblLayout w:type="fixed"/>
        <w:tblCellMar>
          <w:left w:w="62" w:type="dxa"/>
          <w:right w:w="62" w:type="dxa"/>
        </w:tblCellMar>
        <w:tblLook w:val="0000"/>
      </w:tblPr>
      <w:tblGrid>
        <w:gridCol w:w="2808"/>
        <w:gridCol w:w="6656"/>
      </w:tblGrid>
      <w:tr w:rsidTr="00A44363">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Unit sector</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BodyText"/>
            </w:pPr>
            <w:r w:rsidRPr="00340744">
              <w:t>Furniture design and technology.</w:t>
            </w:r>
          </w:p>
        </w:tc>
      </w:tr>
    </w:tbl>
    <w:p w:rsidR="00000000" w:rsidRPr="00340744" w:rsidP="00340744">
      <w:pPr>
        <w:pStyle w:val="BodyText"/>
      </w:pPr>
    </w:p>
    <w:p w:rsidR="00000000" w:rsidRPr="00340744" w:rsidP="00340744">
      <w:pPr>
        <w:pStyle w:val="AllowPageBreak"/>
      </w:pPr>
    </w:p>
    <w:p w:rsidR="00000000" w:rsidRPr="00340744" w:rsidP="00340744">
      <w:pPr>
        <w:pStyle w:val="Heading1"/>
      </w:pPr>
      <w:bookmarkStart w:id="13" w:name="O_157858"/>
      <w:bookmarkEnd w:id="13"/>
      <w:r w:rsidRPr="00340744">
        <w:t>Competency field</w:t>
      </w:r>
    </w:p>
    <w:tbl>
      <w:tblPr>
        <w:tblW w:w="9464" w:type="dxa"/>
        <w:tblLayout w:type="fixed"/>
        <w:tblCellMar>
          <w:left w:w="62" w:type="dxa"/>
          <w:right w:w="62" w:type="dxa"/>
        </w:tblCellMar>
        <w:tblLook w:val="0000"/>
      </w:tblPr>
      <w:tblGrid>
        <w:gridCol w:w="2808"/>
        <w:gridCol w:w="6656"/>
      </w:tblGrid>
      <w:tr w:rsidTr="00A44363">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Competency field</w:t>
            </w:r>
          </w:p>
        </w:tc>
        <w:tc>
          <w:tcPr>
            <w:tcW w:w="6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BodyText"/>
            </w:pPr>
          </w:p>
        </w:tc>
      </w:tr>
    </w:tbl>
    <w:p w:rsidR="00000000" w:rsidRPr="00340744" w:rsidP="00340744">
      <w:pPr>
        <w:pStyle w:val="BodyText"/>
      </w:pPr>
    </w:p>
    <w:p w:rsidR="00000000" w:rsidRPr="00340744" w:rsidP="00340744">
      <w:pPr>
        <w:pStyle w:val="AllowPageBreak"/>
      </w:pPr>
    </w:p>
    <w:p w:rsidR="00000000" w:rsidRPr="00340744" w:rsidP="00340744">
      <w:pPr>
        <w:pStyle w:val="Heading1"/>
      </w:pPr>
      <w:bookmarkStart w:id="14" w:name="O_157857"/>
      <w:bookmarkEnd w:id="14"/>
      <w:r w:rsidRPr="00340744">
        <w:t>Co-requisite units</w:t>
      </w:r>
    </w:p>
    <w:tbl>
      <w:tblPr>
        <w:tblW w:w="9464" w:type="dxa"/>
        <w:tblLayout w:type="fixed"/>
        <w:tblCellMar>
          <w:left w:w="62" w:type="dxa"/>
          <w:right w:w="62" w:type="dxa"/>
        </w:tblCellMar>
        <w:tblLook w:val="0000"/>
      </w:tblPr>
      <w:tblGrid>
        <w:gridCol w:w="2808"/>
        <w:gridCol w:w="1500"/>
        <w:gridCol w:w="5156"/>
      </w:tblGrid>
      <w:tr w:rsidTr="00A44363">
        <w:tblPrEx>
          <w:tblW w:w="9464" w:type="dxa"/>
          <w:tblLayout w:type="fixed"/>
          <w:tblCellMar>
            <w:left w:w="62" w:type="dxa"/>
            <w:right w:w="62" w:type="dxa"/>
          </w:tblCellMar>
          <w:tblLook w:val="0000"/>
        </w:tblPrEx>
        <w:trPr>
          <w:tblHeader/>
        </w:trPr>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r w:rsidRPr="00340744">
              <w:rPr>
                <w:rStyle w:val="SpecialBold"/>
              </w:rPr>
              <w:t>Co-requisite units</w:t>
            </w:r>
          </w:p>
        </w:tc>
        <w:tc>
          <w:tcPr>
            <w:tcW w:w="6656"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p>
        </w:tc>
      </w:tr>
      <w:tr w:rsidTr="00A44363">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40744">
            <w:pPr>
              <w:pStyle w:val="BodyText"/>
              <w:rPr>
                <w:lang w:val="en-NZ"/>
              </w:rPr>
            </w:pPr>
          </w:p>
        </w:tc>
      </w:tr>
      <w:tr w:rsidTr="00A44363">
        <w:tblPrEx>
          <w:tblW w:w="9464"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1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40744" w:rsidP="00340744">
            <w:pPr>
              <w:pStyle w:val="BodyText"/>
            </w:pPr>
          </w:p>
        </w:tc>
      </w:tr>
    </w:tbl>
    <w:p w:rsidR="00000000" w:rsidRPr="00340744" w:rsidP="00340744">
      <w:pPr>
        <w:pStyle w:val="BodyText"/>
      </w:pPr>
    </w:p>
    <w:p w:rsidR="00000000" w:rsidRPr="00340744" w:rsidP="00340744"/>
    <w:sectPr w:rsidSect="0034074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4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363" w:rsidP="00A443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4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63" w:rsidP="0034074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4363" w:rsidP="0034074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4363" w:rsidP="0034074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4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4363" w:rsidP="00A443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074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363" w:rsidP="00340744">
    <w:pPr>
      <w:pStyle w:val="Header"/>
      <w:framePr w:wrap="around"/>
    </w:pPr>
    <w:r>
      <w:fldChar w:fldCharType="begin"/>
    </w:r>
    <w:r>
      <w:instrText xml:space="preserve"> TITLE   \* MERGEFORMAT </w:instrText>
    </w:r>
    <w:r>
      <w:fldChar w:fldCharType="separate"/>
    </w:r>
    <w:r>
      <w:t>LMFFDT4015A Research furniture styles and movements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4363" w:rsidP="0034074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BE022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AE0DE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8D0A5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074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40744"/>
    <w:pPr>
      <w:spacing w:before="360" w:after="60"/>
      <w:outlineLvl w:val="0"/>
    </w:pPr>
    <w:rPr>
      <w:sz w:val="32"/>
    </w:rPr>
  </w:style>
  <w:style w:type="paragraph" w:styleId="Heading2">
    <w:name w:val="heading 2"/>
    <w:basedOn w:val="HeadingBase"/>
    <w:next w:val="BodyText"/>
    <w:link w:val="Heading2Char"/>
    <w:qFormat/>
    <w:rsid w:val="00340744"/>
    <w:pPr>
      <w:keepLines/>
      <w:spacing w:before="240" w:after="120"/>
      <w:outlineLvl w:val="1"/>
    </w:pPr>
    <w:rPr>
      <w:sz w:val="28"/>
      <w:szCs w:val="40"/>
    </w:rPr>
  </w:style>
  <w:style w:type="paragraph" w:styleId="Heading3">
    <w:name w:val="heading 3"/>
    <w:basedOn w:val="HeadingBase"/>
    <w:next w:val="BodyText"/>
    <w:link w:val="Heading3Char"/>
    <w:qFormat/>
    <w:rsid w:val="00340744"/>
    <w:pPr>
      <w:spacing w:before="180" w:after="120"/>
      <w:outlineLvl w:val="2"/>
    </w:pPr>
    <w:rPr>
      <w:spacing w:val="-10"/>
      <w:kern w:val="32"/>
    </w:rPr>
  </w:style>
  <w:style w:type="paragraph" w:styleId="Heading4">
    <w:name w:val="heading 4"/>
    <w:basedOn w:val="HeadingBase"/>
    <w:next w:val="BodyText"/>
    <w:link w:val="Heading4Char"/>
    <w:qFormat/>
    <w:rsid w:val="00340744"/>
    <w:pPr>
      <w:spacing w:before="160" w:after="120"/>
      <w:outlineLvl w:val="3"/>
    </w:pPr>
    <w:rPr>
      <w:sz w:val="22"/>
    </w:rPr>
  </w:style>
  <w:style w:type="paragraph" w:styleId="Heading5">
    <w:name w:val="heading 5"/>
    <w:basedOn w:val="HeadingBase"/>
    <w:next w:val="Normal"/>
    <w:link w:val="Heading5Char"/>
    <w:qFormat/>
    <w:rsid w:val="00340744"/>
    <w:pPr>
      <w:spacing w:before="80"/>
      <w:outlineLvl w:val="4"/>
    </w:pPr>
    <w:rPr>
      <w:color w:val="918585"/>
      <w:sz w:val="20"/>
    </w:rPr>
  </w:style>
  <w:style w:type="paragraph" w:styleId="Heading6">
    <w:name w:val="heading 6"/>
    <w:basedOn w:val="HeadingBase"/>
    <w:next w:val="Normal"/>
    <w:link w:val="Heading6Char"/>
    <w:qFormat/>
    <w:rsid w:val="00340744"/>
    <w:pPr>
      <w:spacing w:before="60"/>
      <w:outlineLvl w:val="5"/>
    </w:pPr>
    <w:rPr>
      <w:color w:val="918585"/>
      <w:sz w:val="20"/>
    </w:rPr>
  </w:style>
  <w:style w:type="paragraph" w:styleId="Heading7">
    <w:name w:val="heading 7"/>
    <w:basedOn w:val="Normal"/>
    <w:next w:val="Normal"/>
    <w:link w:val="Heading7Char"/>
    <w:qFormat/>
    <w:rsid w:val="00340744"/>
    <w:pPr>
      <w:ind w:left="720"/>
      <w:outlineLvl w:val="6"/>
    </w:pPr>
    <w:rPr>
      <w:i/>
    </w:rPr>
  </w:style>
  <w:style w:type="paragraph" w:styleId="Heading8">
    <w:name w:val="heading 8"/>
    <w:basedOn w:val="Normal"/>
    <w:next w:val="Normal"/>
    <w:link w:val="Heading8Char"/>
    <w:qFormat/>
    <w:rsid w:val="00340744"/>
    <w:pPr>
      <w:ind w:left="720"/>
      <w:outlineLvl w:val="7"/>
    </w:pPr>
    <w:rPr>
      <w:i/>
    </w:rPr>
  </w:style>
  <w:style w:type="paragraph" w:styleId="Heading9">
    <w:name w:val="heading 9"/>
    <w:basedOn w:val="Normal"/>
    <w:next w:val="Normal"/>
    <w:link w:val="Heading9Char"/>
    <w:qFormat/>
    <w:rsid w:val="00340744"/>
    <w:pPr>
      <w:ind w:left="720"/>
      <w:outlineLvl w:val="8"/>
    </w:pPr>
    <w:rPr>
      <w:i/>
    </w:rPr>
  </w:style>
  <w:style w:type="character" w:default="1" w:styleId="DefaultParagraphFont">
    <w:name w:val="Default Paragraph Font"/>
    <w:uiPriority w:val="1"/>
    <w:unhideWhenUsed/>
    <w:rsid w:val="0034074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0744"/>
  </w:style>
  <w:style w:type="character" w:customStyle="1" w:styleId="Heading1Char">
    <w:name w:val="Heading 1 Char"/>
    <w:basedOn w:val="DefaultParagraphFont"/>
    <w:link w:val="Heading1"/>
    <w:rsid w:val="00340744"/>
    <w:rPr>
      <w:rFonts w:ascii="Times New Roman" w:eastAsia="Times New Roman" w:hAnsi="Times New Roman" w:cs="Times New Roman"/>
      <w:b/>
      <w:sz w:val="32"/>
      <w:szCs w:val="20"/>
      <w:lang w:eastAsia="en-US"/>
    </w:rPr>
  </w:style>
  <w:style w:type="paragraph" w:styleId="BodyText">
    <w:name w:val="Body Text"/>
    <w:basedOn w:val="Normal"/>
    <w:link w:val="BodyTextChar"/>
    <w:rsid w:val="0034074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40744"/>
    <w:rPr>
      <w:rFonts w:ascii="Times New Roman" w:eastAsia="Times New Roman" w:hAnsi="Times New Roman" w:cs="Times New Roman"/>
      <w:sz w:val="24"/>
      <w:lang w:val="en-US" w:eastAsia="en-US"/>
    </w:rPr>
  </w:style>
  <w:style w:type="paragraph" w:styleId="Footer">
    <w:name w:val="footer"/>
    <w:basedOn w:val="Normal"/>
    <w:link w:val="FooterChar"/>
    <w:rsid w:val="0034074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0744"/>
    <w:rPr>
      <w:rFonts w:ascii="Times New Roman" w:eastAsia="Times New Roman" w:hAnsi="Times New Roman" w:cs="Times New Roman"/>
      <w:sz w:val="16"/>
      <w:lang w:val="en-US" w:eastAsia="en-US"/>
    </w:rPr>
  </w:style>
  <w:style w:type="paragraph" w:styleId="List">
    <w:name w:val="List"/>
    <w:basedOn w:val="BodyText"/>
    <w:next w:val="BodyText"/>
    <w:rsid w:val="00340744"/>
    <w:pPr>
      <w:tabs>
        <w:tab w:val="left" w:pos="340"/>
      </w:tabs>
      <w:spacing w:before="60" w:after="60"/>
      <w:ind w:left="340" w:hanging="340"/>
    </w:pPr>
  </w:style>
  <w:style w:type="paragraph" w:styleId="ListBullet">
    <w:name w:val="List Bullet"/>
    <w:basedOn w:val="List"/>
    <w:rsid w:val="00340744"/>
    <w:pPr>
      <w:numPr>
        <w:numId w:val="13"/>
      </w:numPr>
      <w:tabs>
        <w:tab w:val="clear" w:pos="340"/>
      </w:tabs>
      <w:spacing w:before="40" w:after="40"/>
    </w:pPr>
  </w:style>
  <w:style w:type="character" w:customStyle="1" w:styleId="SpecialBold">
    <w:name w:val="Special Bold"/>
    <w:basedOn w:val="DefaultParagraphFont"/>
    <w:rsid w:val="00340744"/>
    <w:rPr>
      <w:b/>
      <w:spacing w:val="0"/>
    </w:rPr>
  </w:style>
  <w:style w:type="paragraph" w:styleId="ListBullet2">
    <w:name w:val="List Bullet 2"/>
    <w:basedOn w:val="List2"/>
    <w:rsid w:val="00340744"/>
    <w:pPr>
      <w:numPr>
        <w:numId w:val="14"/>
      </w:numPr>
      <w:tabs>
        <w:tab w:val="clear" w:pos="680"/>
      </w:tabs>
    </w:pPr>
  </w:style>
  <w:style w:type="paragraph" w:styleId="Header">
    <w:name w:val="header"/>
    <w:basedOn w:val="Normal"/>
    <w:link w:val="HeaderChar"/>
    <w:rsid w:val="0034074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074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40744"/>
    <w:pPr>
      <w:spacing w:before="240" w:after="120"/>
      <w:outlineLvl w:val="0"/>
    </w:pPr>
    <w:rPr>
      <w:rFonts w:ascii="Times New Roman" w:hAnsi="Times New Roman"/>
      <w:b/>
      <w:sz w:val="28"/>
    </w:rPr>
  </w:style>
  <w:style w:type="paragraph" w:customStyle="1" w:styleId="AllowPageBreak">
    <w:name w:val="AllowPageBreak"/>
    <w:rsid w:val="0034074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40744"/>
    <w:pPr>
      <w:tabs>
        <w:tab w:val="left" w:pos="680"/>
      </w:tabs>
      <w:spacing w:before="60" w:after="60"/>
      <w:ind w:left="680" w:hanging="340"/>
    </w:pPr>
  </w:style>
  <w:style w:type="character" w:customStyle="1" w:styleId="BoldandItalics">
    <w:name w:val="Bold and Italics"/>
    <w:qFormat/>
    <w:rsid w:val="00340744"/>
    <w:rPr>
      <w:b/>
      <w:i/>
      <w:u w:val="none"/>
    </w:rPr>
  </w:style>
  <w:style w:type="character" w:customStyle="1" w:styleId="Heading2Char">
    <w:name w:val="Heading 2 Char"/>
    <w:basedOn w:val="DefaultParagraphFont"/>
    <w:link w:val="Heading2"/>
    <w:rsid w:val="0034074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074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074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074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074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074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4074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40744"/>
    <w:rPr>
      <w:rFonts w:ascii="Courier New" w:eastAsia="Times New Roman" w:hAnsi="Courier New" w:cs="Times New Roman"/>
      <w:i/>
      <w:szCs w:val="20"/>
      <w:lang w:val="en-US" w:eastAsia="en-US"/>
    </w:rPr>
  </w:style>
  <w:style w:type="paragraph" w:customStyle="1" w:styleId="HeadingBase">
    <w:name w:val="Heading Base"/>
    <w:rsid w:val="0034074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0744"/>
    <w:pPr>
      <w:tabs>
        <w:tab w:val="right" w:leader="dot" w:pos="9072"/>
      </w:tabs>
      <w:ind w:left="567"/>
    </w:pPr>
    <w:rPr>
      <w:szCs w:val="22"/>
    </w:rPr>
  </w:style>
  <w:style w:type="paragraph" w:customStyle="1" w:styleId="TOCBase">
    <w:name w:val="TOC Base"/>
    <w:rsid w:val="0034074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0744"/>
    <w:pPr>
      <w:tabs>
        <w:tab w:val="right" w:leader="dot" w:pos="9072"/>
      </w:tabs>
      <w:spacing w:before="40" w:after="40"/>
      <w:ind w:left="284"/>
    </w:pPr>
    <w:rPr>
      <w:rFonts w:ascii="Times New Roman" w:hAnsi="Times New Roman"/>
    </w:rPr>
  </w:style>
  <w:style w:type="paragraph" w:styleId="TOC1">
    <w:name w:val="toc 1"/>
    <w:basedOn w:val="TOCBase"/>
    <w:next w:val="Normal"/>
    <w:rsid w:val="0034074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40744"/>
    <w:pPr>
      <w:spacing w:before="5040"/>
      <w:jc w:val="center"/>
    </w:pPr>
    <w:rPr>
      <w:sz w:val="48"/>
      <w:szCs w:val="72"/>
      <w:lang w:val="en-US"/>
    </w:rPr>
  </w:style>
  <w:style w:type="character" w:customStyle="1" w:styleId="TitleChar">
    <w:name w:val="Title Char"/>
    <w:basedOn w:val="DefaultParagraphFont"/>
    <w:link w:val="Title"/>
    <w:rsid w:val="0034074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0744"/>
    <w:pPr>
      <w:tabs>
        <w:tab w:val="left" w:pos="3600"/>
        <w:tab w:val="left" w:pos="3958"/>
      </w:tabs>
    </w:pPr>
  </w:style>
  <w:style w:type="paragraph" w:customStyle="1" w:styleId="Note">
    <w:name w:val="Note"/>
    <w:basedOn w:val="BodyText"/>
    <w:rsid w:val="0034074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0744"/>
    <w:pPr>
      <w:framePr w:wrap="auto" w:hAnchor="text" w:y="6049"/>
    </w:pPr>
    <w:rPr>
      <w:color w:val="000000"/>
      <w:sz w:val="40"/>
    </w:rPr>
  </w:style>
  <w:style w:type="paragraph" w:customStyle="1" w:styleId="TOCTitle">
    <w:name w:val="TOCTitle"/>
    <w:basedOn w:val="Heading1"/>
    <w:rsid w:val="00340744"/>
    <w:pPr>
      <w:spacing w:after="240"/>
      <w:jc w:val="center"/>
      <w:outlineLvl w:val="9"/>
    </w:pPr>
    <w:rPr>
      <w:caps/>
    </w:rPr>
  </w:style>
  <w:style w:type="paragraph" w:customStyle="1" w:styleId="Version">
    <w:name w:val="Version"/>
    <w:rsid w:val="0034074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40744"/>
    <w:pPr>
      <w:keepNext w:val="0"/>
      <w:tabs>
        <w:tab w:val="right" w:pos="4176"/>
      </w:tabs>
      <w:ind w:left="198" w:hanging="198"/>
    </w:pPr>
    <w:rPr>
      <w:rFonts w:ascii="Garamond" w:hAnsi="Garamond"/>
    </w:rPr>
  </w:style>
  <w:style w:type="paragraph" w:styleId="IndexHeading">
    <w:name w:val="index heading"/>
    <w:basedOn w:val="Normal"/>
    <w:next w:val="Index1"/>
    <w:semiHidden/>
    <w:rsid w:val="00340744"/>
    <w:pPr>
      <w:spacing w:before="120" w:after="120"/>
    </w:pPr>
    <w:rPr>
      <w:rFonts w:ascii="Arial" w:hAnsi="Arial"/>
      <w:b/>
      <w:color w:val="918585"/>
      <w:sz w:val="24"/>
    </w:rPr>
  </w:style>
  <w:style w:type="paragraph" w:customStyle="1" w:styleId="Chapter">
    <w:name w:val="Chapter"/>
    <w:basedOn w:val="Normal"/>
    <w:rsid w:val="00340744"/>
    <w:pPr>
      <w:spacing w:before="240"/>
    </w:pPr>
    <w:rPr>
      <w:rFonts w:ascii="Times New Roman" w:hAnsi="Times New Roman"/>
      <w:smallCaps/>
      <w:spacing w:val="80"/>
      <w:sz w:val="28"/>
    </w:rPr>
  </w:style>
  <w:style w:type="paragraph" w:customStyle="1" w:styleId="InChapter">
    <w:name w:val="InChapter"/>
    <w:basedOn w:val="Heading3"/>
    <w:rsid w:val="00340744"/>
    <w:pPr>
      <w:spacing w:after="240"/>
      <w:outlineLvl w:val="9"/>
    </w:pPr>
    <w:rPr>
      <w:noProof/>
    </w:rPr>
  </w:style>
  <w:style w:type="paragraph" w:styleId="Index2">
    <w:name w:val="index 2"/>
    <w:basedOn w:val="Normal"/>
    <w:next w:val="Normal"/>
    <w:semiHidden/>
    <w:rsid w:val="00340744"/>
    <w:pPr>
      <w:tabs>
        <w:tab w:val="right" w:pos="4176"/>
      </w:tabs>
      <w:ind w:left="568" w:hanging="284"/>
    </w:pPr>
    <w:rPr>
      <w:rFonts w:ascii="Garamond" w:hAnsi="Garamond"/>
    </w:rPr>
  </w:style>
  <w:style w:type="paragraph" w:customStyle="1" w:styleId="Byline">
    <w:name w:val="Byline"/>
    <w:rsid w:val="0034074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0744"/>
    <w:pPr>
      <w:tabs>
        <w:tab w:val="clear" w:pos="3600"/>
        <w:tab w:val="clear" w:pos="3958"/>
      </w:tabs>
      <w:jc w:val="right"/>
    </w:pPr>
  </w:style>
  <w:style w:type="character" w:styleId="Emphasis">
    <w:name w:val="Emphasis"/>
    <w:basedOn w:val="DefaultParagraphFont"/>
    <w:qFormat/>
    <w:rsid w:val="00340744"/>
    <w:rPr>
      <w:i/>
    </w:rPr>
  </w:style>
  <w:style w:type="paragraph" w:styleId="Caption">
    <w:name w:val="caption"/>
    <w:basedOn w:val="BodyText"/>
    <w:next w:val="Normal"/>
    <w:qFormat/>
    <w:rsid w:val="00340744"/>
    <w:pPr>
      <w:framePr w:w="2268" w:hSpace="181" w:vSpace="181" w:wrap="around" w:vAnchor="text" w:hAnchor="page" w:x="1135" w:y="285" w:anchorLock="1"/>
    </w:pPr>
    <w:rPr>
      <w:i/>
    </w:rPr>
  </w:style>
  <w:style w:type="paragraph" w:customStyle="1" w:styleId="MiniTOCTitle">
    <w:name w:val="MiniTOCTitle"/>
    <w:basedOn w:val="Heading4"/>
    <w:rsid w:val="00340744"/>
    <w:pPr>
      <w:spacing w:before="240"/>
      <w:outlineLvl w:val="9"/>
    </w:pPr>
    <w:rPr>
      <w:noProof/>
      <w:sz w:val="24"/>
    </w:rPr>
  </w:style>
  <w:style w:type="paragraph" w:customStyle="1" w:styleId="MiniTOCItem">
    <w:name w:val="MiniTOCItem"/>
    <w:basedOn w:val="ListBullet"/>
    <w:rsid w:val="00340744"/>
    <w:pPr>
      <w:numPr>
        <w:numId w:val="0"/>
      </w:numPr>
      <w:tabs>
        <w:tab w:val="right" w:leader="dot" w:pos="6521"/>
      </w:tabs>
      <w:spacing w:before="0" w:after="0"/>
    </w:pPr>
  </w:style>
  <w:style w:type="paragraph" w:customStyle="1" w:styleId="TOFTitle">
    <w:name w:val="TOFTitle"/>
    <w:basedOn w:val="TOCTitle"/>
    <w:rsid w:val="00340744"/>
  </w:style>
  <w:style w:type="paragraph" w:styleId="TableofFigures">
    <w:name w:val="table of figures"/>
    <w:basedOn w:val="Normal"/>
    <w:next w:val="Normal"/>
    <w:semiHidden/>
    <w:rsid w:val="00340744"/>
    <w:pPr>
      <w:tabs>
        <w:tab w:val="right" w:leader="dot" w:pos="9072"/>
      </w:tabs>
      <w:ind w:left="970" w:hanging="403"/>
    </w:pPr>
    <w:rPr>
      <w:rFonts w:ascii="Times New Roman" w:hAnsi="Times New Roman"/>
      <w:b/>
    </w:rPr>
  </w:style>
  <w:style w:type="paragraph" w:styleId="ListNumber">
    <w:name w:val="List Number"/>
    <w:basedOn w:val="List"/>
    <w:rsid w:val="00340744"/>
    <w:pPr>
      <w:numPr>
        <w:numId w:val="11"/>
      </w:numPr>
    </w:pPr>
  </w:style>
  <w:style w:type="character" w:customStyle="1" w:styleId="WingdingSymbols">
    <w:name w:val="Wingding Symbols"/>
    <w:rsid w:val="00340744"/>
    <w:rPr>
      <w:rFonts w:ascii="Wingdings" w:hAnsi="Wingdings"/>
    </w:rPr>
  </w:style>
  <w:style w:type="paragraph" w:customStyle="1" w:styleId="TableHeading">
    <w:name w:val="Table Heading"/>
    <w:basedOn w:val="HeadingBase"/>
    <w:rsid w:val="00340744"/>
    <w:pPr>
      <w:keepLines/>
      <w:pBdr>
        <w:bottom w:val="single" w:sz="6" w:space="1" w:color="918585"/>
      </w:pBdr>
      <w:spacing w:before="240"/>
    </w:pPr>
  </w:style>
  <w:style w:type="character" w:customStyle="1" w:styleId="HotSpot">
    <w:name w:val="HotSpot"/>
    <w:rsid w:val="00340744"/>
    <w:rPr>
      <w:color w:val="0033CC"/>
      <w:u w:val="none"/>
    </w:rPr>
  </w:style>
  <w:style w:type="paragraph" w:customStyle="1" w:styleId="BodyTextRight">
    <w:name w:val="Body Text Right"/>
    <w:basedOn w:val="BodyText"/>
    <w:rsid w:val="00340744"/>
    <w:pPr>
      <w:spacing w:before="0" w:after="0"/>
      <w:jc w:val="right"/>
    </w:pPr>
  </w:style>
  <w:style w:type="paragraph" w:styleId="Index3">
    <w:name w:val="index 3"/>
    <w:basedOn w:val="ListNumber2"/>
    <w:next w:val="Normal"/>
    <w:semiHidden/>
    <w:rsid w:val="00340744"/>
    <w:pPr>
      <w:numPr>
        <w:numId w:val="0"/>
      </w:numPr>
      <w:tabs>
        <w:tab w:val="right" w:leader="dot" w:pos="4176"/>
      </w:tabs>
    </w:pPr>
  </w:style>
  <w:style w:type="paragraph" w:styleId="ListNumber2">
    <w:name w:val="List Number 2"/>
    <w:basedOn w:val="List2"/>
    <w:rsid w:val="00340744"/>
    <w:pPr>
      <w:numPr>
        <w:numId w:val="10"/>
      </w:numPr>
      <w:tabs>
        <w:tab w:val="clear" w:pos="1060"/>
      </w:tabs>
    </w:pPr>
  </w:style>
  <w:style w:type="paragraph" w:customStyle="1" w:styleId="MarginNote">
    <w:name w:val="Margin Note"/>
    <w:basedOn w:val="BodyText"/>
    <w:rsid w:val="0034074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074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074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40744"/>
    <w:rPr>
      <w:sz w:val="32"/>
    </w:rPr>
  </w:style>
  <w:style w:type="paragraph" w:customStyle="1" w:styleId="HeadingProcedure">
    <w:name w:val="Heading Procedure"/>
    <w:basedOn w:val="HeadingBase"/>
    <w:next w:val="Normal"/>
    <w:rsid w:val="00340744"/>
    <w:pPr>
      <w:tabs>
        <w:tab w:val="left" w:pos="0"/>
      </w:tabs>
      <w:spacing w:before="120" w:after="60"/>
    </w:pPr>
    <w:rPr>
      <w:i/>
      <w:color w:val="918585"/>
      <w:sz w:val="22"/>
    </w:rPr>
  </w:style>
  <w:style w:type="paragraph" w:customStyle="1" w:styleId="TableBodyText">
    <w:name w:val="Table Body Text"/>
    <w:basedOn w:val="BodyText"/>
    <w:rsid w:val="00340744"/>
    <w:pPr>
      <w:spacing w:before="60" w:after="60"/>
    </w:pPr>
  </w:style>
  <w:style w:type="paragraph" w:styleId="ListContinue">
    <w:name w:val="List Continue"/>
    <w:basedOn w:val="List"/>
    <w:rsid w:val="00340744"/>
    <w:pPr>
      <w:ind w:firstLine="0"/>
    </w:pPr>
  </w:style>
  <w:style w:type="paragraph" w:customStyle="1" w:styleId="ListNote">
    <w:name w:val="List Note"/>
    <w:basedOn w:val="List"/>
    <w:rsid w:val="00340744"/>
    <w:pPr>
      <w:pBdr>
        <w:top w:val="single" w:sz="6" w:space="2" w:color="918585"/>
        <w:bottom w:val="single" w:sz="6" w:space="2" w:color="918585"/>
      </w:pBdr>
      <w:tabs>
        <w:tab w:val="left" w:pos="1021"/>
      </w:tabs>
      <w:ind w:firstLine="0"/>
    </w:pPr>
  </w:style>
  <w:style w:type="paragraph" w:customStyle="1" w:styleId="Warning">
    <w:name w:val="Warning"/>
    <w:basedOn w:val="BodyText"/>
    <w:rsid w:val="00340744"/>
    <w:pPr>
      <w:shd w:val="clear" w:color="auto" w:fill="D9D9D9"/>
      <w:tabs>
        <w:tab w:val="left" w:pos="992"/>
      </w:tabs>
      <w:ind w:left="119" w:right="119"/>
    </w:pPr>
    <w:rPr>
      <w:sz w:val="20"/>
    </w:rPr>
  </w:style>
  <w:style w:type="paragraph" w:customStyle="1" w:styleId="MarginIcons">
    <w:name w:val="Margin Icons"/>
    <w:basedOn w:val="BodyText"/>
    <w:rsid w:val="0034074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0744"/>
    <w:rPr>
      <w:rFonts w:ascii="Courier New" w:hAnsi="Courier New"/>
    </w:rPr>
  </w:style>
  <w:style w:type="paragraph" w:customStyle="1" w:styleId="NoteBullet">
    <w:name w:val="Note Bullet"/>
    <w:basedOn w:val="Note"/>
    <w:rsid w:val="00340744"/>
    <w:pPr>
      <w:tabs>
        <w:tab w:val="clear" w:pos="680"/>
      </w:tabs>
      <w:spacing w:before="60" w:after="60"/>
    </w:pPr>
  </w:style>
  <w:style w:type="paragraph" w:customStyle="1" w:styleId="SubHeading2">
    <w:name w:val="SubHeading2"/>
    <w:basedOn w:val="HeadingBase"/>
    <w:rsid w:val="00340744"/>
    <w:pPr>
      <w:spacing w:before="240" w:after="60"/>
    </w:pPr>
    <w:rPr>
      <w:sz w:val="20"/>
    </w:rPr>
  </w:style>
  <w:style w:type="paragraph" w:customStyle="1" w:styleId="SubHeading1">
    <w:name w:val="SubHeading1"/>
    <w:basedOn w:val="HeadingBase"/>
    <w:rsid w:val="00340744"/>
    <w:pPr>
      <w:spacing w:before="240" w:after="60"/>
    </w:pPr>
    <w:rPr>
      <w:color w:val="918585"/>
      <w:sz w:val="22"/>
    </w:rPr>
  </w:style>
  <w:style w:type="paragraph" w:customStyle="1" w:styleId="SideHeading">
    <w:name w:val="Side Heading"/>
    <w:basedOn w:val="HeadingBase"/>
    <w:rsid w:val="0034074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0744"/>
    <w:pPr>
      <w:numPr>
        <w:numId w:val="12"/>
      </w:numPr>
    </w:pPr>
  </w:style>
  <w:style w:type="paragraph" w:styleId="PlainText">
    <w:name w:val="Plain Text"/>
    <w:basedOn w:val="Normal"/>
    <w:link w:val="PlainTextChar"/>
    <w:rsid w:val="00340744"/>
    <w:rPr>
      <w:sz w:val="20"/>
    </w:rPr>
  </w:style>
  <w:style w:type="character" w:customStyle="1" w:styleId="PlainTextChar">
    <w:name w:val="Plain Text Char"/>
    <w:basedOn w:val="DefaultParagraphFont"/>
    <w:link w:val="PlainText"/>
    <w:rsid w:val="0034074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40744"/>
    <w:rPr>
      <w:b/>
      <w:smallCaps/>
    </w:rPr>
  </w:style>
  <w:style w:type="paragraph" w:customStyle="1" w:styleId="TableListNumber">
    <w:name w:val="Table List Number"/>
    <w:basedOn w:val="ListNumber"/>
    <w:rsid w:val="00340744"/>
    <w:pPr>
      <w:numPr>
        <w:numId w:val="0"/>
      </w:numPr>
    </w:pPr>
  </w:style>
  <w:style w:type="paragraph" w:styleId="TOC4">
    <w:name w:val="toc 4"/>
    <w:basedOn w:val="TOCBase"/>
    <w:next w:val="Normal"/>
    <w:semiHidden/>
    <w:rsid w:val="00340744"/>
    <w:pPr>
      <w:tabs>
        <w:tab w:val="right" w:leader="dot" w:pos="9071"/>
      </w:tabs>
      <w:ind w:left="1701"/>
    </w:pPr>
  </w:style>
  <w:style w:type="paragraph" w:customStyle="1" w:styleId="ListAlpha">
    <w:name w:val="List Alpha"/>
    <w:basedOn w:val="List"/>
    <w:rsid w:val="00340744"/>
    <w:pPr>
      <w:numPr>
        <w:numId w:val="9"/>
      </w:numPr>
    </w:pPr>
  </w:style>
  <w:style w:type="paragraph" w:customStyle="1" w:styleId="ListAlpha2">
    <w:name w:val="List Alpha 2"/>
    <w:basedOn w:val="List2"/>
    <w:rsid w:val="00340744"/>
    <w:pPr>
      <w:numPr>
        <w:numId w:val="8"/>
      </w:numPr>
    </w:pPr>
  </w:style>
  <w:style w:type="paragraph" w:styleId="List3">
    <w:name w:val="List 3"/>
    <w:basedOn w:val="BodyText"/>
    <w:rsid w:val="00340744"/>
    <w:pPr>
      <w:tabs>
        <w:tab w:val="left" w:pos="1021"/>
      </w:tabs>
      <w:spacing w:before="60" w:after="60"/>
      <w:ind w:left="1020" w:hanging="340"/>
    </w:pPr>
  </w:style>
  <w:style w:type="paragraph" w:styleId="List4">
    <w:name w:val="List 4"/>
    <w:basedOn w:val="BodyText"/>
    <w:rsid w:val="00340744"/>
    <w:pPr>
      <w:tabs>
        <w:tab w:val="left" w:pos="1361"/>
      </w:tabs>
      <w:spacing w:before="60" w:after="60"/>
      <w:ind w:left="1361" w:hanging="340"/>
    </w:pPr>
  </w:style>
  <w:style w:type="paragraph" w:styleId="List5">
    <w:name w:val="List 5"/>
    <w:basedOn w:val="BodyText"/>
    <w:rsid w:val="00340744"/>
    <w:pPr>
      <w:tabs>
        <w:tab w:val="left" w:pos="1701"/>
      </w:tabs>
      <w:spacing w:before="60" w:after="60"/>
      <w:ind w:left="1701" w:hanging="340"/>
    </w:pPr>
  </w:style>
  <w:style w:type="paragraph" w:styleId="ListBullet3">
    <w:name w:val="List Bullet 3"/>
    <w:basedOn w:val="List3"/>
    <w:rsid w:val="00340744"/>
    <w:pPr>
      <w:numPr>
        <w:numId w:val="15"/>
      </w:numPr>
      <w:tabs>
        <w:tab w:val="clear" w:pos="1021"/>
      </w:tabs>
      <w:ind w:left="1037" w:hanging="357"/>
    </w:pPr>
  </w:style>
  <w:style w:type="paragraph" w:styleId="ListBullet4">
    <w:name w:val="List Bullet 4"/>
    <w:basedOn w:val="List4"/>
    <w:rsid w:val="00340744"/>
    <w:pPr>
      <w:numPr>
        <w:numId w:val="3"/>
      </w:numPr>
    </w:pPr>
  </w:style>
  <w:style w:type="paragraph" w:styleId="ListBullet5">
    <w:name w:val="List Bullet 5"/>
    <w:basedOn w:val="List5"/>
    <w:rsid w:val="00340744"/>
    <w:pPr>
      <w:numPr>
        <w:numId w:val="4"/>
      </w:numPr>
    </w:pPr>
  </w:style>
  <w:style w:type="paragraph" w:styleId="ListContinue2">
    <w:name w:val="List Continue 2"/>
    <w:basedOn w:val="List2"/>
    <w:rsid w:val="00340744"/>
    <w:pPr>
      <w:ind w:firstLine="0"/>
    </w:pPr>
  </w:style>
  <w:style w:type="paragraph" w:styleId="ListContinue3">
    <w:name w:val="List Continue 3"/>
    <w:basedOn w:val="List3"/>
    <w:rsid w:val="00340744"/>
    <w:pPr>
      <w:ind w:left="1021" w:firstLine="0"/>
    </w:pPr>
  </w:style>
  <w:style w:type="paragraph" w:styleId="ListContinue4">
    <w:name w:val="List Continue 4"/>
    <w:basedOn w:val="List4"/>
    <w:rsid w:val="00340744"/>
    <w:pPr>
      <w:ind w:firstLine="0"/>
    </w:pPr>
  </w:style>
  <w:style w:type="paragraph" w:styleId="ListContinue5">
    <w:name w:val="List Continue 5"/>
    <w:basedOn w:val="List5"/>
    <w:rsid w:val="00340744"/>
    <w:pPr>
      <w:ind w:firstLine="0"/>
    </w:pPr>
  </w:style>
  <w:style w:type="paragraph" w:styleId="ListNumber3">
    <w:name w:val="List Number 3"/>
    <w:basedOn w:val="List3"/>
    <w:rsid w:val="00340744"/>
    <w:pPr>
      <w:numPr>
        <w:numId w:val="5"/>
      </w:numPr>
    </w:pPr>
  </w:style>
  <w:style w:type="paragraph" w:styleId="ListNumber4">
    <w:name w:val="List Number 4"/>
    <w:basedOn w:val="List4"/>
    <w:rsid w:val="00340744"/>
    <w:pPr>
      <w:numPr>
        <w:numId w:val="6"/>
      </w:numPr>
    </w:pPr>
  </w:style>
  <w:style w:type="paragraph" w:styleId="ListNumber5">
    <w:name w:val="List Number 5"/>
    <w:basedOn w:val="List5"/>
    <w:rsid w:val="00340744"/>
    <w:pPr>
      <w:numPr>
        <w:numId w:val="7"/>
      </w:numPr>
    </w:pPr>
  </w:style>
  <w:style w:type="paragraph" w:styleId="BlockText">
    <w:name w:val="Block Text"/>
    <w:basedOn w:val="Normal"/>
    <w:rsid w:val="00340744"/>
    <w:pPr>
      <w:spacing w:after="120"/>
      <w:ind w:left="1440" w:right="1440"/>
    </w:pPr>
  </w:style>
  <w:style w:type="character" w:customStyle="1" w:styleId="Subscript">
    <w:name w:val="Subscript"/>
    <w:basedOn w:val="DefaultParagraphFont"/>
    <w:rsid w:val="00340744"/>
    <w:rPr>
      <w:sz w:val="16"/>
      <w:vertAlign w:val="subscript"/>
    </w:rPr>
  </w:style>
  <w:style w:type="character" w:customStyle="1" w:styleId="Superscript">
    <w:name w:val="Superscript"/>
    <w:basedOn w:val="DefaultParagraphFont"/>
    <w:rsid w:val="00340744"/>
    <w:rPr>
      <w:sz w:val="16"/>
      <w:vertAlign w:val="superscript"/>
    </w:rPr>
  </w:style>
  <w:style w:type="character" w:customStyle="1" w:styleId="Symbols">
    <w:name w:val="Symbols"/>
    <w:basedOn w:val="DefaultParagraphFont"/>
    <w:rsid w:val="00340744"/>
    <w:rPr>
      <w:rFonts w:ascii="Symbol" w:hAnsi="Symbol"/>
    </w:rPr>
  </w:style>
  <w:style w:type="character" w:customStyle="1" w:styleId="MenuOptions">
    <w:name w:val="Menu Options"/>
    <w:basedOn w:val="DefaultParagraphFont"/>
    <w:rsid w:val="00340744"/>
    <w:rPr>
      <w:rFonts w:ascii="Arial Narrow" w:hAnsi="Arial Narrow"/>
      <w:smallCaps/>
    </w:rPr>
  </w:style>
  <w:style w:type="character" w:customStyle="1" w:styleId="Buttons">
    <w:name w:val="Buttons"/>
    <w:basedOn w:val="DefaultParagraphFont"/>
    <w:rsid w:val="00340744"/>
    <w:rPr>
      <w:b/>
    </w:rPr>
  </w:style>
  <w:style w:type="character" w:customStyle="1" w:styleId="Underlined">
    <w:name w:val="Underlined"/>
    <w:basedOn w:val="DefaultParagraphFont"/>
    <w:rsid w:val="00340744"/>
    <w:rPr>
      <w:u w:val="single"/>
    </w:rPr>
  </w:style>
  <w:style w:type="paragraph" w:customStyle="1" w:styleId="TableBodyTextRight">
    <w:name w:val="Table Body Text Right"/>
    <w:basedOn w:val="TableBodyText"/>
    <w:rsid w:val="00340744"/>
    <w:pPr>
      <w:widowControl w:val="0"/>
      <w:autoSpaceDE w:val="0"/>
      <w:autoSpaceDN w:val="0"/>
      <w:adjustRightInd w:val="0"/>
      <w:jc w:val="right"/>
    </w:pPr>
    <w:rPr>
      <w:rFonts w:cs="Arial"/>
      <w:szCs w:val="18"/>
    </w:rPr>
  </w:style>
  <w:style w:type="paragraph" w:customStyle="1" w:styleId="CopyrightText">
    <w:name w:val="Copyright Text"/>
    <w:basedOn w:val="BodyText"/>
    <w:rsid w:val="00340744"/>
    <w:rPr>
      <w:sz w:val="18"/>
    </w:rPr>
  </w:style>
  <w:style w:type="paragraph" w:customStyle="1" w:styleId="BodySmallRight">
    <w:name w:val="Body Small Right"/>
    <w:basedOn w:val="BodyTextRight"/>
    <w:rsid w:val="00340744"/>
    <w:rPr>
      <w:sz w:val="18"/>
      <w:szCs w:val="18"/>
    </w:rPr>
  </w:style>
  <w:style w:type="paragraph" w:customStyle="1" w:styleId="MarginEdition">
    <w:name w:val="Margin Edition"/>
    <w:basedOn w:val="MarginNote"/>
    <w:rsid w:val="00340744"/>
    <w:pPr>
      <w:spacing w:before="0" w:after="0"/>
    </w:pPr>
    <w:rPr>
      <w:rFonts w:ascii="Times New Roman" w:hAnsi="Times New Roman"/>
      <w:color w:val="999999"/>
    </w:rPr>
  </w:style>
  <w:style w:type="paragraph" w:customStyle="1" w:styleId="Spacer">
    <w:name w:val="Spacer"/>
    <w:basedOn w:val="Normal"/>
    <w:rsid w:val="00340744"/>
    <w:rPr>
      <w:sz w:val="2"/>
      <w:szCs w:val="2"/>
    </w:rPr>
  </w:style>
  <w:style w:type="character" w:customStyle="1" w:styleId="Small">
    <w:name w:val="Small"/>
    <w:basedOn w:val="DefaultParagraphFont"/>
    <w:rsid w:val="00340744"/>
    <w:rPr>
      <w:sz w:val="16"/>
    </w:rPr>
  </w:style>
  <w:style w:type="paragraph" w:customStyle="1" w:styleId="WideTable">
    <w:name w:val="Wide Table"/>
    <w:basedOn w:val="Normal"/>
    <w:rsid w:val="00340744"/>
    <w:pPr>
      <w:ind w:left="-1418"/>
    </w:pPr>
    <w:rPr>
      <w:sz w:val="2"/>
      <w:szCs w:val="2"/>
    </w:rPr>
  </w:style>
  <w:style w:type="character" w:styleId="PageNumber">
    <w:name w:val="page number"/>
    <w:basedOn w:val="DefaultParagraphFont"/>
    <w:rsid w:val="00340744"/>
  </w:style>
  <w:style w:type="paragraph" w:styleId="Quote">
    <w:name w:val="Quote"/>
    <w:basedOn w:val="Heading1"/>
    <w:link w:val="QuoteChar"/>
    <w:qFormat/>
    <w:rsid w:val="00340744"/>
    <w:rPr>
      <w:b w:val="0"/>
      <w:sz w:val="72"/>
      <w:szCs w:val="72"/>
      <w:lang w:val="en-NZ"/>
    </w:rPr>
  </w:style>
  <w:style w:type="character" w:customStyle="1" w:styleId="QuoteChar">
    <w:name w:val="Quote Char"/>
    <w:basedOn w:val="DefaultParagraphFont"/>
    <w:link w:val="Quote"/>
    <w:rsid w:val="0034074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0744"/>
    <w:pPr>
      <w:pageBreakBefore/>
    </w:pPr>
  </w:style>
  <w:style w:type="paragraph" w:customStyle="1" w:styleId="Border">
    <w:name w:val="Border"/>
    <w:basedOn w:val="Normal"/>
    <w:qFormat/>
    <w:rsid w:val="0034074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0744"/>
    <w:rPr>
      <w:b/>
      <w:bCs/>
      <w:i/>
      <w:iCs/>
      <w:color w:val="auto"/>
    </w:rPr>
  </w:style>
  <w:style w:type="paragraph" w:styleId="IntenseQuote">
    <w:name w:val="Intense Quote"/>
    <w:basedOn w:val="Normal"/>
    <w:next w:val="Normal"/>
    <w:link w:val="IntenseQuoteChar"/>
    <w:uiPriority w:val="30"/>
    <w:qFormat/>
    <w:rsid w:val="0034074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074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40744"/>
    <w:rPr>
      <w:smallCaps/>
      <w:color w:val="auto"/>
      <w:u w:val="single"/>
    </w:rPr>
  </w:style>
  <w:style w:type="character" w:styleId="IntenseReference">
    <w:name w:val="Intense Reference"/>
    <w:basedOn w:val="DefaultParagraphFont"/>
    <w:uiPriority w:val="32"/>
    <w:qFormat/>
    <w:rsid w:val="00340744"/>
    <w:rPr>
      <w:b/>
      <w:bCs/>
      <w:smallCaps/>
      <w:color w:val="auto"/>
      <w:spacing w:val="5"/>
      <w:u w:val="single"/>
    </w:rPr>
  </w:style>
  <w:style w:type="paragraph" w:customStyle="1" w:styleId="2ColumnHeading">
    <w:name w:val="2Column Heading"/>
    <w:basedOn w:val="BodyText"/>
    <w:qFormat/>
    <w:rsid w:val="00340744"/>
    <w:pPr>
      <w:spacing w:after="60"/>
      <w:ind w:left="-2268"/>
    </w:pPr>
    <w:rPr>
      <w:b/>
    </w:rPr>
  </w:style>
  <w:style w:type="paragraph" w:customStyle="1" w:styleId="Heading1TOC">
    <w:name w:val="Heading1 TOC"/>
    <w:basedOn w:val="Normal"/>
    <w:qFormat/>
    <w:rsid w:val="00340744"/>
    <w:pPr>
      <w:spacing w:before="240" w:after="120"/>
    </w:pPr>
    <w:rPr>
      <w:rFonts w:ascii="Times New Roman" w:hAnsi="Times New Roman"/>
      <w:b/>
      <w:sz w:val="32"/>
    </w:rPr>
  </w:style>
  <w:style w:type="paragraph" w:customStyle="1" w:styleId="Heading2TOC">
    <w:name w:val="Heading2 TOC"/>
    <w:basedOn w:val="Normal"/>
    <w:qFormat/>
    <w:rsid w:val="00340744"/>
    <w:pPr>
      <w:spacing w:before="240" w:after="60"/>
    </w:pPr>
    <w:rPr>
      <w:rFonts w:ascii="Times New Roman" w:hAnsi="Times New Roman"/>
      <w:b/>
      <w:sz w:val="28"/>
    </w:rPr>
  </w:style>
  <w:style w:type="character" w:customStyle="1" w:styleId="Underline">
    <w:name w:val="Underline"/>
    <w:basedOn w:val="DefaultParagraphFont"/>
    <w:qFormat/>
    <w:rsid w:val="00340744"/>
    <w:rPr>
      <w:u w:val="single"/>
    </w:rPr>
  </w:style>
  <w:style w:type="paragraph" w:styleId="BalloonText">
    <w:name w:val="Balloon Text"/>
    <w:basedOn w:val="Normal"/>
    <w:link w:val="BalloonTextChar"/>
    <w:rsid w:val="00340744"/>
    <w:rPr>
      <w:rFonts w:ascii="Tahoma" w:hAnsi="Tahoma" w:cs="Tahoma"/>
      <w:sz w:val="16"/>
      <w:szCs w:val="16"/>
    </w:rPr>
  </w:style>
  <w:style w:type="character" w:customStyle="1" w:styleId="BalloonTextChar">
    <w:name w:val="Balloon Text Char"/>
    <w:basedOn w:val="DefaultParagraphFont"/>
    <w:link w:val="BalloonText"/>
    <w:rsid w:val="0034074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4074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4074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1524</Words>
  <Characters>9733</Characters>
  <Application>Microsoft Office Word</Application>
  <DocSecurity>0</DocSecurity>
  <Lines>302</Lines>
  <Paragraphs>138</Paragraphs>
  <ScaleCrop>false</ScaleCrop>
  <Company>Author-it Software Corporation Ltd.</Company>
  <LinksUpToDate>false</LinksUpToDate>
  <CharactersWithSpaces>11194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LMFFDT4015A Research furniture styles and movements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2012-05-26T07:54:00Z</dcterms:created>
  <dcterms:modified xsi:type="dcterms:W3CDTF">2012-05-26T07:54:00Z</dcterms:modified>
</cp:coreProperties>
</file>