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DC1" w:rsidP="00291DC1">
      <w:pPr>
        <w:pStyle w:val="Title"/>
      </w:pPr>
      <w:r>
        <w:fldChar w:fldCharType="begin"/>
      </w:r>
      <w:r>
        <w:instrText xml:space="preserve"> TITLE   \* MERGEFORMAT </w:instrText>
      </w:r>
      <w:r>
        <w:fldChar w:fldCharType="separate"/>
      </w:r>
      <w:r>
        <w:t>LMFFDT4012A Produce ideation drawings</w:t>
      </w:r>
      <w:r>
        <w:fldChar w:fldCharType="end"/>
      </w:r>
    </w:p>
    <w:p w:rsidR="00291DC1" w:rsidP="00291DC1">
      <w:pPr>
        <w:pStyle w:val="Version"/>
        <w:sectPr w:rsidSect="001F18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1809" w:rsidP="001F1809">
      <w:pPr>
        <w:pStyle w:val="SuperHeading"/>
      </w:pPr>
      <w:r w:rsidRPr="001F1809">
        <w:t>LMFFDT4012A Produce ideation drawings</w:t>
      </w:r>
    </w:p>
    <w:p w:rsidR="00000000" w:rsidRPr="001F1809" w:rsidP="001F1809">
      <w:pPr>
        <w:pStyle w:val="SuperHeading"/>
      </w:pPr>
    </w:p>
    <w:p w:rsidR="00000000" w:rsidRPr="001F1809" w:rsidP="001F1809">
      <w:pPr>
        <w:pStyle w:val="Heading1"/>
      </w:pPr>
      <w:bookmarkStart w:id="1" w:name="O_87735"/>
      <w:bookmarkEnd w:id="1"/>
      <w:r w:rsidRPr="001F1809">
        <w:t>Modification History</w:t>
      </w:r>
    </w:p>
    <w:p w:rsidR="00000000" w:rsidRPr="001F1809" w:rsidP="001F1809">
      <w:pPr>
        <w:pStyle w:val="BodyText"/>
      </w:pPr>
      <w:r w:rsidRPr="001F1809">
        <w:t>Not applicable.</w:t>
      </w:r>
    </w:p>
    <w:p w:rsidR="00000000" w:rsidRPr="001F1809" w:rsidP="001F1809">
      <w:pPr>
        <w:pStyle w:val="AllowPageBreak"/>
      </w:pPr>
    </w:p>
    <w:p w:rsidR="00000000" w:rsidRPr="001F1809" w:rsidP="001F1809">
      <w:pPr>
        <w:pStyle w:val="Heading1"/>
      </w:pPr>
      <w:bookmarkStart w:id="2" w:name="O_87736"/>
      <w:bookmarkEnd w:id="2"/>
      <w:r w:rsidRPr="001F1809">
        <w:t>Unit Descriptor</w:t>
      </w:r>
    </w:p>
    <w:tbl>
      <w:tblPr>
        <w:tblW w:w="0" w:type="auto"/>
        <w:tblLayout w:type="fixed"/>
        <w:tblCellMar>
          <w:left w:w="62" w:type="dxa"/>
          <w:right w:w="62" w:type="dxa"/>
        </w:tblCellMar>
        <w:tblLook w:val="0000"/>
      </w:tblPr>
      <w:tblGrid>
        <w:gridCol w:w="2673"/>
        <w:gridCol w:w="5849"/>
      </w:tblGrid>
      <w:tr w:rsidTr="00291DC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BodyText"/>
            </w:pPr>
            <w:r w:rsidRPr="001F1809">
              <w:t xml:space="preserve">This unit specifies the outcomes required to produce ideation drawings from a concept and design brief, to capture </w:t>
            </w:r>
            <w:r w:rsidRPr="001F1809">
              <w:t>the spirit of a product visually, using integral design elements and principles.</w:t>
            </w:r>
          </w:p>
        </w:tc>
      </w:tr>
    </w:tbl>
    <w:p w:rsidR="00000000" w:rsidRPr="001F1809" w:rsidP="001F1809">
      <w:pPr>
        <w:pStyle w:val="BodyText"/>
      </w:pPr>
    </w:p>
    <w:p w:rsidR="00000000" w:rsidRPr="001F1809" w:rsidP="001F1809">
      <w:pPr>
        <w:pStyle w:val="AllowPageBreak"/>
      </w:pPr>
    </w:p>
    <w:p w:rsidR="00000000" w:rsidRPr="001F1809" w:rsidP="001F1809">
      <w:pPr>
        <w:pStyle w:val="Heading1"/>
      </w:pPr>
      <w:bookmarkStart w:id="3" w:name="O_87737"/>
      <w:bookmarkEnd w:id="3"/>
      <w:r w:rsidRPr="001F1809">
        <w:t>Application of the Unit</w:t>
      </w:r>
    </w:p>
    <w:tbl>
      <w:tblPr>
        <w:tblW w:w="0" w:type="auto"/>
        <w:tblLayout w:type="fixed"/>
        <w:tblCellMar>
          <w:left w:w="62" w:type="dxa"/>
          <w:right w:w="62" w:type="dxa"/>
        </w:tblCellMar>
        <w:tblLook w:val="0000"/>
      </w:tblPr>
      <w:tblGrid>
        <w:gridCol w:w="2755"/>
        <w:gridCol w:w="5767"/>
      </w:tblGrid>
      <w:tr w:rsidTr="00291DC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BodyText"/>
            </w:pPr>
            <w:r w:rsidRPr="001F1809">
              <w:t>This unit supports the attainment of skills and knowledge required for competent workplace performance in furnishing operations of all sizes. Production of ideation drawings applies to an industry workplace or design studio environment and involves applica</w:t>
            </w:r>
            <w:r w:rsidRPr="001F1809">
              <w:t>tion of skills and knowledge at a supervisory equivalent level. These skills and knowledge are to be used within the scope of the individual's job and authority.</w:t>
            </w:r>
          </w:p>
        </w:tc>
      </w:tr>
    </w:tbl>
    <w:p w:rsidR="00000000" w:rsidRPr="001F1809" w:rsidP="001F1809">
      <w:pPr>
        <w:pStyle w:val="BodyText"/>
      </w:pPr>
    </w:p>
    <w:p w:rsidR="00000000" w:rsidRPr="001F1809" w:rsidP="001F1809">
      <w:pPr>
        <w:pStyle w:val="AllowPageBreak"/>
      </w:pPr>
    </w:p>
    <w:p w:rsidR="00000000" w:rsidRPr="001F1809" w:rsidP="001F1809">
      <w:pPr>
        <w:pStyle w:val="Heading1"/>
      </w:pPr>
      <w:bookmarkStart w:id="4" w:name="O_87738"/>
      <w:bookmarkEnd w:id="4"/>
      <w:r w:rsidRPr="001F1809">
        <w:t>Licensing/Regulatory Information</w:t>
      </w:r>
    </w:p>
    <w:p w:rsidR="00000000" w:rsidRPr="001F1809" w:rsidP="001F1809">
      <w:pPr>
        <w:pStyle w:val="BodyText"/>
      </w:pPr>
      <w:r w:rsidRPr="001F1809">
        <w:t>Not applicable.</w:t>
      </w:r>
    </w:p>
    <w:p w:rsidR="00000000" w:rsidRPr="001F1809" w:rsidP="001F1809">
      <w:pPr>
        <w:pStyle w:val="AllowPageBreak"/>
      </w:pPr>
    </w:p>
    <w:p w:rsidR="00000000" w:rsidRPr="001F1809" w:rsidP="001F1809">
      <w:pPr>
        <w:pStyle w:val="Heading1"/>
      </w:pPr>
      <w:bookmarkStart w:id="5" w:name="O_87740"/>
      <w:bookmarkEnd w:id="5"/>
      <w:r w:rsidRPr="001F1809">
        <w:t>Pre-Requisites</w:t>
      </w:r>
    </w:p>
    <w:tbl>
      <w:tblPr>
        <w:tblW w:w="0" w:type="auto"/>
        <w:tblLayout w:type="fixed"/>
        <w:tblCellMar>
          <w:left w:w="62" w:type="dxa"/>
          <w:right w:w="62" w:type="dxa"/>
        </w:tblCellMar>
        <w:tblLook w:val="0000"/>
      </w:tblPr>
      <w:tblGrid>
        <w:gridCol w:w="2775"/>
        <w:gridCol w:w="1295"/>
        <w:gridCol w:w="4452"/>
      </w:tblGrid>
      <w:tr w:rsidTr="00291D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p>
        </w:tc>
      </w:tr>
      <w:tr w:rsidTr="00291D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p>
        </w:tc>
      </w:tr>
      <w:tr w:rsidTr="00291D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BodyText"/>
            </w:pPr>
          </w:p>
        </w:tc>
      </w:tr>
    </w:tbl>
    <w:p w:rsidR="00000000" w:rsidRPr="001F1809" w:rsidP="001F1809">
      <w:pPr>
        <w:pStyle w:val="BodyText"/>
      </w:pPr>
    </w:p>
    <w:p w:rsidR="00000000" w:rsidRPr="001F1809" w:rsidP="001F1809">
      <w:pPr>
        <w:pStyle w:val="AllowPageBreak"/>
      </w:pPr>
    </w:p>
    <w:p w:rsidR="00000000" w:rsidRPr="001F1809" w:rsidP="001F1809">
      <w:pPr>
        <w:pStyle w:val="Heading1"/>
      </w:pPr>
      <w:bookmarkStart w:id="6" w:name="O_87739"/>
      <w:bookmarkEnd w:id="6"/>
      <w:r w:rsidRPr="001F1809">
        <w:t>Employability Skills Information</w:t>
      </w:r>
    </w:p>
    <w:tbl>
      <w:tblPr>
        <w:tblW w:w="0" w:type="auto"/>
        <w:tblLayout w:type="fixed"/>
        <w:tblCellMar>
          <w:left w:w="62" w:type="dxa"/>
          <w:right w:w="62" w:type="dxa"/>
        </w:tblCellMar>
        <w:tblLook w:val="0000"/>
      </w:tblPr>
      <w:tblGrid>
        <w:gridCol w:w="2802"/>
        <w:gridCol w:w="5720"/>
      </w:tblGrid>
      <w:tr w:rsidTr="00291D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BodyText"/>
            </w:pPr>
            <w:r w:rsidRPr="001F1809">
              <w:t>This unit contains employability skills.</w:t>
            </w:r>
          </w:p>
        </w:tc>
      </w:tr>
    </w:tbl>
    <w:p w:rsidR="00000000" w:rsidRPr="001F1809" w:rsidP="001F1809">
      <w:pPr>
        <w:pStyle w:val="BodyText"/>
      </w:pPr>
    </w:p>
    <w:p w:rsidR="00000000" w:rsidRPr="001F1809" w:rsidP="001F1809">
      <w:pPr>
        <w:pStyle w:val="AllowPageBreak"/>
      </w:pPr>
    </w:p>
    <w:p w:rsidR="00000000" w:rsidRPr="001F1809" w:rsidP="001F1809">
      <w:pPr>
        <w:pStyle w:val="Heading1"/>
      </w:pPr>
      <w:bookmarkStart w:id="7" w:name="O_87741"/>
      <w:bookmarkEnd w:id="7"/>
      <w:r w:rsidRPr="001F1809">
        <w:t>Elements and Performance Criteria Pre-Content</w:t>
      </w:r>
    </w:p>
    <w:tbl>
      <w:tblPr>
        <w:tblW w:w="0" w:type="auto"/>
        <w:tblLayout w:type="fixed"/>
        <w:tblCellMar>
          <w:left w:w="62" w:type="dxa"/>
          <w:right w:w="62" w:type="dxa"/>
        </w:tblCellMar>
        <w:tblLook w:val="0000"/>
      </w:tblPr>
      <w:tblGrid>
        <w:gridCol w:w="2520"/>
        <w:gridCol w:w="6002"/>
      </w:tblGrid>
      <w:tr w:rsidTr="00291D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t>Elements describe</w:t>
            </w:r>
            <w:r w:rsidRPr="001F1809">
              <w:t xml:space="preserv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BodyText"/>
            </w:pPr>
            <w:r w:rsidRPr="001F1809">
              <w:t>Performance criteria describe the performance needed to demonstrate achievement of the element. Where bold italicised text is used, further information is detailed in the required skills and knowledge sectio</w:t>
            </w:r>
            <w:r w:rsidRPr="001F1809">
              <w:t>n and the range statement. Assessment of performance is to be consistent with the evidence guide.</w:t>
            </w:r>
          </w:p>
        </w:tc>
      </w:tr>
    </w:tbl>
    <w:p w:rsidR="00000000" w:rsidRPr="001F1809" w:rsidP="001F1809">
      <w:pPr>
        <w:pStyle w:val="BodyText"/>
      </w:pPr>
    </w:p>
    <w:p w:rsidR="00000000" w:rsidRPr="001F1809" w:rsidP="001F1809">
      <w:pPr>
        <w:pStyle w:val="AllowPageBreak"/>
      </w:pPr>
    </w:p>
    <w:p w:rsidR="00000000" w:rsidRPr="001F1809" w:rsidP="001F1809">
      <w:pPr>
        <w:pStyle w:val="Heading1"/>
      </w:pPr>
      <w:bookmarkStart w:id="8" w:name="O_87742"/>
      <w:bookmarkEnd w:id="8"/>
      <w:r w:rsidRPr="001F1809">
        <w:t>Elements and Performance Criteria</w:t>
      </w:r>
    </w:p>
    <w:tbl>
      <w:tblPr>
        <w:tblW w:w="0" w:type="auto"/>
        <w:tblLayout w:type="fixed"/>
        <w:tblCellMar>
          <w:left w:w="62" w:type="dxa"/>
          <w:right w:w="62" w:type="dxa"/>
        </w:tblCellMar>
        <w:tblLook w:val="0000"/>
      </w:tblPr>
      <w:tblGrid>
        <w:gridCol w:w="2520"/>
        <w:gridCol w:w="6002"/>
      </w:tblGrid>
      <w:tr w:rsidTr="00291DC1">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BodyText"/>
            </w:pPr>
            <w:r w:rsidRPr="001F1809">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PERFORMANCE CRITERIA</w:t>
            </w:r>
          </w:p>
        </w:tc>
      </w:tr>
      <w:tr w:rsidTr="00291D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
              <w:rPr>
                <w:lang w:val="en-NZ"/>
              </w:rPr>
            </w:pPr>
            <w:r w:rsidRPr="001F1809">
              <w:t>1.</w:t>
            </w:r>
            <w:r w:rsidRPr="001F1809">
              <w:tab/>
              <w:t>Plan for production of ideation drawings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List2"/>
            </w:pPr>
            <w:r w:rsidRPr="001F1809">
              <w:t>1.1.</w:t>
            </w:r>
            <w:r w:rsidRPr="001F1809">
              <w:tab/>
              <w:t xml:space="preserve">Applicable </w:t>
            </w:r>
            <w:r w:rsidRPr="001F1809">
              <w:rPr>
                <w:rStyle w:val="BoldandItalics"/>
              </w:rPr>
              <w:t>OHS</w:t>
            </w:r>
            <w:r w:rsidRPr="001F1809">
              <w:t xml:space="preserve">, </w:t>
            </w:r>
            <w:r w:rsidRPr="001F1809">
              <w:rPr>
                <w:rStyle w:val="BoldandItalics"/>
              </w:rPr>
              <w:t>legislative</w:t>
            </w:r>
            <w:r w:rsidRPr="001F1809">
              <w:t xml:space="preserve"> and </w:t>
            </w:r>
            <w:r w:rsidRPr="001F1809">
              <w:rPr>
                <w:rStyle w:val="BoldandItalics"/>
              </w:rPr>
              <w:t>organisational requirements</w:t>
            </w:r>
            <w:r w:rsidRPr="001F1809">
              <w:t xml:space="preserve"> relevant to producing ideation drawings are verified and complied with</w:t>
            </w:r>
          </w:p>
          <w:p w:rsidR="00000000" w:rsidRPr="001F1809" w:rsidP="001F1809">
            <w:pPr>
              <w:pStyle w:val="List2"/>
            </w:pPr>
            <w:r w:rsidRPr="001F1809">
              <w:t>1.2.</w:t>
            </w:r>
            <w:r w:rsidRPr="001F1809">
              <w:tab/>
            </w:r>
            <w:r w:rsidRPr="001F1809">
              <w:rPr>
                <w:rStyle w:val="BoldandItalics"/>
              </w:rPr>
              <w:t>Design brief</w:t>
            </w:r>
            <w:r w:rsidRPr="001F1809">
              <w:t xml:space="preserve"> is reviewed, confirmed and clarified with </w:t>
            </w:r>
            <w:r w:rsidRPr="001F1809">
              <w:rPr>
                <w:rStyle w:val="BoldandItalics"/>
              </w:rPr>
              <w:t>appropriate personnel</w:t>
            </w:r>
          </w:p>
          <w:p w:rsidR="00000000" w:rsidRPr="001F1809" w:rsidP="001F1809">
            <w:pPr>
              <w:pStyle w:val="List2"/>
            </w:pPr>
            <w:r w:rsidRPr="001F1809">
              <w:t>1.3.</w:t>
            </w:r>
            <w:r w:rsidRPr="001F1809">
              <w:tab/>
              <w:t xml:space="preserve">Type and quantity of </w:t>
            </w:r>
            <w:r w:rsidRPr="001F1809">
              <w:rPr>
                <w:rStyle w:val="BoldandItalics"/>
              </w:rPr>
              <w:t>ideation drawings</w:t>
            </w:r>
            <w:r w:rsidRPr="001F1809">
              <w:t xml:space="preserve"> to be produced are assesse</w:t>
            </w:r>
            <w:r w:rsidRPr="001F1809">
              <w:t>d from the design brief</w:t>
            </w:r>
          </w:p>
          <w:p w:rsidR="00000000" w:rsidRPr="001F1809" w:rsidP="001F1809">
            <w:pPr>
              <w:pStyle w:val="List2"/>
            </w:pPr>
            <w:r w:rsidRPr="001F1809">
              <w:t>1.4.</w:t>
            </w:r>
            <w:r w:rsidRPr="001F1809">
              <w:tab/>
            </w:r>
            <w:r w:rsidRPr="001F1809">
              <w:rPr>
                <w:rStyle w:val="BoldandItalics"/>
              </w:rPr>
              <w:t>Drawing equipment</w:t>
            </w:r>
            <w:r w:rsidRPr="001F1809">
              <w:t xml:space="preserve"> is selected appropriate to work requirements and checked for operational effectiveness in accordance with manufacturers recommendation</w:t>
            </w:r>
          </w:p>
          <w:p w:rsidR="00000000" w:rsidP="001F1809">
            <w:pPr>
              <w:pStyle w:val="List2"/>
              <w:rPr>
                <w:lang w:val="en-NZ"/>
              </w:rPr>
            </w:pPr>
            <w:r w:rsidRPr="001F1809">
              <w:t>1.5.</w:t>
            </w:r>
            <w:r w:rsidRPr="001F1809">
              <w:tab/>
            </w:r>
            <w:r w:rsidRPr="001F1809">
              <w:rPr>
                <w:rStyle w:val="BoldandItalics"/>
              </w:rPr>
              <w:t>Communication</w:t>
            </w:r>
            <w:r w:rsidRPr="001F1809">
              <w:t xml:space="preserve"> with others is established and maintained in accordance</w:t>
            </w:r>
            <w:r w:rsidRPr="001F1809">
              <w:t xml:space="preserve"> with OHS requirements</w:t>
            </w:r>
          </w:p>
        </w:tc>
      </w:tr>
      <w:tr w:rsidTr="00291D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
              <w:rPr>
                <w:lang w:val="en-NZ"/>
              </w:rPr>
            </w:pPr>
            <w:r w:rsidRPr="001F1809">
              <w:t>2.</w:t>
            </w:r>
            <w:r w:rsidRPr="001F1809">
              <w:tab/>
              <w:t>Produce ideation drawings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List2"/>
            </w:pPr>
            <w:r w:rsidRPr="001F1809">
              <w:t>2.1.</w:t>
            </w:r>
            <w:r w:rsidRPr="001F1809">
              <w:tab/>
              <w:t xml:space="preserve">Multiple </w:t>
            </w:r>
            <w:r w:rsidRPr="001F1809">
              <w:rPr>
                <w:rStyle w:val="BoldandItalics"/>
              </w:rPr>
              <w:t>concept</w:t>
            </w:r>
            <w:r w:rsidRPr="001F1809">
              <w:t xml:space="preserve"> drawings are produced in keeping with the design brief</w:t>
            </w:r>
          </w:p>
          <w:p w:rsidR="00000000" w:rsidRPr="001F1809" w:rsidP="001F1809">
            <w:pPr>
              <w:pStyle w:val="List2"/>
            </w:pPr>
            <w:r w:rsidRPr="001F1809">
              <w:t>2.2.</w:t>
            </w:r>
            <w:r w:rsidRPr="001F1809">
              <w:tab/>
              <w:t xml:space="preserve">Images are represented as </w:t>
            </w:r>
            <w:r w:rsidRPr="001F1809">
              <w:rPr>
                <w:rStyle w:val="BoldandItalics"/>
              </w:rPr>
              <w:t>thumbnails</w:t>
            </w:r>
            <w:r w:rsidRPr="001F1809">
              <w:t xml:space="preserve"> exploring design ideas and to provide a sense of feeling for the product and materia</w:t>
            </w:r>
            <w:r w:rsidRPr="001F1809">
              <w:t>ls used</w:t>
            </w:r>
          </w:p>
          <w:p w:rsidR="00000000" w:rsidRPr="001F1809" w:rsidP="001F1809">
            <w:pPr>
              <w:pStyle w:val="List2"/>
            </w:pPr>
            <w:r w:rsidRPr="001F1809">
              <w:t>2.3.</w:t>
            </w:r>
            <w:r w:rsidRPr="001F1809">
              <w:tab/>
              <w:t>Human figures are included in the drawings to provide a sense of balance</w:t>
            </w:r>
          </w:p>
          <w:p w:rsidR="00000000" w:rsidRPr="001F1809" w:rsidP="001F1809">
            <w:pPr>
              <w:pStyle w:val="List2"/>
            </w:pPr>
            <w:r w:rsidRPr="001F1809">
              <w:t>2.4.</w:t>
            </w:r>
            <w:r w:rsidRPr="001F1809">
              <w:tab/>
              <w:t>Scale ideation drawings are produced to roughly represent the detail of joints, sections or product details</w:t>
            </w:r>
          </w:p>
          <w:p w:rsidR="00000000" w:rsidRPr="001F1809" w:rsidP="001F1809">
            <w:pPr>
              <w:pStyle w:val="List2"/>
            </w:pPr>
            <w:r w:rsidRPr="001F1809">
              <w:t>2.5.</w:t>
            </w:r>
            <w:r w:rsidRPr="001F1809">
              <w:tab/>
            </w:r>
            <w:r w:rsidRPr="001F1809">
              <w:rPr>
                <w:rStyle w:val="BoldandItalics"/>
              </w:rPr>
              <w:t>Specifications</w:t>
            </w:r>
            <w:r w:rsidRPr="001F1809">
              <w:t xml:space="preserve"> are added to the ideation drawings as</w:t>
            </w:r>
            <w:r w:rsidRPr="001F1809">
              <w:t xml:space="preserve"> reference points for </w:t>
            </w:r>
            <w:r w:rsidRPr="001F1809">
              <w:rPr>
                <w:rStyle w:val="BoldandItalics"/>
              </w:rPr>
              <w:t>working drawings</w:t>
            </w:r>
          </w:p>
          <w:p w:rsidR="00000000" w:rsidRPr="001F1809" w:rsidP="001F1809">
            <w:pPr>
              <w:pStyle w:val="List2"/>
            </w:pPr>
            <w:r w:rsidRPr="001F1809">
              <w:t>2.6.</w:t>
            </w:r>
            <w:r w:rsidRPr="001F1809">
              <w:tab/>
              <w:t xml:space="preserve">Ideation drawings are assessed for their </w:t>
            </w:r>
            <w:r w:rsidRPr="001F1809">
              <w:rPr>
                <w:rStyle w:val="BoldandItalics"/>
              </w:rPr>
              <w:t>elements of design</w:t>
            </w:r>
          </w:p>
          <w:p w:rsidR="00000000" w:rsidRPr="001F1809" w:rsidP="001F1809">
            <w:pPr>
              <w:pStyle w:val="List2"/>
            </w:pPr>
            <w:r w:rsidRPr="001F1809">
              <w:t>2.7.</w:t>
            </w:r>
            <w:r w:rsidRPr="001F1809">
              <w:tab/>
              <w:t xml:space="preserve">Ideation drawings are assessed for their </w:t>
            </w:r>
            <w:r w:rsidRPr="001F1809">
              <w:rPr>
                <w:rStyle w:val="BoldandItalics"/>
              </w:rPr>
              <w:t>principles of design</w:t>
            </w:r>
          </w:p>
          <w:p w:rsidR="00000000" w:rsidRPr="001F1809" w:rsidP="001F1809">
            <w:pPr>
              <w:pStyle w:val="List2"/>
            </w:pPr>
            <w:r w:rsidRPr="001F1809">
              <w:t>2.8.</w:t>
            </w:r>
            <w:r w:rsidRPr="001F1809">
              <w:tab/>
            </w:r>
            <w:r w:rsidRPr="001F1809">
              <w:t>Ideation drawings are modified according to the design assessment and design brief requirements</w:t>
            </w:r>
          </w:p>
          <w:p w:rsidR="00000000" w:rsidRPr="001F1809" w:rsidP="001F1809">
            <w:pPr>
              <w:pStyle w:val="List2"/>
            </w:pPr>
            <w:r w:rsidRPr="001F1809">
              <w:t>2.9.</w:t>
            </w:r>
            <w:r w:rsidRPr="001F1809">
              <w:tab/>
              <w:t xml:space="preserve">Ideation drawing faults are </w:t>
            </w:r>
            <w:r w:rsidRPr="001F1809">
              <w:rPr>
                <w:rStyle w:val="BoldandItalics"/>
              </w:rPr>
              <w:t>recorded and reported</w:t>
            </w:r>
            <w:r w:rsidRPr="001F1809">
              <w:t xml:space="preserve"> to the appropriate personnel</w:t>
            </w:r>
          </w:p>
        </w:tc>
      </w:tr>
    </w:tbl>
    <w:p w:rsidR="00000000" w:rsidRPr="001F1809" w:rsidP="001F1809">
      <w:pPr>
        <w:pStyle w:val="BodyText"/>
      </w:pPr>
    </w:p>
    <w:p w:rsidR="00000000" w:rsidRPr="001F1809" w:rsidP="001F1809">
      <w:pPr>
        <w:pStyle w:val="AllowPageBreak"/>
      </w:pPr>
    </w:p>
    <w:p w:rsidR="00000000" w:rsidRPr="001F1809" w:rsidP="001F1809">
      <w:pPr>
        <w:pStyle w:val="Heading1"/>
      </w:pPr>
      <w:bookmarkStart w:id="9" w:name="O_87743"/>
      <w:bookmarkEnd w:id="9"/>
      <w:r w:rsidRPr="001F1809">
        <w:t>Required Skills and Knowledge</w:t>
      </w:r>
    </w:p>
    <w:tbl>
      <w:tblPr>
        <w:tblW w:w="0" w:type="auto"/>
        <w:tblLayout w:type="fixed"/>
        <w:tblCellMar>
          <w:left w:w="62" w:type="dxa"/>
          <w:right w:w="62" w:type="dxa"/>
        </w:tblCellMar>
        <w:tblLook w:val="0000"/>
      </w:tblPr>
      <w:tblGrid>
        <w:gridCol w:w="8522"/>
      </w:tblGrid>
      <w:tr w:rsidTr="00291D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REQUIRED SKILLS AND KNOWLEDGE</w:t>
            </w:r>
          </w:p>
        </w:tc>
      </w:tr>
      <w:tr w:rsidTr="00291D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t>This section describes the skills and knowledge required for this unit.</w:t>
            </w:r>
          </w:p>
        </w:tc>
      </w:tr>
      <w:tr w:rsidTr="00291D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Required skills</w:t>
            </w:r>
          </w:p>
        </w:tc>
      </w:tr>
      <w:tr w:rsidTr="00291D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ListBullet"/>
            </w:pPr>
            <w:r w:rsidRPr="001F1809">
              <w:t>draw designs</w:t>
            </w:r>
          </w:p>
          <w:p w:rsidR="00000000" w:rsidRPr="001F1809" w:rsidP="001F1809">
            <w:pPr>
              <w:pStyle w:val="ListBullet"/>
            </w:pPr>
            <w:r w:rsidRPr="001F1809">
              <w:t>make presentations</w:t>
            </w:r>
          </w:p>
          <w:p w:rsidR="00000000" w:rsidRPr="001F1809" w:rsidP="001F1809">
            <w:pPr>
              <w:pStyle w:val="ListBullet"/>
            </w:pPr>
            <w:r w:rsidRPr="001F1809">
              <w:t>source information</w:t>
            </w:r>
          </w:p>
          <w:p w:rsidR="00000000" w:rsidRPr="001F1809" w:rsidP="001F1809">
            <w:pPr>
              <w:pStyle w:val="ListBullet"/>
            </w:pPr>
            <w:r w:rsidRPr="001F1809">
              <w:t>collect, organise and understand information related to design requirements</w:t>
            </w:r>
          </w:p>
          <w:p w:rsidR="00000000" w:rsidRPr="001F1809" w:rsidP="001F1809">
            <w:pPr>
              <w:pStyle w:val="ListBullet"/>
            </w:pPr>
            <w:r w:rsidRPr="001F1809">
              <w:t>maintain accurate records</w:t>
            </w:r>
          </w:p>
          <w:p w:rsidR="00000000" w:rsidRPr="001F1809" w:rsidP="001F1809">
            <w:pPr>
              <w:pStyle w:val="ListBullet"/>
            </w:pPr>
            <w:r w:rsidRPr="001F1809">
              <w:t xml:space="preserve">communicate ideas and information </w:t>
            </w:r>
          </w:p>
          <w:p w:rsidR="00000000" w:rsidRPr="001F1809" w:rsidP="001F1809">
            <w:pPr>
              <w:pStyle w:val="ListBullet"/>
            </w:pPr>
            <w:r w:rsidRPr="001F1809">
              <w:t>sequence operations</w:t>
            </w:r>
          </w:p>
          <w:p w:rsidR="00000000" w:rsidRPr="001F1809" w:rsidP="001F1809">
            <w:pPr>
              <w:pStyle w:val="ListBullet"/>
            </w:pPr>
            <w:r w:rsidRPr="001F1809">
              <w:t xml:space="preserve">carry out work according to ohs practices </w:t>
            </w:r>
          </w:p>
          <w:p w:rsidR="00000000" w:rsidP="001F1809">
            <w:pPr>
              <w:pStyle w:val="ListBullet"/>
              <w:rPr>
                <w:lang w:val="en-NZ"/>
              </w:rPr>
            </w:pPr>
            <w:r w:rsidRPr="001F1809">
              <w:t>maintain current knowledge of interior decoration and design techniques.</w:t>
            </w:r>
          </w:p>
        </w:tc>
      </w:tr>
      <w:tr w:rsidTr="00291D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Required knowledge</w:t>
            </w:r>
          </w:p>
        </w:tc>
      </w:tr>
      <w:tr w:rsidTr="00291D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ListBullet"/>
            </w:pPr>
            <w:r w:rsidRPr="001F1809">
              <w:t>State or Territory OHS legislation, regulations, standards and codes of practice relevant to the full range of processes for producing ideation drawings</w:t>
            </w:r>
          </w:p>
          <w:p w:rsidR="00000000" w:rsidRPr="001F1809" w:rsidP="001F1809">
            <w:pPr>
              <w:pStyle w:val="ListBullet"/>
            </w:pPr>
            <w:r w:rsidRPr="001F1809">
              <w:t>organisational and site standards, requirements, policies and procedures for producing ideation drawing</w:t>
            </w:r>
            <w:r w:rsidRPr="001F1809">
              <w:t>s</w:t>
            </w:r>
          </w:p>
          <w:p w:rsidR="00000000" w:rsidRPr="001F1809" w:rsidP="001F1809">
            <w:pPr>
              <w:pStyle w:val="ListBullet"/>
            </w:pPr>
            <w:r w:rsidRPr="001F1809">
              <w:t>environmental protection requirements</w:t>
            </w:r>
          </w:p>
          <w:p w:rsidR="00000000" w:rsidRPr="001F1809" w:rsidP="001F1809">
            <w:pPr>
              <w:pStyle w:val="ListBullet"/>
            </w:pPr>
            <w:r w:rsidRPr="001F1809">
              <w:t>established communication channels and protocols</w:t>
            </w:r>
          </w:p>
          <w:p w:rsidR="00000000" w:rsidRPr="001F1809" w:rsidP="001F1809">
            <w:pPr>
              <w:pStyle w:val="ListBullet"/>
            </w:pPr>
            <w:r w:rsidRPr="001F1809">
              <w:t>problem identification and resolution</w:t>
            </w:r>
          </w:p>
          <w:p w:rsidR="00000000" w:rsidRPr="001F1809" w:rsidP="001F1809">
            <w:pPr>
              <w:pStyle w:val="ListBullet"/>
            </w:pPr>
            <w:r w:rsidRPr="001F1809">
              <w:t>elements and principles of design</w:t>
            </w:r>
          </w:p>
          <w:p w:rsidR="00000000" w:rsidRPr="001F1809" w:rsidP="001F1809">
            <w:pPr>
              <w:pStyle w:val="ListBullet"/>
            </w:pPr>
            <w:r w:rsidRPr="001F1809">
              <w:t>ergonomics and aesthetic values</w:t>
            </w:r>
          </w:p>
          <w:p w:rsidR="00000000" w:rsidRPr="001F1809" w:rsidP="001F1809">
            <w:pPr>
              <w:pStyle w:val="ListBullet"/>
            </w:pPr>
            <w:r w:rsidRPr="001F1809">
              <w:t>types of tools and equipment and procedures for their safe use,</w:t>
            </w:r>
            <w:r w:rsidRPr="001F1809">
              <w:t xml:space="preserve"> operation and maintenance</w:t>
            </w:r>
          </w:p>
          <w:p w:rsidR="00000000" w:rsidRPr="001F1809" w:rsidP="001F1809">
            <w:pPr>
              <w:pStyle w:val="ListBullet"/>
            </w:pPr>
            <w:r w:rsidRPr="001F1809">
              <w:t>characteristics of materials, products and defects</w:t>
            </w:r>
          </w:p>
          <w:p w:rsidR="00000000" w:rsidRPr="001F1809" w:rsidP="001F1809">
            <w:pPr>
              <w:pStyle w:val="ListBullet"/>
            </w:pPr>
            <w:r w:rsidRPr="001F1809">
              <w:t>setup and operation of equipment</w:t>
            </w:r>
          </w:p>
          <w:p w:rsidR="00000000" w:rsidRPr="001F1809" w:rsidP="001F1809">
            <w:pPr>
              <w:pStyle w:val="ListBullet"/>
            </w:pPr>
            <w:r w:rsidRPr="001F1809">
              <w:t>computer programs</w:t>
            </w:r>
          </w:p>
          <w:p w:rsidR="00000000" w:rsidRPr="001F1809" w:rsidP="001F1809">
            <w:pPr>
              <w:pStyle w:val="ListBullet"/>
            </w:pPr>
            <w:r w:rsidRPr="001F1809">
              <w:t>product assembly techniques</w:t>
            </w:r>
          </w:p>
          <w:p w:rsidR="00000000" w:rsidRPr="001F1809" w:rsidP="001F1809">
            <w:pPr>
              <w:pStyle w:val="ListBullet"/>
            </w:pPr>
            <w:r w:rsidRPr="001F1809">
              <w:t>sketching and drawing</w:t>
            </w:r>
          </w:p>
          <w:p w:rsidR="00000000" w:rsidRPr="001F1809" w:rsidP="001F1809">
            <w:pPr>
              <w:pStyle w:val="ListBullet"/>
            </w:pPr>
            <w:r w:rsidRPr="001F1809">
              <w:t>storage systems and labelling</w:t>
            </w:r>
          </w:p>
          <w:p w:rsidR="00000000" w:rsidRPr="001F1809" w:rsidP="001F1809">
            <w:pPr>
              <w:pStyle w:val="ListBullet"/>
            </w:pPr>
            <w:r w:rsidRPr="001F1809">
              <w:t>procedures for the recording, reporting and maintenance of workplace records and information</w:t>
            </w:r>
          </w:p>
          <w:p w:rsidR="00000000" w:rsidRPr="001F1809" w:rsidP="001F1809">
            <w:pPr>
              <w:pStyle w:val="ListBullet"/>
            </w:pPr>
            <w:r w:rsidRPr="001F1809">
              <w:t>appropriate mathematical procedures for estimation and measurement.</w:t>
            </w:r>
          </w:p>
        </w:tc>
      </w:tr>
    </w:tbl>
    <w:p w:rsidR="00000000" w:rsidRPr="001F1809" w:rsidP="001F1809">
      <w:pPr>
        <w:pStyle w:val="BodyText"/>
      </w:pPr>
    </w:p>
    <w:p w:rsidR="00000000" w:rsidRPr="001F1809" w:rsidP="001F1809">
      <w:pPr>
        <w:pStyle w:val="AllowPageBreak"/>
      </w:pPr>
    </w:p>
    <w:p w:rsidR="00000000" w:rsidRPr="001F1809" w:rsidP="001F1809">
      <w:pPr>
        <w:pStyle w:val="Heading1"/>
      </w:pPr>
      <w:bookmarkStart w:id="10" w:name="O_87744"/>
      <w:bookmarkEnd w:id="10"/>
      <w:r w:rsidRPr="001F1809">
        <w:t>Evidence Guide</w:t>
      </w:r>
    </w:p>
    <w:tbl>
      <w:tblPr>
        <w:tblW w:w="9570" w:type="dxa"/>
        <w:tblLayout w:type="fixed"/>
        <w:tblCellMar>
          <w:left w:w="62" w:type="dxa"/>
          <w:right w:w="62" w:type="dxa"/>
        </w:tblCellMar>
        <w:tblLook w:val="0000"/>
      </w:tblPr>
      <w:tblGrid>
        <w:gridCol w:w="3908"/>
        <w:gridCol w:w="5662"/>
      </w:tblGrid>
      <w:tr w:rsidTr="00291D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EVIDENCE GUIDE</w:t>
            </w:r>
          </w:p>
        </w:tc>
      </w:tr>
      <w:tr w:rsidTr="00291D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t>The Evidence Guide provides advice on assessment and must be read in conjunction with the performance criteria, required skills and knowledge, range statement and the Assessment Guidelines for the Training Package.</w:t>
            </w:r>
          </w:p>
        </w:tc>
      </w:tr>
      <w:tr w:rsidTr="00291D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p>
        </w:tc>
      </w:tr>
      <w:tr w:rsidTr="00291D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Critical aspec</w:t>
            </w:r>
            <w:r w:rsidRPr="001F180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ListBullet"/>
            </w:pPr>
            <w:r w:rsidRPr="001F1809">
              <w:t>Effectively produce ideation drawings to establish the sense and look of a product in story form, working through the design process in readiness for the final working drawings</w:t>
            </w:r>
          </w:p>
          <w:p w:rsidR="00000000" w:rsidRPr="001F1809" w:rsidP="001F1809">
            <w:pPr>
              <w:pStyle w:val="ListBullet"/>
            </w:pPr>
            <w:r w:rsidRPr="001F1809">
              <w:t>Effectively apply design elements and principles to the ideation drawings</w:t>
            </w:r>
          </w:p>
          <w:p w:rsidR="00000000" w:rsidRPr="001F1809" w:rsidP="001F1809">
            <w:pPr>
              <w:pStyle w:val="ListBullet"/>
            </w:pPr>
            <w:r w:rsidRPr="001F1809">
              <w:t>Effectively produce ideation drawings in accordance with the design brief</w:t>
            </w:r>
          </w:p>
          <w:p w:rsidR="00000000" w:rsidRPr="001F1809" w:rsidP="001F1809">
            <w:pPr>
              <w:pStyle w:val="ListBullet"/>
            </w:pPr>
            <w:r w:rsidRPr="001F1809">
              <w:t>Comply with legislation, regulations, standards, codes of practice and established safe practices and procedures for producing ideation drawings</w:t>
            </w:r>
          </w:p>
          <w:p w:rsidR="00000000" w:rsidP="001F1809">
            <w:pPr>
              <w:pStyle w:val="ListBullet"/>
              <w:rPr>
                <w:lang w:val="en-NZ"/>
              </w:rPr>
            </w:pPr>
            <w:r w:rsidRPr="001F1809">
              <w:t>Communicate effectively and work safely with others in the work area</w:t>
            </w:r>
          </w:p>
        </w:tc>
      </w:tr>
      <w:tr w:rsidTr="00291D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Context of and specific resources for ass</w:t>
            </w:r>
            <w:r w:rsidRPr="001F1809">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ListBullet"/>
            </w:pPr>
            <w:r w:rsidRPr="001F1809">
              <w:t>The application of competency is to be assessed in the workplace or simulated workplace</w:t>
            </w:r>
          </w:p>
          <w:p w:rsidR="00000000" w:rsidRPr="001F1809" w:rsidP="001F1809">
            <w:pPr>
              <w:pStyle w:val="ListBullet"/>
            </w:pPr>
            <w:r w:rsidRPr="001F1809">
              <w:t>Assessment is to occur under standard and authorised work practices, safety requirements and environmental constraints</w:t>
            </w:r>
          </w:p>
          <w:p w:rsidR="00000000" w:rsidRPr="001F1809" w:rsidP="001F1809">
            <w:pPr>
              <w:pStyle w:val="ListBullet"/>
            </w:pPr>
            <w:r w:rsidRPr="001F1809">
              <w:t>Assessment of essential underpinning kno</w:t>
            </w:r>
            <w:r w:rsidRPr="001F1809">
              <w:t>wledge, other than confirmatory questions, will usually be conducted in an off-site context</w:t>
            </w:r>
          </w:p>
          <w:p w:rsidR="00000000" w:rsidRPr="001F1809" w:rsidP="001F1809">
            <w:pPr>
              <w:pStyle w:val="ListBullet"/>
            </w:pPr>
            <w:r w:rsidRPr="001F1809">
              <w:t>Assessment is to comply with relevant regulatory or Australian Standards requirements</w:t>
            </w:r>
          </w:p>
          <w:p w:rsidR="00000000" w:rsidRPr="001F1809" w:rsidP="001F1809">
            <w:pPr>
              <w:pStyle w:val="ListBullet"/>
            </w:pPr>
            <w:r w:rsidRPr="001F1809">
              <w:t>The following resources should be made available:</w:t>
            </w:r>
          </w:p>
          <w:p w:rsidR="00000000" w:rsidRPr="001F1809" w:rsidP="001F1809">
            <w:pPr>
              <w:pStyle w:val="ListBullet2"/>
            </w:pPr>
            <w:r w:rsidRPr="001F1809">
              <w:t>workplace location or simul</w:t>
            </w:r>
            <w:r w:rsidRPr="001F1809">
              <w:t>ated workplace</w:t>
            </w:r>
          </w:p>
          <w:p w:rsidR="00000000" w:rsidRPr="001F1809" w:rsidP="001F1809">
            <w:pPr>
              <w:pStyle w:val="ListBullet2"/>
            </w:pPr>
            <w:r w:rsidRPr="001F1809">
              <w:t>materials and equipment relevant to producing ideation drawings</w:t>
            </w:r>
          </w:p>
          <w:p w:rsidR="00000000" w:rsidP="001F1809">
            <w:pPr>
              <w:pStyle w:val="ListBullet2"/>
              <w:rPr>
                <w:lang w:val="en-NZ"/>
              </w:rPr>
            </w:pPr>
            <w:r w:rsidRPr="001F1809">
              <w:t>specifications and work instructions</w:t>
            </w:r>
          </w:p>
        </w:tc>
      </w:tr>
      <w:tr w:rsidTr="00291D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ListBullet"/>
            </w:pPr>
            <w:r w:rsidRPr="001F1809">
              <w:t>Assessment must satisfy the endorsed assessment guidelines of the Furnishing Industry Training Package</w:t>
            </w:r>
          </w:p>
          <w:p w:rsidR="00000000" w:rsidRPr="001F1809" w:rsidP="001F1809">
            <w:pPr>
              <w:pStyle w:val="ListBullet"/>
            </w:pPr>
            <w:r w:rsidRPr="001F1809">
              <w:t>Assessment methods must confirm consistency and accuracy of performance (over time and in a range of workplace relevant contexts) together with application of underpinning knowledge</w:t>
            </w:r>
          </w:p>
          <w:p w:rsidR="00000000" w:rsidRPr="001F1809" w:rsidP="001F1809">
            <w:pPr>
              <w:pStyle w:val="ListBullet"/>
            </w:pPr>
            <w:r w:rsidRPr="001F1809">
              <w:t>Assessment methods must be by direct observation of tasks and include questioning on underpinning knowledge to ensure its correct interpretation and application</w:t>
            </w:r>
          </w:p>
          <w:p w:rsidR="00000000" w:rsidRPr="001F1809" w:rsidP="001F1809">
            <w:pPr>
              <w:pStyle w:val="ListBullet"/>
            </w:pPr>
            <w:r w:rsidRPr="001F1809">
              <w:t>Assessment may be applied under project related conditions (real or simulated) and require evid</w:t>
            </w:r>
            <w:r w:rsidRPr="001F1809">
              <w:t>ence of process</w:t>
            </w:r>
          </w:p>
          <w:p w:rsidR="00000000" w:rsidRPr="001F1809" w:rsidP="001F1809">
            <w:pPr>
              <w:pStyle w:val="ListBullet"/>
            </w:pPr>
            <w:r w:rsidRPr="001F1809">
              <w:t>Assessment must confirm a reasonable inference that competency is able not only to be satisfied under the particular circumstance, but is able to be transferred to other circumstances</w:t>
            </w:r>
          </w:p>
          <w:p w:rsidR="00000000" w:rsidP="001F1809">
            <w:pPr>
              <w:pStyle w:val="ListBullet"/>
              <w:rPr>
                <w:lang w:val="en-NZ"/>
              </w:rPr>
            </w:pPr>
            <w:r w:rsidRPr="001F1809">
              <w:t>Assessment may be in conjunction with assessment of othe</w:t>
            </w:r>
            <w:r w:rsidRPr="001F1809">
              <w:t>r units of competency</w:t>
            </w:r>
          </w:p>
        </w:tc>
      </w:tr>
      <w:tr w:rsidTr="00291D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BodyText"/>
            </w:pPr>
          </w:p>
        </w:tc>
      </w:tr>
    </w:tbl>
    <w:p w:rsidR="00000000" w:rsidRPr="001F1809" w:rsidP="001F1809">
      <w:pPr>
        <w:pStyle w:val="BodyText"/>
      </w:pPr>
    </w:p>
    <w:p w:rsidR="00000000" w:rsidRPr="001F1809" w:rsidP="001F1809">
      <w:pPr>
        <w:pStyle w:val="AllowPageBreak"/>
      </w:pPr>
    </w:p>
    <w:p w:rsidR="00000000" w:rsidRPr="001F1809" w:rsidP="001F1809">
      <w:pPr>
        <w:pStyle w:val="Heading1"/>
      </w:pPr>
      <w:bookmarkStart w:id="11" w:name="O_87745"/>
      <w:bookmarkEnd w:id="11"/>
      <w:r w:rsidRPr="001F1809">
        <w:t>Range Statement</w:t>
      </w:r>
    </w:p>
    <w:tbl>
      <w:tblPr>
        <w:tblW w:w="0" w:type="auto"/>
        <w:tblLayout w:type="fixed"/>
        <w:tblCellMar>
          <w:left w:w="62" w:type="dxa"/>
          <w:right w:w="62" w:type="dxa"/>
        </w:tblCellMar>
        <w:tblLook w:val="0000"/>
      </w:tblPr>
      <w:tblGrid>
        <w:gridCol w:w="3542"/>
        <w:gridCol w:w="4980"/>
      </w:tblGrid>
      <w:tr w:rsidTr="00291D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RANGE STATEMENT</w:t>
            </w:r>
          </w:p>
        </w:tc>
      </w:tr>
      <w:tr w:rsidTr="00291D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t xml:space="preserve">The range statement relates to the unit of competency as a whole. It allows for different work environments and situations that may affect </w:t>
            </w:r>
            <w:r w:rsidRPr="001F1809">
              <w:t>performance. Bold italicised wording, if used in the performance criteria, is detailed below. Essential operating conditions that may be present with training and assessment (depending on the work situation, needs of the candidate, accessibility of the ite</w:t>
            </w:r>
            <w:r w:rsidRPr="001F1809">
              <w:t>m, and local industry and regional contexts) may also be included.</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OHS requirements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ListBullet"/>
            </w:pPr>
            <w:r w:rsidRPr="001F1809">
              <w:t>are to be in accordance with Commonwealth, State or Territory legislation and regulations, organisational safety policies and procedures</w:t>
            </w:r>
          </w:p>
          <w:p w:rsidR="00000000" w:rsidP="001F1809">
            <w:pPr>
              <w:pStyle w:val="ListBullet"/>
              <w:rPr>
                <w:lang w:val="en-NZ"/>
              </w:rPr>
            </w:pPr>
            <w:r w:rsidRPr="001F1809">
              <w:t>requirements may include but not</w:t>
            </w:r>
            <w:r w:rsidRPr="001F1809">
              <w:t xml:space="preserve"> be limited to the use of personal protective equipment and clothing, fire fighting equipment, first aid equipment, hazard and risk control and elimination of hazardous materials and substances, manual handling, including lifting and carrying</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Legislative requirements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ListBullet"/>
            </w:pPr>
            <w:r w:rsidRPr="001F1809">
              <w:t>are to be in accordance with applicable legislation from all levels of government that affect organisational operation</w:t>
            </w:r>
          </w:p>
          <w:p w:rsidR="00000000" w:rsidP="001F1809">
            <w:pPr>
              <w:pStyle w:val="ListBullet"/>
              <w:rPr>
                <w:lang w:val="en-NZ"/>
              </w:rPr>
            </w:pPr>
            <w:r w:rsidRPr="001F1809">
              <w:t>requirements may include but not be limited to award and enterprise agreements, industrial relations, Australia</w:t>
            </w:r>
            <w:r w:rsidRPr="001F1809">
              <w:t>n Standards, confidentiality and privacy, OHS, the environment, equal opportunity, anti-discrimination, relevant industry codes of practice, duty of care and heritage</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Organisational requirements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may include but not be limited to legal, organisational and</w:t>
            </w:r>
            <w:r w:rsidRPr="001F1809">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1F1809">
              <w:t xml:space="preserve"> access and equity principles and practices, equipment use, maintenance and storage, environmental management (waste disposal, recycling and re-use guidelines)</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Design brief</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 xml:space="preserve">is to include the aims, objectives, milestones for the design project, the point </w:t>
            </w:r>
            <w:r w:rsidRPr="001F1809">
              <w:t>of reference for everyone, elements and principles of design and may include organisational or personal profiles, aims, target audience, budget, timeline, consultation requirements, colour requirements, image requirements and function</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Appropriate personne</w:t>
            </w:r>
            <w:r w:rsidRPr="001F1809">
              <w:rPr>
                <w:rStyle w:val="SpecialBold"/>
              </w:rPr>
              <w:t>l</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may include but not be limited to trainers, supervisors, suppliers, clients, colleagues and managers</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Ideation drawings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 xml:space="preserve">are to include freehand drawings which represent a product as a story and methodology to the design brief solution. These are often </w:t>
            </w:r>
            <w:r w:rsidRPr="001F1809">
              <w:t>drawn as thumbnail sketches</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Drawing equipment</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may include but not be limited to drawing tables, colouring pencils, pens, pastels, paints, pencils, pens, technical drawing pens, computers and computer aided drafting (CAD) software packages</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Communication</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may include verbal and non-verbal language, constructive feedback, active listening, questioning to clarify and confirm understanding, use of positive, confident and cooperative language, use of language and concepts appropriate to individual social and c</w:t>
            </w:r>
            <w:r w:rsidRPr="001F1809">
              <w:t>ultural differences, control of tone of voice and body language</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Concepts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are to include ideas generated to respond to the design brief through both ideation drawings or sketching and written explanation</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Thumbnails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 xml:space="preserve">are to include a series of quick line </w:t>
            </w:r>
            <w:r w:rsidRPr="001F1809">
              <w:t>drawings which explore and demonstrate the design ideas in basic terms, these are completed in freehand and can also be used to provide detail of parts in rough scale</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Specifications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are to include the measurements, procedures by which a product is constr</w:t>
            </w:r>
            <w:r w:rsidRPr="001F1809">
              <w:t>ucted and materials to be utilised</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Working drawings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may include but not be limited to drafted technical drawings or drawings produced on computer using CAD software packages. These usually contain project specifications</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Elements of design</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may include but not be limited to line, shape, form (geometric or organic), texture, colour, and function</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Principles of design</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ListBullet"/>
              <w:rPr>
                <w:lang w:val="en-NZ"/>
              </w:rPr>
            </w:pPr>
            <w:r w:rsidRPr="001F1809">
              <w:t>may include but not be limited to balance, proportion (symmetry, asymmetry), harmony, contrast, pattern, movement, rhythm, unit</w:t>
            </w:r>
            <w:r w:rsidRPr="001F1809">
              <w:t xml:space="preserve">y, style, focus, scale, dominant, sub dominant or subordinate relationship, emphasis, proximity, alignment, space, anthropometry, ergonomics, arrangement, workload, materials handling capacity, skills, control, equipment capabilities, aesthetic relations, </w:t>
            </w:r>
            <w:r w:rsidRPr="001F1809">
              <w:t>tension and development methods</w:t>
            </w:r>
          </w:p>
        </w:tc>
      </w:tr>
      <w:tr w:rsidTr="00291DC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Records and reports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ListBullet"/>
            </w:pPr>
            <w:r w:rsidRPr="001F1809">
              <w:t>may include but not be limited to the sketching and drawing method, product type, size, inspection and labelling outcomes, storage locations, quality outcomes, hazards, incidents or equipment malfunctio</w:t>
            </w:r>
            <w:r w:rsidRPr="001F1809">
              <w:t>ns</w:t>
            </w:r>
          </w:p>
        </w:tc>
      </w:tr>
    </w:tbl>
    <w:p w:rsidR="00291DC1" w:rsidP="001F1809">
      <w:pPr>
        <w:pStyle w:val="BodyText"/>
      </w:pPr>
    </w:p>
    <w:p w:rsidR="00291DC1" w:rsidP="001F1809">
      <w:pPr>
        <w:pStyle w:val="BodyText"/>
      </w:pPr>
    </w:p>
    <w:p w:rsidR="00000000" w:rsidRPr="001F1809" w:rsidP="001F1809">
      <w:pPr>
        <w:pStyle w:val="Heading1"/>
      </w:pPr>
      <w:bookmarkStart w:id="12" w:name="O_87746"/>
      <w:bookmarkEnd w:id="12"/>
      <w:r w:rsidRPr="001F1809">
        <w:t>Unit Sector(s)</w:t>
      </w:r>
    </w:p>
    <w:tbl>
      <w:tblPr>
        <w:tblW w:w="0" w:type="auto"/>
        <w:tblLayout w:type="fixed"/>
        <w:tblCellMar>
          <w:left w:w="62" w:type="dxa"/>
          <w:right w:w="62" w:type="dxa"/>
        </w:tblCellMar>
        <w:tblLook w:val="0000"/>
      </w:tblPr>
      <w:tblGrid>
        <w:gridCol w:w="2614"/>
        <w:gridCol w:w="5908"/>
      </w:tblGrid>
      <w:tr w:rsidTr="00291DC1">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BodyText"/>
            </w:pPr>
            <w:r w:rsidRPr="001F1809">
              <w:t>Furniture design and technology.</w:t>
            </w:r>
          </w:p>
        </w:tc>
      </w:tr>
    </w:tbl>
    <w:p w:rsidR="00000000" w:rsidRPr="001F1809" w:rsidP="001F1809">
      <w:pPr>
        <w:pStyle w:val="BodyText"/>
      </w:pPr>
    </w:p>
    <w:p w:rsidR="00000000" w:rsidRPr="001F1809" w:rsidP="001F1809">
      <w:pPr>
        <w:pStyle w:val="AllowPageBreak"/>
      </w:pPr>
    </w:p>
    <w:p w:rsidR="00000000" w:rsidRPr="001F1809" w:rsidP="001F1809">
      <w:pPr>
        <w:pStyle w:val="Heading1"/>
      </w:pPr>
      <w:bookmarkStart w:id="13" w:name="O_157852"/>
      <w:bookmarkEnd w:id="13"/>
      <w:r w:rsidRPr="001F1809">
        <w:t>Competency field</w:t>
      </w:r>
    </w:p>
    <w:tbl>
      <w:tblPr>
        <w:tblW w:w="0" w:type="auto"/>
        <w:tblLayout w:type="fixed"/>
        <w:tblCellMar>
          <w:left w:w="62" w:type="dxa"/>
          <w:right w:w="62" w:type="dxa"/>
        </w:tblCellMar>
        <w:tblLook w:val="0000"/>
      </w:tblPr>
      <w:tblGrid>
        <w:gridCol w:w="2784"/>
        <w:gridCol w:w="5738"/>
      </w:tblGrid>
      <w:tr w:rsidTr="00291D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BodyText"/>
            </w:pPr>
          </w:p>
        </w:tc>
      </w:tr>
    </w:tbl>
    <w:p w:rsidR="00000000" w:rsidRPr="001F1809" w:rsidP="001F1809">
      <w:pPr>
        <w:pStyle w:val="BodyText"/>
      </w:pPr>
    </w:p>
    <w:p w:rsidR="00000000" w:rsidRPr="001F1809" w:rsidP="001F1809">
      <w:pPr>
        <w:pStyle w:val="AllowPageBreak"/>
      </w:pPr>
    </w:p>
    <w:p w:rsidR="00000000" w:rsidRPr="001F1809" w:rsidP="001F1809">
      <w:pPr>
        <w:pStyle w:val="Heading1"/>
      </w:pPr>
      <w:bookmarkStart w:id="14" w:name="O_157851"/>
      <w:bookmarkEnd w:id="14"/>
      <w:r w:rsidRPr="001F1809">
        <w:t>Co-requisite units</w:t>
      </w:r>
    </w:p>
    <w:tbl>
      <w:tblPr>
        <w:tblW w:w="0" w:type="auto"/>
        <w:tblLayout w:type="fixed"/>
        <w:tblCellMar>
          <w:left w:w="62" w:type="dxa"/>
          <w:right w:w="62" w:type="dxa"/>
        </w:tblCellMar>
        <w:tblLook w:val="0000"/>
      </w:tblPr>
      <w:tblGrid>
        <w:gridCol w:w="2641"/>
        <w:gridCol w:w="1322"/>
        <w:gridCol w:w="4559"/>
      </w:tblGrid>
      <w:tr w:rsidTr="00291D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r w:rsidRPr="001F18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91D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809">
            <w:pPr>
              <w:pStyle w:val="BodyText"/>
              <w:rPr>
                <w:lang w:val="en-NZ"/>
              </w:rPr>
            </w:pPr>
          </w:p>
        </w:tc>
      </w:tr>
      <w:tr w:rsidTr="00291D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809" w:rsidP="001F1809">
            <w:pPr>
              <w:pStyle w:val="BodyText"/>
            </w:pPr>
          </w:p>
        </w:tc>
      </w:tr>
    </w:tbl>
    <w:p w:rsidR="00000000" w:rsidRPr="001F1809" w:rsidP="001F1809">
      <w:pPr>
        <w:pStyle w:val="BodyText"/>
      </w:pPr>
    </w:p>
    <w:p w:rsidR="00000000" w:rsidRPr="001F1809" w:rsidP="001F1809"/>
    <w:sectPr w:rsidSect="001F18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DC1" w:rsidP="00291D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DC1" w:rsidP="001F1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1DC1" w:rsidP="001F18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1DC1" w:rsidP="001F18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DC1" w:rsidP="00291D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DC1" w:rsidP="001F1809">
    <w:pPr>
      <w:pStyle w:val="Header"/>
      <w:framePr w:wrap="around"/>
    </w:pPr>
    <w:r>
      <w:fldChar w:fldCharType="begin"/>
    </w:r>
    <w:r>
      <w:instrText xml:space="preserve"> TITLE   \* MERGEFORMAT </w:instrText>
    </w:r>
    <w:r>
      <w:fldChar w:fldCharType="separate"/>
    </w:r>
    <w:r>
      <w:t>LMFFDT4012A Produce ideation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1DC1" w:rsidP="001F18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CCF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0C5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02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8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1809"/>
    <w:pPr>
      <w:spacing w:before="360" w:after="60"/>
      <w:outlineLvl w:val="0"/>
    </w:pPr>
    <w:rPr>
      <w:sz w:val="32"/>
    </w:rPr>
  </w:style>
  <w:style w:type="paragraph" w:styleId="Heading2">
    <w:name w:val="heading 2"/>
    <w:basedOn w:val="HeadingBase"/>
    <w:next w:val="BodyText"/>
    <w:link w:val="Heading2Char"/>
    <w:qFormat/>
    <w:rsid w:val="001F1809"/>
    <w:pPr>
      <w:keepLines/>
      <w:spacing w:before="240" w:after="120"/>
      <w:outlineLvl w:val="1"/>
    </w:pPr>
    <w:rPr>
      <w:sz w:val="28"/>
      <w:szCs w:val="40"/>
    </w:rPr>
  </w:style>
  <w:style w:type="paragraph" w:styleId="Heading3">
    <w:name w:val="heading 3"/>
    <w:basedOn w:val="HeadingBase"/>
    <w:next w:val="BodyText"/>
    <w:link w:val="Heading3Char"/>
    <w:qFormat/>
    <w:rsid w:val="001F1809"/>
    <w:pPr>
      <w:spacing w:before="180" w:after="120"/>
      <w:outlineLvl w:val="2"/>
    </w:pPr>
    <w:rPr>
      <w:spacing w:val="-10"/>
      <w:kern w:val="32"/>
    </w:rPr>
  </w:style>
  <w:style w:type="paragraph" w:styleId="Heading4">
    <w:name w:val="heading 4"/>
    <w:basedOn w:val="HeadingBase"/>
    <w:next w:val="BodyText"/>
    <w:link w:val="Heading4Char"/>
    <w:qFormat/>
    <w:rsid w:val="001F1809"/>
    <w:pPr>
      <w:spacing w:before="160" w:after="120"/>
      <w:outlineLvl w:val="3"/>
    </w:pPr>
    <w:rPr>
      <w:sz w:val="22"/>
    </w:rPr>
  </w:style>
  <w:style w:type="paragraph" w:styleId="Heading5">
    <w:name w:val="heading 5"/>
    <w:basedOn w:val="HeadingBase"/>
    <w:next w:val="Normal"/>
    <w:link w:val="Heading5Char"/>
    <w:qFormat/>
    <w:rsid w:val="001F1809"/>
    <w:pPr>
      <w:spacing w:before="80"/>
      <w:outlineLvl w:val="4"/>
    </w:pPr>
    <w:rPr>
      <w:color w:val="918585"/>
      <w:sz w:val="20"/>
    </w:rPr>
  </w:style>
  <w:style w:type="paragraph" w:styleId="Heading6">
    <w:name w:val="heading 6"/>
    <w:basedOn w:val="HeadingBase"/>
    <w:next w:val="Normal"/>
    <w:link w:val="Heading6Char"/>
    <w:qFormat/>
    <w:rsid w:val="001F1809"/>
    <w:pPr>
      <w:spacing w:before="60"/>
      <w:outlineLvl w:val="5"/>
    </w:pPr>
    <w:rPr>
      <w:color w:val="918585"/>
      <w:sz w:val="20"/>
    </w:rPr>
  </w:style>
  <w:style w:type="paragraph" w:styleId="Heading7">
    <w:name w:val="heading 7"/>
    <w:basedOn w:val="Normal"/>
    <w:next w:val="Normal"/>
    <w:link w:val="Heading7Char"/>
    <w:qFormat/>
    <w:rsid w:val="001F1809"/>
    <w:pPr>
      <w:ind w:left="720"/>
      <w:outlineLvl w:val="6"/>
    </w:pPr>
    <w:rPr>
      <w:i/>
    </w:rPr>
  </w:style>
  <w:style w:type="paragraph" w:styleId="Heading8">
    <w:name w:val="heading 8"/>
    <w:basedOn w:val="Normal"/>
    <w:next w:val="Normal"/>
    <w:link w:val="Heading8Char"/>
    <w:qFormat/>
    <w:rsid w:val="001F1809"/>
    <w:pPr>
      <w:ind w:left="720"/>
      <w:outlineLvl w:val="7"/>
    </w:pPr>
    <w:rPr>
      <w:i/>
    </w:rPr>
  </w:style>
  <w:style w:type="paragraph" w:styleId="Heading9">
    <w:name w:val="heading 9"/>
    <w:basedOn w:val="Normal"/>
    <w:next w:val="Normal"/>
    <w:link w:val="Heading9Char"/>
    <w:qFormat/>
    <w:rsid w:val="001F1809"/>
    <w:pPr>
      <w:ind w:left="720"/>
      <w:outlineLvl w:val="8"/>
    </w:pPr>
    <w:rPr>
      <w:i/>
    </w:rPr>
  </w:style>
  <w:style w:type="character" w:default="1" w:styleId="DefaultParagraphFont">
    <w:name w:val="Default Paragraph Font"/>
    <w:uiPriority w:val="1"/>
    <w:unhideWhenUsed/>
    <w:rsid w:val="001F1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809"/>
  </w:style>
  <w:style w:type="character" w:customStyle="1" w:styleId="Heading1Char">
    <w:name w:val="Heading 1 Char"/>
    <w:basedOn w:val="DefaultParagraphFont"/>
    <w:link w:val="Heading1"/>
    <w:rsid w:val="001F1809"/>
    <w:rPr>
      <w:rFonts w:ascii="Times New Roman" w:eastAsia="Times New Roman" w:hAnsi="Times New Roman" w:cs="Times New Roman"/>
      <w:b/>
      <w:sz w:val="32"/>
      <w:szCs w:val="20"/>
      <w:lang w:eastAsia="en-US"/>
    </w:rPr>
  </w:style>
  <w:style w:type="paragraph" w:styleId="BodyText">
    <w:name w:val="Body Text"/>
    <w:basedOn w:val="Normal"/>
    <w:link w:val="BodyTextChar"/>
    <w:rsid w:val="001F18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1809"/>
    <w:rPr>
      <w:rFonts w:ascii="Times New Roman" w:eastAsia="Times New Roman" w:hAnsi="Times New Roman" w:cs="Times New Roman"/>
      <w:sz w:val="24"/>
      <w:lang w:val="en-US" w:eastAsia="en-US"/>
    </w:rPr>
  </w:style>
  <w:style w:type="paragraph" w:styleId="Footer">
    <w:name w:val="footer"/>
    <w:basedOn w:val="Normal"/>
    <w:link w:val="FooterChar"/>
    <w:rsid w:val="001F1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809"/>
    <w:rPr>
      <w:rFonts w:ascii="Times New Roman" w:eastAsia="Times New Roman" w:hAnsi="Times New Roman" w:cs="Times New Roman"/>
      <w:sz w:val="16"/>
      <w:lang w:val="en-US" w:eastAsia="en-US"/>
    </w:rPr>
  </w:style>
  <w:style w:type="paragraph" w:styleId="List">
    <w:name w:val="List"/>
    <w:basedOn w:val="BodyText"/>
    <w:next w:val="BodyText"/>
    <w:rsid w:val="001F1809"/>
    <w:pPr>
      <w:tabs>
        <w:tab w:val="left" w:pos="340"/>
      </w:tabs>
      <w:spacing w:before="60" w:after="60"/>
      <w:ind w:left="340" w:hanging="340"/>
    </w:pPr>
  </w:style>
  <w:style w:type="paragraph" w:styleId="ListBullet">
    <w:name w:val="List Bullet"/>
    <w:basedOn w:val="List"/>
    <w:rsid w:val="001F1809"/>
    <w:pPr>
      <w:numPr>
        <w:numId w:val="13"/>
      </w:numPr>
      <w:tabs>
        <w:tab w:val="clear" w:pos="340"/>
      </w:tabs>
      <w:spacing w:before="40" w:after="40"/>
    </w:pPr>
  </w:style>
  <w:style w:type="character" w:customStyle="1" w:styleId="SpecialBold">
    <w:name w:val="Special Bold"/>
    <w:basedOn w:val="DefaultParagraphFont"/>
    <w:rsid w:val="001F1809"/>
    <w:rPr>
      <w:b/>
      <w:spacing w:val="0"/>
    </w:rPr>
  </w:style>
  <w:style w:type="paragraph" w:styleId="ListBullet2">
    <w:name w:val="List Bullet 2"/>
    <w:basedOn w:val="List2"/>
    <w:rsid w:val="001F1809"/>
    <w:pPr>
      <w:numPr>
        <w:numId w:val="14"/>
      </w:numPr>
      <w:tabs>
        <w:tab w:val="clear" w:pos="680"/>
      </w:tabs>
    </w:pPr>
  </w:style>
  <w:style w:type="paragraph" w:styleId="Header">
    <w:name w:val="header"/>
    <w:basedOn w:val="Normal"/>
    <w:link w:val="HeaderChar"/>
    <w:rsid w:val="001F1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8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1809"/>
    <w:pPr>
      <w:spacing w:before="240" w:after="120"/>
      <w:outlineLvl w:val="0"/>
    </w:pPr>
    <w:rPr>
      <w:rFonts w:ascii="Times New Roman" w:hAnsi="Times New Roman"/>
      <w:b/>
      <w:sz w:val="28"/>
    </w:rPr>
  </w:style>
  <w:style w:type="paragraph" w:customStyle="1" w:styleId="AllowPageBreak">
    <w:name w:val="AllowPageBreak"/>
    <w:rsid w:val="001F18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1809"/>
    <w:pPr>
      <w:tabs>
        <w:tab w:val="left" w:pos="680"/>
      </w:tabs>
      <w:spacing w:before="60" w:after="60"/>
      <w:ind w:left="680" w:hanging="340"/>
    </w:pPr>
  </w:style>
  <w:style w:type="character" w:customStyle="1" w:styleId="BoldandItalics">
    <w:name w:val="Bold and Italics"/>
    <w:qFormat/>
    <w:rsid w:val="001F1809"/>
    <w:rPr>
      <w:b/>
      <w:i/>
      <w:u w:val="none"/>
    </w:rPr>
  </w:style>
  <w:style w:type="character" w:customStyle="1" w:styleId="Heading2Char">
    <w:name w:val="Heading 2 Char"/>
    <w:basedOn w:val="DefaultParagraphFont"/>
    <w:link w:val="Heading2"/>
    <w:rsid w:val="001F1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8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18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1809"/>
    <w:rPr>
      <w:rFonts w:ascii="Courier New" w:eastAsia="Times New Roman" w:hAnsi="Courier New" w:cs="Times New Roman"/>
      <w:i/>
      <w:szCs w:val="20"/>
      <w:lang w:val="en-US" w:eastAsia="en-US"/>
    </w:rPr>
  </w:style>
  <w:style w:type="paragraph" w:customStyle="1" w:styleId="HeadingBase">
    <w:name w:val="Heading Base"/>
    <w:rsid w:val="001F1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809"/>
    <w:pPr>
      <w:tabs>
        <w:tab w:val="right" w:leader="dot" w:pos="9072"/>
      </w:tabs>
      <w:ind w:left="567"/>
    </w:pPr>
    <w:rPr>
      <w:szCs w:val="22"/>
    </w:rPr>
  </w:style>
  <w:style w:type="paragraph" w:customStyle="1" w:styleId="TOCBase">
    <w:name w:val="TOC Base"/>
    <w:rsid w:val="001F1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809"/>
    <w:pPr>
      <w:tabs>
        <w:tab w:val="right" w:leader="dot" w:pos="9072"/>
      </w:tabs>
      <w:spacing w:before="40" w:after="40"/>
      <w:ind w:left="284"/>
    </w:pPr>
    <w:rPr>
      <w:rFonts w:ascii="Times New Roman" w:hAnsi="Times New Roman"/>
    </w:rPr>
  </w:style>
  <w:style w:type="paragraph" w:styleId="TOC1">
    <w:name w:val="toc 1"/>
    <w:basedOn w:val="TOCBase"/>
    <w:next w:val="Normal"/>
    <w:rsid w:val="001F18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1809"/>
    <w:pPr>
      <w:spacing w:before="5040"/>
      <w:jc w:val="center"/>
    </w:pPr>
    <w:rPr>
      <w:sz w:val="48"/>
      <w:szCs w:val="72"/>
      <w:lang w:val="en-US"/>
    </w:rPr>
  </w:style>
  <w:style w:type="character" w:customStyle="1" w:styleId="TitleChar">
    <w:name w:val="Title Char"/>
    <w:basedOn w:val="DefaultParagraphFont"/>
    <w:link w:val="Title"/>
    <w:rsid w:val="001F1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809"/>
    <w:pPr>
      <w:tabs>
        <w:tab w:val="left" w:pos="3600"/>
        <w:tab w:val="left" w:pos="3958"/>
      </w:tabs>
    </w:pPr>
  </w:style>
  <w:style w:type="paragraph" w:customStyle="1" w:styleId="Note">
    <w:name w:val="Note"/>
    <w:basedOn w:val="BodyText"/>
    <w:rsid w:val="001F1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809"/>
    <w:pPr>
      <w:framePr w:wrap="auto" w:hAnchor="text" w:y="6049"/>
    </w:pPr>
    <w:rPr>
      <w:color w:val="000000"/>
      <w:sz w:val="40"/>
    </w:rPr>
  </w:style>
  <w:style w:type="paragraph" w:customStyle="1" w:styleId="TOCTitle">
    <w:name w:val="TOCTitle"/>
    <w:basedOn w:val="Heading1"/>
    <w:rsid w:val="001F1809"/>
    <w:pPr>
      <w:spacing w:after="240"/>
      <w:jc w:val="center"/>
      <w:outlineLvl w:val="9"/>
    </w:pPr>
    <w:rPr>
      <w:caps/>
    </w:rPr>
  </w:style>
  <w:style w:type="paragraph" w:customStyle="1" w:styleId="Version">
    <w:name w:val="Version"/>
    <w:rsid w:val="001F1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809"/>
    <w:pPr>
      <w:keepNext w:val="0"/>
      <w:tabs>
        <w:tab w:val="right" w:pos="4176"/>
      </w:tabs>
      <w:ind w:left="198" w:hanging="198"/>
    </w:pPr>
    <w:rPr>
      <w:rFonts w:ascii="Garamond" w:hAnsi="Garamond"/>
    </w:rPr>
  </w:style>
  <w:style w:type="paragraph" w:styleId="IndexHeading">
    <w:name w:val="index heading"/>
    <w:basedOn w:val="Normal"/>
    <w:next w:val="Index1"/>
    <w:semiHidden/>
    <w:rsid w:val="001F1809"/>
    <w:pPr>
      <w:spacing w:before="120" w:after="120"/>
    </w:pPr>
    <w:rPr>
      <w:rFonts w:ascii="Arial" w:hAnsi="Arial"/>
      <w:b/>
      <w:color w:val="918585"/>
      <w:sz w:val="24"/>
    </w:rPr>
  </w:style>
  <w:style w:type="paragraph" w:customStyle="1" w:styleId="Chapter">
    <w:name w:val="Chapter"/>
    <w:basedOn w:val="Normal"/>
    <w:rsid w:val="001F1809"/>
    <w:pPr>
      <w:spacing w:before="240"/>
    </w:pPr>
    <w:rPr>
      <w:rFonts w:ascii="Times New Roman" w:hAnsi="Times New Roman"/>
      <w:smallCaps/>
      <w:spacing w:val="80"/>
      <w:sz w:val="28"/>
    </w:rPr>
  </w:style>
  <w:style w:type="paragraph" w:customStyle="1" w:styleId="InChapter">
    <w:name w:val="InChapter"/>
    <w:basedOn w:val="Heading3"/>
    <w:rsid w:val="001F1809"/>
    <w:pPr>
      <w:spacing w:after="240"/>
      <w:outlineLvl w:val="9"/>
    </w:pPr>
    <w:rPr>
      <w:noProof/>
    </w:rPr>
  </w:style>
  <w:style w:type="paragraph" w:styleId="Index2">
    <w:name w:val="index 2"/>
    <w:basedOn w:val="Normal"/>
    <w:next w:val="Normal"/>
    <w:semiHidden/>
    <w:rsid w:val="001F1809"/>
    <w:pPr>
      <w:tabs>
        <w:tab w:val="right" w:pos="4176"/>
      </w:tabs>
      <w:ind w:left="568" w:hanging="284"/>
    </w:pPr>
    <w:rPr>
      <w:rFonts w:ascii="Garamond" w:hAnsi="Garamond"/>
    </w:rPr>
  </w:style>
  <w:style w:type="paragraph" w:customStyle="1" w:styleId="Byline">
    <w:name w:val="Byline"/>
    <w:rsid w:val="001F1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809"/>
    <w:pPr>
      <w:tabs>
        <w:tab w:val="clear" w:pos="3600"/>
        <w:tab w:val="clear" w:pos="3958"/>
      </w:tabs>
      <w:jc w:val="right"/>
    </w:pPr>
  </w:style>
  <w:style w:type="character" w:styleId="Emphasis">
    <w:name w:val="Emphasis"/>
    <w:basedOn w:val="DefaultParagraphFont"/>
    <w:qFormat/>
    <w:rsid w:val="001F1809"/>
    <w:rPr>
      <w:i/>
    </w:rPr>
  </w:style>
  <w:style w:type="paragraph" w:styleId="Caption">
    <w:name w:val="caption"/>
    <w:basedOn w:val="BodyText"/>
    <w:next w:val="Normal"/>
    <w:qFormat/>
    <w:rsid w:val="001F1809"/>
    <w:pPr>
      <w:framePr w:w="2268" w:hSpace="181" w:vSpace="181" w:wrap="around" w:vAnchor="text" w:hAnchor="page" w:x="1135" w:y="285" w:anchorLock="1"/>
    </w:pPr>
    <w:rPr>
      <w:i/>
    </w:rPr>
  </w:style>
  <w:style w:type="paragraph" w:customStyle="1" w:styleId="MiniTOCTitle">
    <w:name w:val="MiniTOCTitle"/>
    <w:basedOn w:val="Heading4"/>
    <w:rsid w:val="001F1809"/>
    <w:pPr>
      <w:spacing w:before="240"/>
      <w:outlineLvl w:val="9"/>
    </w:pPr>
    <w:rPr>
      <w:noProof/>
      <w:sz w:val="24"/>
    </w:rPr>
  </w:style>
  <w:style w:type="paragraph" w:customStyle="1" w:styleId="MiniTOCItem">
    <w:name w:val="MiniTOCItem"/>
    <w:basedOn w:val="ListBullet"/>
    <w:rsid w:val="001F1809"/>
    <w:pPr>
      <w:numPr>
        <w:numId w:val="0"/>
      </w:numPr>
      <w:tabs>
        <w:tab w:val="right" w:leader="dot" w:pos="6521"/>
      </w:tabs>
      <w:spacing w:before="0" w:after="0"/>
    </w:pPr>
  </w:style>
  <w:style w:type="paragraph" w:customStyle="1" w:styleId="TOFTitle">
    <w:name w:val="TOFTitle"/>
    <w:basedOn w:val="TOCTitle"/>
    <w:rsid w:val="001F1809"/>
  </w:style>
  <w:style w:type="paragraph" w:styleId="TableofFigures">
    <w:name w:val="table of figures"/>
    <w:basedOn w:val="Normal"/>
    <w:next w:val="Normal"/>
    <w:semiHidden/>
    <w:rsid w:val="001F1809"/>
    <w:pPr>
      <w:tabs>
        <w:tab w:val="right" w:leader="dot" w:pos="9072"/>
      </w:tabs>
      <w:ind w:left="970" w:hanging="403"/>
    </w:pPr>
    <w:rPr>
      <w:rFonts w:ascii="Times New Roman" w:hAnsi="Times New Roman"/>
      <w:b/>
    </w:rPr>
  </w:style>
  <w:style w:type="paragraph" w:styleId="ListNumber">
    <w:name w:val="List Number"/>
    <w:basedOn w:val="List"/>
    <w:rsid w:val="001F1809"/>
    <w:pPr>
      <w:numPr>
        <w:numId w:val="11"/>
      </w:numPr>
    </w:pPr>
  </w:style>
  <w:style w:type="character" w:customStyle="1" w:styleId="WingdingSymbols">
    <w:name w:val="Wingding Symbols"/>
    <w:rsid w:val="001F1809"/>
    <w:rPr>
      <w:rFonts w:ascii="Wingdings" w:hAnsi="Wingdings"/>
    </w:rPr>
  </w:style>
  <w:style w:type="paragraph" w:customStyle="1" w:styleId="TableHeading">
    <w:name w:val="Table Heading"/>
    <w:basedOn w:val="HeadingBase"/>
    <w:rsid w:val="001F1809"/>
    <w:pPr>
      <w:keepLines/>
      <w:pBdr>
        <w:bottom w:val="single" w:sz="6" w:space="1" w:color="918585"/>
      </w:pBdr>
      <w:spacing w:before="240"/>
    </w:pPr>
  </w:style>
  <w:style w:type="character" w:customStyle="1" w:styleId="HotSpot">
    <w:name w:val="HotSpot"/>
    <w:rsid w:val="001F1809"/>
    <w:rPr>
      <w:color w:val="0033CC"/>
      <w:u w:val="none"/>
    </w:rPr>
  </w:style>
  <w:style w:type="paragraph" w:customStyle="1" w:styleId="BodyTextRight">
    <w:name w:val="Body Text Right"/>
    <w:basedOn w:val="BodyText"/>
    <w:rsid w:val="001F1809"/>
    <w:pPr>
      <w:spacing w:before="0" w:after="0"/>
      <w:jc w:val="right"/>
    </w:pPr>
  </w:style>
  <w:style w:type="paragraph" w:styleId="Index3">
    <w:name w:val="index 3"/>
    <w:basedOn w:val="ListNumber2"/>
    <w:next w:val="Normal"/>
    <w:semiHidden/>
    <w:rsid w:val="001F1809"/>
    <w:pPr>
      <w:numPr>
        <w:numId w:val="0"/>
      </w:numPr>
      <w:tabs>
        <w:tab w:val="right" w:leader="dot" w:pos="4176"/>
      </w:tabs>
    </w:pPr>
  </w:style>
  <w:style w:type="paragraph" w:styleId="ListNumber2">
    <w:name w:val="List Number 2"/>
    <w:basedOn w:val="List2"/>
    <w:rsid w:val="001F1809"/>
    <w:pPr>
      <w:numPr>
        <w:numId w:val="10"/>
      </w:numPr>
      <w:tabs>
        <w:tab w:val="clear" w:pos="1060"/>
      </w:tabs>
    </w:pPr>
  </w:style>
  <w:style w:type="paragraph" w:customStyle="1" w:styleId="MarginNote">
    <w:name w:val="Margin Note"/>
    <w:basedOn w:val="BodyText"/>
    <w:rsid w:val="001F1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8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1809"/>
    <w:rPr>
      <w:sz w:val="32"/>
    </w:rPr>
  </w:style>
  <w:style w:type="paragraph" w:customStyle="1" w:styleId="HeadingProcedure">
    <w:name w:val="Heading Procedure"/>
    <w:basedOn w:val="HeadingBase"/>
    <w:next w:val="Normal"/>
    <w:rsid w:val="001F1809"/>
    <w:pPr>
      <w:tabs>
        <w:tab w:val="left" w:pos="0"/>
      </w:tabs>
      <w:spacing w:before="120" w:after="60"/>
    </w:pPr>
    <w:rPr>
      <w:i/>
      <w:color w:val="918585"/>
      <w:sz w:val="22"/>
    </w:rPr>
  </w:style>
  <w:style w:type="paragraph" w:customStyle="1" w:styleId="TableBodyText">
    <w:name w:val="Table Body Text"/>
    <w:basedOn w:val="BodyText"/>
    <w:rsid w:val="001F1809"/>
    <w:pPr>
      <w:spacing w:before="60" w:after="60"/>
    </w:pPr>
  </w:style>
  <w:style w:type="paragraph" w:styleId="ListContinue">
    <w:name w:val="List Continue"/>
    <w:basedOn w:val="List"/>
    <w:rsid w:val="001F1809"/>
    <w:pPr>
      <w:ind w:firstLine="0"/>
    </w:pPr>
  </w:style>
  <w:style w:type="paragraph" w:customStyle="1" w:styleId="ListNote">
    <w:name w:val="List Note"/>
    <w:basedOn w:val="List"/>
    <w:rsid w:val="001F1809"/>
    <w:pPr>
      <w:pBdr>
        <w:top w:val="single" w:sz="6" w:space="2" w:color="918585"/>
        <w:bottom w:val="single" w:sz="6" w:space="2" w:color="918585"/>
      </w:pBdr>
      <w:tabs>
        <w:tab w:val="left" w:pos="1021"/>
      </w:tabs>
      <w:ind w:firstLine="0"/>
    </w:pPr>
  </w:style>
  <w:style w:type="paragraph" w:customStyle="1" w:styleId="Warning">
    <w:name w:val="Warning"/>
    <w:basedOn w:val="BodyText"/>
    <w:rsid w:val="001F1809"/>
    <w:pPr>
      <w:shd w:val="clear" w:color="auto" w:fill="D9D9D9"/>
      <w:tabs>
        <w:tab w:val="left" w:pos="992"/>
      </w:tabs>
      <w:ind w:left="119" w:right="119"/>
    </w:pPr>
    <w:rPr>
      <w:sz w:val="20"/>
    </w:rPr>
  </w:style>
  <w:style w:type="paragraph" w:customStyle="1" w:styleId="MarginIcons">
    <w:name w:val="Margin Icons"/>
    <w:basedOn w:val="BodyText"/>
    <w:rsid w:val="001F1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809"/>
    <w:rPr>
      <w:rFonts w:ascii="Courier New" w:hAnsi="Courier New"/>
    </w:rPr>
  </w:style>
  <w:style w:type="paragraph" w:customStyle="1" w:styleId="NoteBullet">
    <w:name w:val="Note Bullet"/>
    <w:basedOn w:val="Note"/>
    <w:rsid w:val="001F1809"/>
    <w:pPr>
      <w:tabs>
        <w:tab w:val="clear" w:pos="680"/>
      </w:tabs>
      <w:spacing w:before="60" w:after="60"/>
    </w:pPr>
  </w:style>
  <w:style w:type="paragraph" w:customStyle="1" w:styleId="SubHeading2">
    <w:name w:val="SubHeading2"/>
    <w:basedOn w:val="HeadingBase"/>
    <w:rsid w:val="001F1809"/>
    <w:pPr>
      <w:spacing w:before="240" w:after="60"/>
    </w:pPr>
    <w:rPr>
      <w:sz w:val="20"/>
    </w:rPr>
  </w:style>
  <w:style w:type="paragraph" w:customStyle="1" w:styleId="SubHeading1">
    <w:name w:val="SubHeading1"/>
    <w:basedOn w:val="HeadingBase"/>
    <w:rsid w:val="001F1809"/>
    <w:pPr>
      <w:spacing w:before="240" w:after="60"/>
    </w:pPr>
    <w:rPr>
      <w:color w:val="918585"/>
      <w:sz w:val="22"/>
    </w:rPr>
  </w:style>
  <w:style w:type="paragraph" w:customStyle="1" w:styleId="SideHeading">
    <w:name w:val="Side Heading"/>
    <w:basedOn w:val="HeadingBase"/>
    <w:rsid w:val="001F1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809"/>
    <w:pPr>
      <w:numPr>
        <w:numId w:val="12"/>
      </w:numPr>
    </w:pPr>
  </w:style>
  <w:style w:type="paragraph" w:styleId="PlainText">
    <w:name w:val="Plain Text"/>
    <w:basedOn w:val="Normal"/>
    <w:link w:val="PlainTextChar"/>
    <w:rsid w:val="001F1809"/>
    <w:rPr>
      <w:sz w:val="20"/>
    </w:rPr>
  </w:style>
  <w:style w:type="character" w:customStyle="1" w:styleId="PlainTextChar">
    <w:name w:val="Plain Text Char"/>
    <w:basedOn w:val="DefaultParagraphFont"/>
    <w:link w:val="PlainText"/>
    <w:rsid w:val="001F18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1809"/>
    <w:rPr>
      <w:b/>
      <w:smallCaps/>
    </w:rPr>
  </w:style>
  <w:style w:type="paragraph" w:customStyle="1" w:styleId="TableListNumber">
    <w:name w:val="Table List Number"/>
    <w:basedOn w:val="ListNumber"/>
    <w:rsid w:val="001F1809"/>
    <w:pPr>
      <w:numPr>
        <w:numId w:val="0"/>
      </w:numPr>
    </w:pPr>
  </w:style>
  <w:style w:type="paragraph" w:styleId="TOC4">
    <w:name w:val="toc 4"/>
    <w:basedOn w:val="TOCBase"/>
    <w:next w:val="Normal"/>
    <w:semiHidden/>
    <w:rsid w:val="001F1809"/>
    <w:pPr>
      <w:tabs>
        <w:tab w:val="right" w:leader="dot" w:pos="9071"/>
      </w:tabs>
      <w:ind w:left="1701"/>
    </w:pPr>
  </w:style>
  <w:style w:type="paragraph" w:customStyle="1" w:styleId="ListAlpha">
    <w:name w:val="List Alpha"/>
    <w:basedOn w:val="List"/>
    <w:rsid w:val="001F1809"/>
    <w:pPr>
      <w:numPr>
        <w:numId w:val="9"/>
      </w:numPr>
    </w:pPr>
  </w:style>
  <w:style w:type="paragraph" w:customStyle="1" w:styleId="ListAlpha2">
    <w:name w:val="List Alpha 2"/>
    <w:basedOn w:val="List2"/>
    <w:rsid w:val="001F1809"/>
    <w:pPr>
      <w:numPr>
        <w:numId w:val="8"/>
      </w:numPr>
    </w:pPr>
  </w:style>
  <w:style w:type="paragraph" w:styleId="List3">
    <w:name w:val="List 3"/>
    <w:basedOn w:val="BodyText"/>
    <w:rsid w:val="001F1809"/>
    <w:pPr>
      <w:tabs>
        <w:tab w:val="left" w:pos="1021"/>
      </w:tabs>
      <w:spacing w:before="60" w:after="60"/>
      <w:ind w:left="1020" w:hanging="340"/>
    </w:pPr>
  </w:style>
  <w:style w:type="paragraph" w:styleId="List4">
    <w:name w:val="List 4"/>
    <w:basedOn w:val="BodyText"/>
    <w:rsid w:val="001F1809"/>
    <w:pPr>
      <w:tabs>
        <w:tab w:val="left" w:pos="1361"/>
      </w:tabs>
      <w:spacing w:before="60" w:after="60"/>
      <w:ind w:left="1361" w:hanging="340"/>
    </w:pPr>
  </w:style>
  <w:style w:type="paragraph" w:styleId="List5">
    <w:name w:val="List 5"/>
    <w:basedOn w:val="BodyText"/>
    <w:rsid w:val="001F1809"/>
    <w:pPr>
      <w:tabs>
        <w:tab w:val="left" w:pos="1701"/>
      </w:tabs>
      <w:spacing w:before="60" w:after="60"/>
      <w:ind w:left="1701" w:hanging="340"/>
    </w:pPr>
  </w:style>
  <w:style w:type="paragraph" w:styleId="ListBullet3">
    <w:name w:val="List Bullet 3"/>
    <w:basedOn w:val="List3"/>
    <w:rsid w:val="001F1809"/>
    <w:pPr>
      <w:numPr>
        <w:numId w:val="15"/>
      </w:numPr>
      <w:tabs>
        <w:tab w:val="clear" w:pos="1021"/>
      </w:tabs>
      <w:ind w:left="1037" w:hanging="357"/>
    </w:pPr>
  </w:style>
  <w:style w:type="paragraph" w:styleId="ListBullet4">
    <w:name w:val="List Bullet 4"/>
    <w:basedOn w:val="List4"/>
    <w:rsid w:val="001F1809"/>
    <w:pPr>
      <w:numPr>
        <w:numId w:val="3"/>
      </w:numPr>
    </w:pPr>
  </w:style>
  <w:style w:type="paragraph" w:styleId="ListBullet5">
    <w:name w:val="List Bullet 5"/>
    <w:basedOn w:val="List5"/>
    <w:rsid w:val="001F1809"/>
    <w:pPr>
      <w:numPr>
        <w:numId w:val="4"/>
      </w:numPr>
    </w:pPr>
  </w:style>
  <w:style w:type="paragraph" w:styleId="ListContinue2">
    <w:name w:val="List Continue 2"/>
    <w:basedOn w:val="List2"/>
    <w:rsid w:val="001F1809"/>
    <w:pPr>
      <w:ind w:firstLine="0"/>
    </w:pPr>
  </w:style>
  <w:style w:type="paragraph" w:styleId="ListContinue3">
    <w:name w:val="List Continue 3"/>
    <w:basedOn w:val="List3"/>
    <w:rsid w:val="001F1809"/>
    <w:pPr>
      <w:ind w:left="1021" w:firstLine="0"/>
    </w:pPr>
  </w:style>
  <w:style w:type="paragraph" w:styleId="ListContinue4">
    <w:name w:val="List Continue 4"/>
    <w:basedOn w:val="List4"/>
    <w:rsid w:val="001F1809"/>
    <w:pPr>
      <w:ind w:firstLine="0"/>
    </w:pPr>
  </w:style>
  <w:style w:type="paragraph" w:styleId="ListContinue5">
    <w:name w:val="List Continue 5"/>
    <w:basedOn w:val="List5"/>
    <w:rsid w:val="001F1809"/>
    <w:pPr>
      <w:ind w:firstLine="0"/>
    </w:pPr>
  </w:style>
  <w:style w:type="paragraph" w:styleId="ListNumber3">
    <w:name w:val="List Number 3"/>
    <w:basedOn w:val="List3"/>
    <w:rsid w:val="001F1809"/>
    <w:pPr>
      <w:numPr>
        <w:numId w:val="5"/>
      </w:numPr>
    </w:pPr>
  </w:style>
  <w:style w:type="paragraph" w:styleId="ListNumber4">
    <w:name w:val="List Number 4"/>
    <w:basedOn w:val="List4"/>
    <w:rsid w:val="001F1809"/>
    <w:pPr>
      <w:numPr>
        <w:numId w:val="6"/>
      </w:numPr>
    </w:pPr>
  </w:style>
  <w:style w:type="paragraph" w:styleId="ListNumber5">
    <w:name w:val="List Number 5"/>
    <w:basedOn w:val="List5"/>
    <w:rsid w:val="001F1809"/>
    <w:pPr>
      <w:numPr>
        <w:numId w:val="7"/>
      </w:numPr>
    </w:pPr>
  </w:style>
  <w:style w:type="paragraph" w:styleId="BlockText">
    <w:name w:val="Block Text"/>
    <w:basedOn w:val="Normal"/>
    <w:rsid w:val="001F1809"/>
    <w:pPr>
      <w:spacing w:after="120"/>
      <w:ind w:left="1440" w:right="1440"/>
    </w:pPr>
  </w:style>
  <w:style w:type="character" w:customStyle="1" w:styleId="Subscript">
    <w:name w:val="Subscript"/>
    <w:basedOn w:val="DefaultParagraphFont"/>
    <w:rsid w:val="001F1809"/>
    <w:rPr>
      <w:sz w:val="16"/>
      <w:vertAlign w:val="subscript"/>
    </w:rPr>
  </w:style>
  <w:style w:type="character" w:customStyle="1" w:styleId="Superscript">
    <w:name w:val="Superscript"/>
    <w:basedOn w:val="DefaultParagraphFont"/>
    <w:rsid w:val="001F1809"/>
    <w:rPr>
      <w:sz w:val="16"/>
      <w:vertAlign w:val="superscript"/>
    </w:rPr>
  </w:style>
  <w:style w:type="character" w:customStyle="1" w:styleId="Symbols">
    <w:name w:val="Symbols"/>
    <w:basedOn w:val="DefaultParagraphFont"/>
    <w:rsid w:val="001F1809"/>
    <w:rPr>
      <w:rFonts w:ascii="Symbol" w:hAnsi="Symbol"/>
    </w:rPr>
  </w:style>
  <w:style w:type="character" w:customStyle="1" w:styleId="MenuOptions">
    <w:name w:val="Menu Options"/>
    <w:basedOn w:val="DefaultParagraphFont"/>
    <w:rsid w:val="001F1809"/>
    <w:rPr>
      <w:rFonts w:ascii="Arial Narrow" w:hAnsi="Arial Narrow"/>
      <w:smallCaps/>
    </w:rPr>
  </w:style>
  <w:style w:type="character" w:customStyle="1" w:styleId="Buttons">
    <w:name w:val="Buttons"/>
    <w:basedOn w:val="DefaultParagraphFont"/>
    <w:rsid w:val="001F1809"/>
    <w:rPr>
      <w:b/>
    </w:rPr>
  </w:style>
  <w:style w:type="character" w:customStyle="1" w:styleId="Underlined">
    <w:name w:val="Underlined"/>
    <w:basedOn w:val="DefaultParagraphFont"/>
    <w:rsid w:val="001F1809"/>
    <w:rPr>
      <w:u w:val="single"/>
    </w:rPr>
  </w:style>
  <w:style w:type="paragraph" w:customStyle="1" w:styleId="TableBodyTextRight">
    <w:name w:val="Table Body Text Right"/>
    <w:basedOn w:val="TableBodyText"/>
    <w:rsid w:val="001F1809"/>
    <w:pPr>
      <w:widowControl w:val="0"/>
      <w:autoSpaceDE w:val="0"/>
      <w:autoSpaceDN w:val="0"/>
      <w:adjustRightInd w:val="0"/>
      <w:jc w:val="right"/>
    </w:pPr>
    <w:rPr>
      <w:rFonts w:cs="Arial"/>
      <w:szCs w:val="18"/>
    </w:rPr>
  </w:style>
  <w:style w:type="paragraph" w:customStyle="1" w:styleId="CopyrightText">
    <w:name w:val="Copyright Text"/>
    <w:basedOn w:val="BodyText"/>
    <w:rsid w:val="001F1809"/>
    <w:rPr>
      <w:sz w:val="18"/>
    </w:rPr>
  </w:style>
  <w:style w:type="paragraph" w:customStyle="1" w:styleId="BodySmallRight">
    <w:name w:val="Body Small Right"/>
    <w:basedOn w:val="BodyTextRight"/>
    <w:rsid w:val="001F1809"/>
    <w:rPr>
      <w:sz w:val="18"/>
      <w:szCs w:val="18"/>
    </w:rPr>
  </w:style>
  <w:style w:type="paragraph" w:customStyle="1" w:styleId="MarginEdition">
    <w:name w:val="Margin Edition"/>
    <w:basedOn w:val="MarginNote"/>
    <w:rsid w:val="001F1809"/>
    <w:pPr>
      <w:spacing w:before="0" w:after="0"/>
    </w:pPr>
    <w:rPr>
      <w:rFonts w:ascii="Times New Roman" w:hAnsi="Times New Roman"/>
      <w:color w:val="999999"/>
    </w:rPr>
  </w:style>
  <w:style w:type="paragraph" w:customStyle="1" w:styleId="Spacer">
    <w:name w:val="Spacer"/>
    <w:basedOn w:val="Normal"/>
    <w:rsid w:val="001F1809"/>
    <w:rPr>
      <w:sz w:val="2"/>
      <w:szCs w:val="2"/>
    </w:rPr>
  </w:style>
  <w:style w:type="character" w:customStyle="1" w:styleId="Small">
    <w:name w:val="Small"/>
    <w:basedOn w:val="DefaultParagraphFont"/>
    <w:rsid w:val="001F1809"/>
    <w:rPr>
      <w:sz w:val="16"/>
    </w:rPr>
  </w:style>
  <w:style w:type="paragraph" w:customStyle="1" w:styleId="WideTable">
    <w:name w:val="Wide Table"/>
    <w:basedOn w:val="Normal"/>
    <w:rsid w:val="001F1809"/>
    <w:pPr>
      <w:ind w:left="-1418"/>
    </w:pPr>
    <w:rPr>
      <w:sz w:val="2"/>
      <w:szCs w:val="2"/>
    </w:rPr>
  </w:style>
  <w:style w:type="character" w:styleId="PageNumber">
    <w:name w:val="page number"/>
    <w:basedOn w:val="DefaultParagraphFont"/>
    <w:rsid w:val="001F1809"/>
  </w:style>
  <w:style w:type="paragraph" w:styleId="Quote">
    <w:name w:val="Quote"/>
    <w:basedOn w:val="Heading1"/>
    <w:link w:val="QuoteChar"/>
    <w:qFormat/>
    <w:rsid w:val="001F1809"/>
    <w:rPr>
      <w:b w:val="0"/>
      <w:sz w:val="72"/>
      <w:szCs w:val="72"/>
      <w:lang w:val="en-NZ"/>
    </w:rPr>
  </w:style>
  <w:style w:type="character" w:customStyle="1" w:styleId="QuoteChar">
    <w:name w:val="Quote Char"/>
    <w:basedOn w:val="DefaultParagraphFont"/>
    <w:link w:val="Quote"/>
    <w:rsid w:val="001F1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809"/>
    <w:pPr>
      <w:pageBreakBefore/>
    </w:pPr>
  </w:style>
  <w:style w:type="paragraph" w:customStyle="1" w:styleId="Border">
    <w:name w:val="Border"/>
    <w:basedOn w:val="Normal"/>
    <w:qFormat/>
    <w:rsid w:val="001F1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809"/>
    <w:rPr>
      <w:b/>
      <w:bCs/>
      <w:i/>
      <w:iCs/>
      <w:color w:val="auto"/>
    </w:rPr>
  </w:style>
  <w:style w:type="paragraph" w:styleId="IntenseQuote">
    <w:name w:val="Intense Quote"/>
    <w:basedOn w:val="Normal"/>
    <w:next w:val="Normal"/>
    <w:link w:val="IntenseQuoteChar"/>
    <w:uiPriority w:val="30"/>
    <w:qFormat/>
    <w:rsid w:val="001F1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8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1809"/>
    <w:rPr>
      <w:smallCaps/>
      <w:color w:val="auto"/>
      <w:u w:val="single"/>
    </w:rPr>
  </w:style>
  <w:style w:type="character" w:styleId="IntenseReference">
    <w:name w:val="Intense Reference"/>
    <w:basedOn w:val="DefaultParagraphFont"/>
    <w:uiPriority w:val="32"/>
    <w:qFormat/>
    <w:rsid w:val="001F1809"/>
    <w:rPr>
      <w:b/>
      <w:bCs/>
      <w:smallCaps/>
      <w:color w:val="auto"/>
      <w:spacing w:val="5"/>
      <w:u w:val="single"/>
    </w:rPr>
  </w:style>
  <w:style w:type="paragraph" w:customStyle="1" w:styleId="2ColumnHeading">
    <w:name w:val="2Column Heading"/>
    <w:basedOn w:val="BodyText"/>
    <w:qFormat/>
    <w:rsid w:val="001F1809"/>
    <w:pPr>
      <w:spacing w:after="60"/>
      <w:ind w:left="-2268"/>
    </w:pPr>
    <w:rPr>
      <w:b/>
    </w:rPr>
  </w:style>
  <w:style w:type="paragraph" w:customStyle="1" w:styleId="Heading1TOC">
    <w:name w:val="Heading1 TOC"/>
    <w:basedOn w:val="Normal"/>
    <w:qFormat/>
    <w:rsid w:val="001F1809"/>
    <w:pPr>
      <w:spacing w:before="240" w:after="120"/>
    </w:pPr>
    <w:rPr>
      <w:rFonts w:ascii="Times New Roman" w:hAnsi="Times New Roman"/>
      <w:b/>
      <w:sz w:val="32"/>
    </w:rPr>
  </w:style>
  <w:style w:type="paragraph" w:customStyle="1" w:styleId="Heading2TOC">
    <w:name w:val="Heading2 TOC"/>
    <w:basedOn w:val="Normal"/>
    <w:qFormat/>
    <w:rsid w:val="001F1809"/>
    <w:pPr>
      <w:spacing w:before="240" w:after="60"/>
    </w:pPr>
    <w:rPr>
      <w:rFonts w:ascii="Times New Roman" w:hAnsi="Times New Roman"/>
      <w:b/>
      <w:sz w:val="28"/>
    </w:rPr>
  </w:style>
  <w:style w:type="character" w:customStyle="1" w:styleId="Underline">
    <w:name w:val="Underline"/>
    <w:basedOn w:val="DefaultParagraphFont"/>
    <w:qFormat/>
    <w:rsid w:val="001F1809"/>
    <w:rPr>
      <w:u w:val="single"/>
    </w:rPr>
  </w:style>
  <w:style w:type="paragraph" w:styleId="BalloonText">
    <w:name w:val="Balloon Text"/>
    <w:basedOn w:val="Normal"/>
    <w:link w:val="BalloonTextChar"/>
    <w:rsid w:val="001F1809"/>
    <w:rPr>
      <w:rFonts w:ascii="Tahoma" w:hAnsi="Tahoma" w:cs="Tahoma"/>
      <w:sz w:val="16"/>
      <w:szCs w:val="16"/>
    </w:rPr>
  </w:style>
  <w:style w:type="character" w:customStyle="1" w:styleId="BalloonTextChar">
    <w:name w:val="Balloon Text Char"/>
    <w:basedOn w:val="DefaultParagraphFont"/>
    <w:link w:val="BalloonText"/>
    <w:rsid w:val="001F18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18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18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1557</Words>
  <Characters>9859</Characters>
  <Application>Microsoft Office Word</Application>
  <DocSecurity>0</DocSecurity>
  <Lines>340</Lines>
  <Paragraphs>139</Paragraphs>
  <ScaleCrop>false</ScaleCrop>
  <Company>Author-it Software Corporation Ltd.</Company>
  <LinksUpToDate>false</LinksUpToDate>
  <CharactersWithSpaces>11339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LMFFDT4012A Produce ideation drawings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2012-05-26T07:54:00Z</dcterms:created>
  <dcterms:modified xsi:type="dcterms:W3CDTF">2012-05-26T07:54:00Z</dcterms:modified>
</cp:coreProperties>
</file>