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E14" w:rsidP="00552E14">
      <w:pPr>
        <w:pStyle w:val="Title"/>
      </w:pPr>
      <w:r>
        <w:fldChar w:fldCharType="begin"/>
      </w:r>
      <w:r>
        <w:instrText xml:space="preserve"> TITLE   \* MERGEFORMAT </w:instrText>
      </w:r>
      <w:r>
        <w:fldChar w:fldCharType="separate"/>
      </w:r>
      <w:r>
        <w:t>LMFFDT4003A Assess and record the lifecycle of a product</w:t>
      </w:r>
      <w:r>
        <w:fldChar w:fldCharType="end"/>
      </w:r>
    </w:p>
    <w:p w:rsidR="00552E14" w:rsidP="00552E14">
      <w:pPr>
        <w:pStyle w:val="Version"/>
        <w:sectPr w:rsidSect="00640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0375" w:rsidP="00640375">
      <w:pPr>
        <w:pStyle w:val="SuperHeading"/>
      </w:pPr>
      <w:r w:rsidRPr="00640375">
        <w:t>LMFFDT4003A Assess and record the lifecycle of a product</w:t>
      </w:r>
    </w:p>
    <w:p w:rsidR="00000000" w:rsidRPr="00640375" w:rsidP="00640375">
      <w:pPr>
        <w:pStyle w:val="SuperHeading"/>
      </w:pPr>
    </w:p>
    <w:p w:rsidR="00000000" w:rsidRPr="00640375" w:rsidP="00640375">
      <w:pPr>
        <w:pStyle w:val="Heading1"/>
      </w:pPr>
      <w:bookmarkStart w:id="1" w:name="O_87627"/>
      <w:bookmarkEnd w:id="1"/>
      <w:r w:rsidRPr="00640375">
        <w:t>Modification History</w:t>
      </w:r>
    </w:p>
    <w:p w:rsidR="00000000" w:rsidRPr="00640375" w:rsidP="00640375">
      <w:pPr>
        <w:pStyle w:val="BodyText"/>
      </w:pPr>
      <w:r w:rsidRPr="00640375">
        <w:t>Not applicable.</w:t>
      </w:r>
    </w:p>
    <w:p w:rsidR="00000000" w:rsidRPr="00640375" w:rsidP="00640375">
      <w:pPr>
        <w:pStyle w:val="AllowPageBreak"/>
      </w:pPr>
    </w:p>
    <w:p w:rsidR="00000000" w:rsidRPr="00640375" w:rsidP="00640375">
      <w:pPr>
        <w:pStyle w:val="Heading1"/>
      </w:pPr>
      <w:bookmarkStart w:id="2" w:name="O_87628"/>
      <w:bookmarkEnd w:id="2"/>
      <w:r w:rsidRPr="00640375">
        <w:t>Unit Descriptor</w:t>
      </w:r>
    </w:p>
    <w:tbl>
      <w:tblPr>
        <w:tblW w:w="0" w:type="auto"/>
        <w:tblLayout w:type="fixed"/>
        <w:tblCellMar>
          <w:left w:w="62" w:type="dxa"/>
          <w:right w:w="62" w:type="dxa"/>
        </w:tblCellMar>
        <w:tblLook w:val="0000"/>
      </w:tblPr>
      <w:tblGrid>
        <w:gridCol w:w="2672"/>
        <w:gridCol w:w="5850"/>
      </w:tblGrid>
      <w:tr w:rsidTr="00552E1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t>This unit specifies the outcomes required to assess and record the design and production of a pr</w:t>
            </w:r>
            <w:r w:rsidRPr="00640375">
              <w:t>oduct from its raw source to its completion and life as a product in accordance with design elements and principles.</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3" w:name="O_87629"/>
      <w:bookmarkEnd w:id="3"/>
      <w:r w:rsidRPr="00640375">
        <w:t>Application of the Unit</w:t>
      </w:r>
    </w:p>
    <w:tbl>
      <w:tblPr>
        <w:tblW w:w="0" w:type="auto"/>
        <w:tblLayout w:type="fixed"/>
        <w:tblCellMar>
          <w:left w:w="62" w:type="dxa"/>
          <w:right w:w="62" w:type="dxa"/>
        </w:tblCellMar>
        <w:tblLook w:val="0000"/>
      </w:tblPr>
      <w:tblGrid>
        <w:gridCol w:w="2754"/>
        <w:gridCol w:w="5768"/>
      </w:tblGrid>
      <w:tr w:rsidTr="00552E1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t>This unit supports the attainment of skills and knowledge required for competent workplace performance in furnishing operations of all sizes. Recording of the product lifecycle applies to an industry workplace or design studio environment and involves appl</w:t>
            </w:r>
            <w:r w:rsidRPr="00640375">
              <w:t>ication of skills and knowledge at a tradesperson equivalent level. These skills and knowledge are to be used within the scope of the individual's job and authority.</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4" w:name="O_87630"/>
      <w:bookmarkEnd w:id="4"/>
      <w:r w:rsidRPr="00640375">
        <w:t>Licensing/Regulatory Information</w:t>
      </w:r>
    </w:p>
    <w:p w:rsidR="00000000" w:rsidRPr="00640375" w:rsidP="00640375">
      <w:pPr>
        <w:pStyle w:val="BodyText"/>
      </w:pPr>
      <w:r w:rsidRPr="00640375">
        <w:t>Not applicable.</w:t>
      </w:r>
    </w:p>
    <w:p w:rsidR="00000000" w:rsidRPr="00640375" w:rsidP="00640375">
      <w:pPr>
        <w:pStyle w:val="AllowPageBreak"/>
      </w:pPr>
    </w:p>
    <w:p w:rsidR="00000000" w:rsidRPr="00640375" w:rsidP="00640375">
      <w:pPr>
        <w:pStyle w:val="Heading1"/>
      </w:pPr>
      <w:bookmarkStart w:id="5" w:name="O_87632"/>
      <w:bookmarkEnd w:id="5"/>
      <w:r w:rsidRPr="00640375">
        <w:t>Pre-Requisites</w:t>
      </w:r>
    </w:p>
    <w:tbl>
      <w:tblPr>
        <w:tblW w:w="0" w:type="auto"/>
        <w:tblLayout w:type="fixed"/>
        <w:tblCellMar>
          <w:left w:w="62" w:type="dxa"/>
          <w:right w:w="62" w:type="dxa"/>
        </w:tblCellMar>
        <w:tblLook w:val="0000"/>
      </w:tblPr>
      <w:tblGrid>
        <w:gridCol w:w="2775"/>
        <w:gridCol w:w="1295"/>
        <w:gridCol w:w="4452"/>
      </w:tblGrid>
      <w:tr w:rsidTr="00552E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p>
        </w:tc>
      </w:tr>
      <w:tr w:rsidTr="00552E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p>
        </w:tc>
      </w:tr>
      <w:tr w:rsidTr="00552E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6" w:name="O_87631"/>
      <w:bookmarkEnd w:id="6"/>
      <w:r w:rsidRPr="00640375">
        <w:t>Employability Skills Information</w:t>
      </w:r>
    </w:p>
    <w:tbl>
      <w:tblPr>
        <w:tblW w:w="0" w:type="auto"/>
        <w:tblLayout w:type="fixed"/>
        <w:tblCellMar>
          <w:left w:w="62" w:type="dxa"/>
          <w:right w:w="62" w:type="dxa"/>
        </w:tblCellMar>
        <w:tblLook w:val="0000"/>
      </w:tblPr>
      <w:tblGrid>
        <w:gridCol w:w="2802"/>
        <w:gridCol w:w="5720"/>
      </w:tblGrid>
      <w:tr w:rsidTr="00552E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t>This unit contains employability skills.</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7" w:name="O_87633"/>
      <w:bookmarkEnd w:id="7"/>
      <w:r w:rsidRPr="00640375">
        <w:t>Elements and Performance Criteria Pre-Content</w:t>
      </w:r>
    </w:p>
    <w:tbl>
      <w:tblPr>
        <w:tblW w:w="0" w:type="auto"/>
        <w:tblLayout w:type="fixed"/>
        <w:tblCellMar>
          <w:left w:w="62" w:type="dxa"/>
          <w:right w:w="62" w:type="dxa"/>
        </w:tblCellMar>
        <w:tblLook w:val="0000"/>
      </w:tblPr>
      <w:tblGrid>
        <w:gridCol w:w="2515"/>
        <w:gridCol w:w="6007"/>
      </w:tblGrid>
      <w:tr w:rsidTr="00552E1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t>Performance criteria describe the performance needed to demonstrate achievement of the element. Where bold italicised text is used, further information is detailed in the required skills and</w:t>
            </w:r>
            <w:r w:rsidRPr="00640375">
              <w:t xml:space="preserve"> knowledge section and the range statement. Assessment of performance is to be consistent with the evidence guide.</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8" w:name="O_87634"/>
      <w:bookmarkEnd w:id="8"/>
      <w:r w:rsidRPr="00640375">
        <w:t>Elements and Performance Criteria</w:t>
      </w:r>
    </w:p>
    <w:tbl>
      <w:tblPr>
        <w:tblW w:w="0" w:type="auto"/>
        <w:tblLayout w:type="fixed"/>
        <w:tblCellMar>
          <w:left w:w="62" w:type="dxa"/>
          <w:right w:w="62" w:type="dxa"/>
        </w:tblCellMar>
        <w:tblLook w:val="0000"/>
      </w:tblPr>
      <w:tblGrid>
        <w:gridCol w:w="2515"/>
        <w:gridCol w:w="6007"/>
      </w:tblGrid>
      <w:tr w:rsidTr="00552E14">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PERFORMANCE CRITERIA</w:t>
            </w:r>
          </w:p>
        </w:tc>
      </w:tr>
      <w:tr w:rsidTr="00552E1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
              <w:rPr>
                <w:lang w:val="en-NZ"/>
              </w:rPr>
            </w:pPr>
            <w:r w:rsidRPr="00640375">
              <w:t>1.</w:t>
            </w:r>
            <w:r w:rsidRPr="00640375">
              <w:tab/>
              <w:t>Assess raw sources of material</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2"/>
            </w:pPr>
            <w:r w:rsidRPr="00640375">
              <w:t>1.1.</w:t>
            </w:r>
            <w:r w:rsidRPr="00640375">
              <w:tab/>
              <w:t xml:space="preserve">Applicable </w:t>
            </w:r>
            <w:r w:rsidRPr="00640375">
              <w:rPr>
                <w:rStyle w:val="BoldandItalics"/>
              </w:rPr>
              <w:t>OHS</w:t>
            </w:r>
            <w:r w:rsidRPr="00640375">
              <w:t xml:space="preserve">, </w:t>
            </w:r>
            <w:r w:rsidRPr="00640375">
              <w:rPr>
                <w:rStyle w:val="BoldandItalics"/>
              </w:rPr>
              <w:t>legislative</w:t>
            </w:r>
            <w:r w:rsidRPr="00640375">
              <w:t xml:space="preserve"> and </w:t>
            </w:r>
            <w:r w:rsidRPr="00640375">
              <w:rPr>
                <w:rStyle w:val="BoldandItalics"/>
              </w:rPr>
              <w:t>organisational requirements</w:t>
            </w:r>
            <w:r w:rsidRPr="00640375">
              <w:t xml:space="preserve"> relevant to recording the lifecycle of a product are verified and complied with</w:t>
            </w:r>
          </w:p>
          <w:p w:rsidR="00000000" w:rsidRPr="00640375" w:rsidP="00640375">
            <w:pPr>
              <w:pStyle w:val="List2"/>
            </w:pPr>
            <w:r w:rsidRPr="00640375">
              <w:t>1.2.</w:t>
            </w:r>
            <w:r w:rsidRPr="00640375">
              <w:tab/>
            </w:r>
            <w:r w:rsidRPr="00640375">
              <w:rPr>
                <w:rStyle w:val="BoldandItalics"/>
              </w:rPr>
              <w:t>Design brief</w:t>
            </w:r>
            <w:r w:rsidRPr="00640375">
              <w:t xml:space="preserve"> is reviewed, confirmed and clarified with </w:t>
            </w:r>
            <w:r w:rsidRPr="00640375">
              <w:rPr>
                <w:rStyle w:val="BoldandItalics"/>
              </w:rPr>
              <w:t>appropriate personnel</w:t>
            </w:r>
          </w:p>
          <w:p w:rsidR="00000000" w:rsidRPr="00640375" w:rsidP="00640375">
            <w:pPr>
              <w:pStyle w:val="List2"/>
            </w:pPr>
            <w:r w:rsidRPr="00640375">
              <w:t>1.3.</w:t>
            </w:r>
            <w:r w:rsidRPr="00640375">
              <w:tab/>
            </w:r>
            <w:r w:rsidRPr="00640375">
              <w:rPr>
                <w:rStyle w:val="BoldandItalics"/>
              </w:rPr>
              <w:t>Communication</w:t>
            </w:r>
            <w:r w:rsidRPr="00640375">
              <w:t xml:space="preserve"> with others is established and </w:t>
            </w:r>
            <w:r w:rsidRPr="00640375">
              <w:t>maintained in accordance with OHS requirements</w:t>
            </w:r>
          </w:p>
          <w:p w:rsidR="00000000" w:rsidRPr="00640375" w:rsidP="00640375">
            <w:pPr>
              <w:pStyle w:val="List2"/>
            </w:pPr>
            <w:r w:rsidRPr="00640375">
              <w:t>1.4.</w:t>
            </w:r>
            <w:r w:rsidRPr="00640375">
              <w:tab/>
              <w:t xml:space="preserve">Most suitable </w:t>
            </w:r>
            <w:r w:rsidRPr="00640375">
              <w:rPr>
                <w:rStyle w:val="BoldandItalics"/>
              </w:rPr>
              <w:t>materials</w:t>
            </w:r>
            <w:r w:rsidRPr="00640375">
              <w:t xml:space="preserve"> to fulfil the brief are assessed to meet the requirements</w:t>
            </w:r>
          </w:p>
          <w:p w:rsidR="00000000" w:rsidRPr="00640375" w:rsidP="00640375">
            <w:pPr>
              <w:pStyle w:val="List2"/>
            </w:pPr>
            <w:r w:rsidRPr="00640375">
              <w:t>1.5.</w:t>
            </w:r>
            <w:r w:rsidRPr="00640375">
              <w:tab/>
              <w:t xml:space="preserve">Materials are assessed from their </w:t>
            </w:r>
            <w:r w:rsidRPr="00640375">
              <w:rPr>
                <w:rStyle w:val="BoldandItalics"/>
              </w:rPr>
              <w:t>source</w:t>
            </w:r>
            <w:r w:rsidRPr="00640375">
              <w:t xml:space="preserve"> taking account of where they derived from and their processing techniques</w:t>
            </w:r>
          </w:p>
          <w:p w:rsidR="00000000" w:rsidRPr="00640375" w:rsidP="00640375">
            <w:pPr>
              <w:pStyle w:val="List2"/>
            </w:pPr>
            <w:r w:rsidRPr="00640375">
              <w:t>1.</w:t>
            </w:r>
            <w:r w:rsidRPr="00640375">
              <w:t>6.</w:t>
            </w:r>
            <w:r w:rsidRPr="00640375">
              <w:tab/>
              <w:t xml:space="preserve">Materials are assessed for their </w:t>
            </w:r>
            <w:r w:rsidRPr="00640375">
              <w:rPr>
                <w:rStyle w:val="BoldandItalics"/>
              </w:rPr>
              <w:t>ecological and environmental impact</w:t>
            </w:r>
          </w:p>
          <w:p w:rsidR="00000000" w:rsidRPr="00640375" w:rsidP="00640375">
            <w:pPr>
              <w:pStyle w:val="List2"/>
            </w:pPr>
            <w:r w:rsidRPr="00640375">
              <w:t>1.7.</w:t>
            </w:r>
            <w:r w:rsidRPr="00640375">
              <w:tab/>
              <w:t>Materials are assessed for their availability and supply</w:t>
            </w:r>
          </w:p>
          <w:p w:rsidR="00000000" w:rsidP="00640375">
            <w:pPr>
              <w:pStyle w:val="List2"/>
              <w:rPr>
                <w:lang w:val="en-NZ"/>
              </w:rPr>
            </w:pPr>
            <w:r w:rsidRPr="00640375">
              <w:t>1.8.</w:t>
            </w:r>
            <w:r w:rsidRPr="00640375">
              <w:tab/>
              <w:t>Information on raw materials is recorded for future use</w:t>
            </w:r>
          </w:p>
        </w:tc>
      </w:tr>
      <w:tr w:rsidTr="00552E1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
              <w:rPr>
                <w:lang w:val="en-NZ"/>
              </w:rPr>
            </w:pPr>
            <w:r w:rsidRPr="00640375">
              <w:t>2.</w:t>
            </w:r>
            <w:r w:rsidRPr="00640375">
              <w:tab/>
              <w:t>Assess the design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2"/>
            </w:pPr>
            <w:r w:rsidRPr="00640375">
              <w:t>2.1.</w:t>
            </w:r>
            <w:r w:rsidRPr="00640375">
              <w:tab/>
              <w:t>Problem or underlying fact</w:t>
            </w:r>
            <w:r w:rsidRPr="00640375">
              <w:t xml:space="preserve">ors being addressed by the design brief are verified and </w:t>
            </w:r>
            <w:r w:rsidRPr="00640375">
              <w:rPr>
                <w:rStyle w:val="BoldandItalics"/>
              </w:rPr>
              <w:t>documented</w:t>
            </w:r>
          </w:p>
          <w:p w:rsidR="00000000" w:rsidRPr="00640375" w:rsidP="00640375">
            <w:pPr>
              <w:pStyle w:val="List2"/>
            </w:pPr>
            <w:r w:rsidRPr="00640375">
              <w:t>2.2.</w:t>
            </w:r>
            <w:r w:rsidRPr="00640375">
              <w:tab/>
              <w:t>User needs and desires are assessed and documented</w:t>
            </w:r>
          </w:p>
          <w:p w:rsidR="00000000" w:rsidRPr="00640375" w:rsidP="00640375">
            <w:pPr>
              <w:pStyle w:val="List2"/>
            </w:pPr>
            <w:r w:rsidRPr="00640375">
              <w:t>2.3.</w:t>
            </w:r>
            <w:r w:rsidRPr="00640375">
              <w:tab/>
            </w:r>
            <w:r w:rsidRPr="00640375">
              <w:rPr>
                <w:rStyle w:val="BoldandItalics"/>
              </w:rPr>
              <w:t>Elements of design</w:t>
            </w:r>
            <w:r w:rsidRPr="00640375">
              <w:t xml:space="preserve"> are assessed for the intended outcome and documented</w:t>
            </w:r>
          </w:p>
          <w:p w:rsidR="00000000" w:rsidRPr="00640375" w:rsidP="00640375">
            <w:pPr>
              <w:pStyle w:val="List2"/>
            </w:pPr>
            <w:r w:rsidRPr="00640375">
              <w:t>2.4.</w:t>
            </w:r>
            <w:r w:rsidRPr="00640375">
              <w:tab/>
            </w:r>
            <w:r w:rsidRPr="00640375">
              <w:rPr>
                <w:rStyle w:val="BoldandItalics"/>
              </w:rPr>
              <w:t>Principles of design</w:t>
            </w:r>
            <w:r w:rsidRPr="00640375">
              <w:t xml:space="preserve"> are assessed for the intended outcome and documented</w:t>
            </w:r>
          </w:p>
          <w:p w:rsidR="00000000" w:rsidRPr="00640375" w:rsidP="00640375">
            <w:pPr>
              <w:pStyle w:val="List2"/>
            </w:pPr>
            <w:r w:rsidRPr="00640375">
              <w:t>2.5.</w:t>
            </w:r>
            <w:r w:rsidRPr="00640375">
              <w:tab/>
              <w:t>Requirements of the brief are prioritised and assessed for conflicts</w:t>
            </w:r>
          </w:p>
          <w:p w:rsidR="00000000" w:rsidRPr="00640375" w:rsidP="00640375">
            <w:pPr>
              <w:pStyle w:val="List2"/>
            </w:pPr>
            <w:r w:rsidRPr="00640375">
              <w:t>2.6.</w:t>
            </w:r>
            <w:r w:rsidRPr="00640375">
              <w:tab/>
              <w:t xml:space="preserve">Activities to be undertaken to complete </w:t>
            </w:r>
            <w:r w:rsidRPr="00640375">
              <w:rPr>
                <w:rStyle w:val="BoldandItalics"/>
              </w:rPr>
              <w:t>concepts</w:t>
            </w:r>
            <w:r w:rsidRPr="00640375">
              <w:t xml:space="preserve">, </w:t>
            </w:r>
            <w:r w:rsidRPr="00640375">
              <w:rPr>
                <w:rStyle w:val="BoldandItalics"/>
              </w:rPr>
              <w:t>sketches</w:t>
            </w:r>
            <w:r w:rsidRPr="00640375">
              <w:t xml:space="preserve">, </w:t>
            </w:r>
            <w:r w:rsidRPr="00640375">
              <w:rPr>
                <w:rStyle w:val="BoldandItalics"/>
              </w:rPr>
              <w:t>drawings</w:t>
            </w:r>
            <w:r w:rsidRPr="00640375">
              <w:t xml:space="preserve"> and </w:t>
            </w:r>
            <w:r w:rsidRPr="00640375">
              <w:rPr>
                <w:rStyle w:val="BoldandItalics"/>
              </w:rPr>
              <w:t>models</w:t>
            </w:r>
            <w:r w:rsidRPr="00640375">
              <w:t xml:space="preserve"> are documented and prioritised</w:t>
            </w:r>
          </w:p>
          <w:p w:rsidR="00000000" w:rsidP="00640375">
            <w:pPr>
              <w:pStyle w:val="List2"/>
              <w:rPr>
                <w:lang w:val="en-NZ"/>
              </w:rPr>
            </w:pPr>
            <w:r w:rsidRPr="00640375">
              <w:t>2.7.</w:t>
            </w:r>
            <w:r w:rsidRPr="00640375">
              <w:tab/>
              <w:t>Final d</w:t>
            </w:r>
            <w:r w:rsidRPr="00640375">
              <w:t>ocumentation outlining the full analysis of the design brief is compiled and produced as a report</w:t>
            </w:r>
          </w:p>
        </w:tc>
      </w:tr>
      <w:tr w:rsidTr="00552E1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
              <w:rPr>
                <w:lang w:val="en-NZ"/>
              </w:rPr>
            </w:pPr>
            <w:r w:rsidRPr="00640375">
              <w:t>3.</w:t>
            </w:r>
            <w:r w:rsidRPr="00640375">
              <w:tab/>
              <w:t>Assess the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2"/>
            </w:pPr>
            <w:r w:rsidRPr="00640375">
              <w:t>3.1.</w:t>
            </w:r>
            <w:r w:rsidRPr="00640375">
              <w:tab/>
              <w:t>Production timeline is assessed</w:t>
            </w:r>
          </w:p>
          <w:p w:rsidR="00000000" w:rsidRPr="00640375" w:rsidP="00640375">
            <w:pPr>
              <w:pStyle w:val="List2"/>
            </w:pPr>
            <w:r w:rsidRPr="00640375">
              <w:t>3.2.</w:t>
            </w:r>
            <w:r w:rsidRPr="00640375">
              <w:tab/>
              <w:t>Supply of raw materials for production is analysed</w:t>
            </w:r>
          </w:p>
          <w:p w:rsidR="00000000" w:rsidRPr="00640375" w:rsidP="00640375">
            <w:pPr>
              <w:pStyle w:val="List2"/>
            </w:pPr>
            <w:r w:rsidRPr="00640375">
              <w:t>3.3.</w:t>
            </w:r>
            <w:r w:rsidRPr="00640375">
              <w:tab/>
              <w:t>Available personnel with s</w:t>
            </w:r>
            <w:r w:rsidRPr="00640375">
              <w:t>uitable skills are assessed for proficiency to complete production</w:t>
            </w:r>
          </w:p>
          <w:p w:rsidR="00000000" w:rsidRPr="00640375" w:rsidP="00640375">
            <w:pPr>
              <w:pStyle w:val="List2"/>
            </w:pPr>
            <w:r w:rsidRPr="00640375">
              <w:t>3.4.</w:t>
            </w:r>
            <w:r w:rsidRPr="00640375">
              <w:tab/>
            </w:r>
            <w:r w:rsidRPr="00640375">
              <w:rPr>
                <w:rStyle w:val="BoldandItalics"/>
              </w:rPr>
              <w:t>Manufacturing process</w:t>
            </w:r>
            <w:r w:rsidRPr="00640375">
              <w:t xml:space="preserve"> is assessed for </w:t>
            </w:r>
            <w:r w:rsidRPr="00640375">
              <w:rPr>
                <w:rStyle w:val="BoldandItalics"/>
              </w:rPr>
              <w:t>equipment</w:t>
            </w:r>
            <w:r w:rsidRPr="00640375">
              <w:t xml:space="preserve"> and </w:t>
            </w:r>
            <w:r w:rsidRPr="00640375">
              <w:rPr>
                <w:rStyle w:val="BoldandItalics"/>
              </w:rPr>
              <w:t>assembly methods</w:t>
            </w:r>
          </w:p>
          <w:p w:rsidR="00000000" w:rsidRPr="00640375" w:rsidP="00640375">
            <w:pPr>
              <w:pStyle w:val="List2"/>
            </w:pPr>
            <w:r w:rsidRPr="00640375">
              <w:t>3.5.</w:t>
            </w:r>
            <w:r w:rsidRPr="00640375">
              <w:tab/>
            </w:r>
            <w:r w:rsidRPr="00640375">
              <w:rPr>
                <w:rStyle w:val="BoldandItalics"/>
              </w:rPr>
              <w:t>Component</w:t>
            </w:r>
            <w:r w:rsidRPr="00640375">
              <w:t xml:space="preserve"> production is mapped</w:t>
            </w:r>
          </w:p>
          <w:p w:rsidR="00000000" w:rsidRPr="00640375" w:rsidP="00640375">
            <w:pPr>
              <w:pStyle w:val="List2"/>
            </w:pPr>
            <w:r w:rsidRPr="00640375">
              <w:t>3.6.</w:t>
            </w:r>
            <w:r w:rsidRPr="00640375">
              <w:tab/>
            </w:r>
            <w:r w:rsidRPr="00640375">
              <w:rPr>
                <w:rStyle w:val="BoldandItalics"/>
              </w:rPr>
              <w:t>Finishing</w:t>
            </w:r>
            <w:r w:rsidRPr="00640375">
              <w:t xml:space="preserve"> requirements are assessed</w:t>
            </w:r>
          </w:p>
          <w:p w:rsidR="00000000" w:rsidRPr="00640375" w:rsidP="00640375">
            <w:pPr>
              <w:pStyle w:val="List2"/>
            </w:pPr>
            <w:r w:rsidRPr="00640375">
              <w:t>3.7.</w:t>
            </w:r>
            <w:r w:rsidRPr="00640375">
              <w:tab/>
              <w:t>Final completion of product is</w:t>
            </w:r>
            <w:r w:rsidRPr="00640375">
              <w:t xml:space="preserve"> assessed and quality checking arrangements put in place</w:t>
            </w:r>
          </w:p>
          <w:p w:rsidR="00000000" w:rsidP="00640375">
            <w:pPr>
              <w:pStyle w:val="List2"/>
              <w:rPr>
                <w:lang w:val="en-NZ"/>
              </w:rPr>
            </w:pPr>
            <w:r w:rsidRPr="00640375">
              <w:t>3.8.</w:t>
            </w:r>
            <w:r w:rsidRPr="00640375">
              <w:tab/>
              <w:t>Action plan for production is completed</w:t>
            </w:r>
          </w:p>
        </w:tc>
      </w:tr>
      <w:tr w:rsidTr="00552E1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
              <w:rPr>
                <w:lang w:val="en-NZ"/>
              </w:rPr>
            </w:pPr>
            <w:r w:rsidRPr="00640375">
              <w:t>4.</w:t>
            </w:r>
            <w:r w:rsidRPr="00640375">
              <w:tab/>
              <w:t>Assess the product life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2"/>
            </w:pPr>
            <w:r w:rsidRPr="00640375">
              <w:t>4.1.</w:t>
            </w:r>
            <w:r w:rsidRPr="00640375">
              <w:tab/>
            </w:r>
            <w:r w:rsidRPr="00640375">
              <w:rPr>
                <w:rStyle w:val="BoldandItalics"/>
              </w:rPr>
              <w:t>Packaging and despatch</w:t>
            </w:r>
            <w:r w:rsidRPr="00640375">
              <w:t xml:space="preserve"> procedures are assessed and verified</w:t>
            </w:r>
          </w:p>
          <w:p w:rsidR="00000000" w:rsidRPr="00640375" w:rsidP="00640375">
            <w:pPr>
              <w:pStyle w:val="List2"/>
            </w:pPr>
            <w:r w:rsidRPr="00640375">
              <w:t>4.2.</w:t>
            </w:r>
            <w:r w:rsidRPr="00640375">
              <w:tab/>
              <w:t>Destination of the final product is verified and documen</w:t>
            </w:r>
            <w:r w:rsidRPr="00640375">
              <w:t>ted</w:t>
            </w:r>
          </w:p>
          <w:p w:rsidR="00000000" w:rsidRPr="00640375" w:rsidP="00640375">
            <w:pPr>
              <w:pStyle w:val="List2"/>
            </w:pPr>
            <w:r w:rsidRPr="00640375">
              <w:t>4.3.</w:t>
            </w:r>
            <w:r w:rsidRPr="00640375">
              <w:tab/>
              <w:t>Use of the product is assessed and potential life of the product estimated</w:t>
            </w:r>
          </w:p>
          <w:p w:rsidR="00000000" w:rsidRPr="00640375" w:rsidP="00640375">
            <w:pPr>
              <w:pStyle w:val="List2"/>
            </w:pPr>
            <w:r w:rsidRPr="00640375">
              <w:t>4.4.</w:t>
            </w:r>
            <w:r w:rsidRPr="00640375">
              <w:tab/>
            </w:r>
            <w:r w:rsidRPr="00640375">
              <w:rPr>
                <w:rStyle w:val="BoldandItalics"/>
              </w:rPr>
              <w:t>Product lifecycle</w:t>
            </w:r>
            <w:r w:rsidRPr="00640375">
              <w:t xml:space="preserve"> process is reviewed using all of the assessed data</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9" w:name="O_87635"/>
      <w:bookmarkEnd w:id="9"/>
      <w:r w:rsidRPr="00640375">
        <w:t>Required Skills and Knowledge</w:t>
      </w:r>
    </w:p>
    <w:tbl>
      <w:tblPr>
        <w:tblW w:w="0" w:type="auto"/>
        <w:tblLayout w:type="fixed"/>
        <w:tblCellMar>
          <w:left w:w="62" w:type="dxa"/>
          <w:right w:w="62" w:type="dxa"/>
        </w:tblCellMar>
        <w:tblLook w:val="0000"/>
      </w:tblPr>
      <w:tblGrid>
        <w:gridCol w:w="8522"/>
      </w:tblGrid>
      <w:tr w:rsidTr="00552E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REQUIRED SKILLS AND KNOWLEDGE</w:t>
            </w:r>
          </w:p>
        </w:tc>
      </w:tr>
      <w:tr w:rsidTr="00552E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t>This section describes the skills and knowledge required for this unit.</w:t>
            </w:r>
          </w:p>
        </w:tc>
      </w:tr>
      <w:tr w:rsidTr="0055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Required skills</w:t>
            </w:r>
          </w:p>
        </w:tc>
      </w:tr>
      <w:tr w:rsidTr="0055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collect, organise and understand information related to work orders, basic plans and safety procedures</w:t>
            </w:r>
          </w:p>
          <w:p w:rsidR="00000000" w:rsidRPr="00640375" w:rsidP="00640375">
            <w:pPr>
              <w:pStyle w:val="ListBullet"/>
            </w:pPr>
            <w:r w:rsidRPr="00640375">
              <w:t>communicate ideas and information to enable confirmation of work requirements and specifications, coordination of work with site supervisor, other workers and customers, and the reporting of work outcomes and problems</w:t>
            </w:r>
          </w:p>
          <w:p w:rsidR="00000000" w:rsidRPr="00640375" w:rsidP="00640375">
            <w:pPr>
              <w:pStyle w:val="ListBullet"/>
            </w:pPr>
            <w:r w:rsidRPr="00640375">
              <w:t>work with others and in a team by reco</w:t>
            </w:r>
            <w:r w:rsidRPr="00640375">
              <w:t>gnising dependencies and using cooperative approaches to optimise work flow and productivity</w:t>
            </w:r>
          </w:p>
          <w:p w:rsidR="00000000" w:rsidRPr="00640375" w:rsidP="00640375">
            <w:pPr>
              <w:pStyle w:val="ListBullet"/>
            </w:pPr>
            <w:r w:rsidRPr="00640375">
              <w:t>recognise and respond to circumstances outside instructions or personal competence</w:t>
            </w:r>
          </w:p>
          <w:p w:rsidR="00000000" w:rsidRPr="00640375" w:rsidP="00640375">
            <w:pPr>
              <w:pStyle w:val="ListBullet"/>
            </w:pPr>
            <w:r w:rsidRPr="00640375">
              <w:t>plan and organise activities including the preparation and layout of the worksit</w:t>
            </w:r>
            <w:r w:rsidRPr="00640375">
              <w:t>e and the obtaining of equipment and materials to avoid any back tracking, work flow interruptions or wastage</w:t>
            </w:r>
          </w:p>
          <w:p w:rsidR="00000000" w:rsidRPr="00640375" w:rsidP="00640375">
            <w:pPr>
              <w:pStyle w:val="ListBullet"/>
            </w:pPr>
            <w:r w:rsidRPr="00640375">
              <w:t>use mathematical ideas and techniques to correctly complete measurements, calculate area and estimate other material requirements</w:t>
            </w:r>
          </w:p>
          <w:p w:rsidR="00000000" w:rsidRPr="00640375" w:rsidP="00640375">
            <w:pPr>
              <w:pStyle w:val="ListBullet"/>
            </w:pPr>
            <w:r w:rsidRPr="00640375">
              <w:t>clarify and conf</w:t>
            </w:r>
            <w:r w:rsidRPr="00640375">
              <w:t>irm work instructions</w:t>
            </w:r>
          </w:p>
          <w:p w:rsidR="00000000" w:rsidRPr="00640375" w:rsidP="00640375">
            <w:pPr>
              <w:pStyle w:val="ListBullet"/>
            </w:pPr>
            <w:r w:rsidRPr="00640375">
              <w:t>plan work within given task parameters</w:t>
            </w:r>
          </w:p>
          <w:p w:rsidR="00000000" w:rsidRPr="00640375" w:rsidP="00640375">
            <w:pPr>
              <w:pStyle w:val="ListBullet"/>
            </w:pPr>
            <w:r w:rsidRPr="00640375">
              <w:t>accept responsibility for given tasks</w:t>
            </w:r>
          </w:p>
          <w:p w:rsidR="00000000" w:rsidRPr="00640375" w:rsidP="00640375">
            <w:pPr>
              <w:pStyle w:val="ListBullet"/>
            </w:pPr>
            <w:r w:rsidRPr="00640375">
              <w:t>set, monitor and satisfy personal work goals</w:t>
            </w:r>
          </w:p>
          <w:p w:rsidR="00000000" w:rsidRPr="00640375" w:rsidP="00640375">
            <w:pPr>
              <w:pStyle w:val="ListBullet"/>
            </w:pPr>
            <w:r w:rsidRPr="00640375">
              <w:t>satisfy the competency requirements for the job</w:t>
            </w:r>
          </w:p>
          <w:p w:rsidR="00000000" w:rsidRPr="00640375" w:rsidP="00640375">
            <w:pPr>
              <w:pStyle w:val="ListBullet"/>
            </w:pPr>
            <w:r w:rsidRPr="00640375">
              <w:t>accurat</w:t>
            </w:r>
            <w:r w:rsidRPr="00640375">
              <w:t>ely recording and maintaining information relating to the furniture making and design functions</w:t>
            </w:r>
          </w:p>
          <w:p w:rsidR="00000000" w:rsidRPr="00640375" w:rsidP="00640375">
            <w:pPr>
              <w:pStyle w:val="ListBullet"/>
            </w:pPr>
            <w:r w:rsidRPr="00640375">
              <w:t>maintain current knowledge of techniques and materials used in furniture production</w:t>
            </w:r>
          </w:p>
          <w:p w:rsidR="00000000" w:rsidP="00640375">
            <w:pPr>
              <w:pStyle w:val="ListBullet"/>
              <w:rPr>
                <w:lang w:val="en-NZ"/>
              </w:rPr>
            </w:pPr>
            <w:r w:rsidRPr="00640375">
              <w:t>seek learning opportunities.</w:t>
            </w:r>
          </w:p>
        </w:tc>
      </w:tr>
      <w:tr w:rsidTr="0055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Required knowledge</w:t>
            </w:r>
          </w:p>
        </w:tc>
      </w:tr>
      <w:tr w:rsidTr="00552E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State or Territory OHS le</w:t>
            </w:r>
            <w:r w:rsidRPr="00640375">
              <w:t>gislation, regulations, standards and codes of practice relevant to the full range of processes for assessing and recording furniture details</w:t>
            </w:r>
          </w:p>
          <w:p w:rsidR="00000000" w:rsidRPr="00640375" w:rsidP="00640375">
            <w:pPr>
              <w:pStyle w:val="ListBullet"/>
            </w:pPr>
            <w:r w:rsidRPr="00640375">
              <w:t>organisational and site standards, requirements, policies and procedures for assessing and recording furniture det</w:t>
            </w:r>
            <w:r w:rsidRPr="00640375">
              <w:t>ails</w:t>
            </w:r>
          </w:p>
          <w:p w:rsidR="00000000" w:rsidRPr="00640375" w:rsidP="00640375">
            <w:pPr>
              <w:pStyle w:val="ListBullet"/>
            </w:pPr>
            <w:r w:rsidRPr="00640375">
              <w:t>environmental protection requirements</w:t>
            </w:r>
          </w:p>
          <w:p w:rsidR="00000000" w:rsidRPr="00640375" w:rsidP="00640375">
            <w:pPr>
              <w:pStyle w:val="ListBullet"/>
            </w:pPr>
            <w:r w:rsidRPr="00640375">
              <w:t>established communication channels and protocols</w:t>
            </w:r>
          </w:p>
          <w:p w:rsidR="00000000" w:rsidRPr="00640375" w:rsidP="00640375">
            <w:pPr>
              <w:pStyle w:val="ListBullet"/>
            </w:pPr>
            <w:r w:rsidRPr="00640375">
              <w:t>problem identification and resolution</w:t>
            </w:r>
          </w:p>
          <w:p w:rsidR="00000000" w:rsidRPr="00640375" w:rsidP="00640375">
            <w:pPr>
              <w:pStyle w:val="ListBullet"/>
            </w:pPr>
            <w:r w:rsidRPr="00640375">
              <w:t>elements and principles of design</w:t>
            </w:r>
          </w:p>
          <w:p w:rsidR="00000000" w:rsidRPr="00640375" w:rsidP="00640375">
            <w:pPr>
              <w:pStyle w:val="ListBullet"/>
            </w:pPr>
            <w:r w:rsidRPr="00640375">
              <w:t>ergonomics and aesthetic values</w:t>
            </w:r>
          </w:p>
          <w:p w:rsidR="00000000" w:rsidRPr="00640375" w:rsidP="00640375">
            <w:pPr>
              <w:pStyle w:val="ListBullet"/>
            </w:pPr>
            <w:r w:rsidRPr="00640375">
              <w:t>characteristics of materials, products and defects</w:t>
            </w:r>
          </w:p>
          <w:p w:rsidR="00000000" w:rsidRPr="00640375" w:rsidP="00640375">
            <w:pPr>
              <w:pStyle w:val="ListBullet"/>
            </w:pPr>
            <w:r w:rsidRPr="00640375">
              <w:t>computer programs</w:t>
            </w:r>
          </w:p>
          <w:p w:rsidR="00000000" w:rsidRPr="00640375" w:rsidP="00640375">
            <w:pPr>
              <w:pStyle w:val="ListBullet"/>
            </w:pPr>
            <w:r w:rsidRPr="00640375">
              <w:t>procedures for the recording, reporting and maintenance of workplace records and information</w:t>
            </w:r>
          </w:p>
          <w:p w:rsidR="00000000" w:rsidRPr="00640375" w:rsidP="00640375">
            <w:pPr>
              <w:pStyle w:val="ListBullet"/>
            </w:pPr>
            <w:r w:rsidRPr="00640375">
              <w:t>appropriate mathematical procedures for estimation and measurement.</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10" w:name="O_87636"/>
      <w:bookmarkEnd w:id="10"/>
      <w:r w:rsidRPr="00640375">
        <w:t>Evidence Guide</w:t>
      </w:r>
    </w:p>
    <w:tbl>
      <w:tblPr>
        <w:tblW w:w="9570" w:type="dxa"/>
        <w:tblLayout w:type="fixed"/>
        <w:tblCellMar>
          <w:left w:w="62" w:type="dxa"/>
          <w:right w:w="62" w:type="dxa"/>
        </w:tblCellMar>
        <w:tblLook w:val="0000"/>
      </w:tblPr>
      <w:tblGrid>
        <w:gridCol w:w="3908"/>
        <w:gridCol w:w="5662"/>
      </w:tblGrid>
      <w:tr w:rsidTr="00552E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EVIDENCE GUIDE</w:t>
            </w:r>
          </w:p>
        </w:tc>
      </w:tr>
      <w:tr w:rsidTr="00552E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t>The Evidence Guide provides advice on assessment and must be read in conjunction with the performance criteria, required skills and knowledge, range statement and the Assessment Guidelines for the Training Package.</w:t>
            </w:r>
          </w:p>
        </w:tc>
      </w:tr>
      <w:tr w:rsidTr="0055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p>
        </w:tc>
      </w:tr>
      <w:tr w:rsidTr="0055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Critical aspec</w:t>
            </w:r>
            <w:r w:rsidRPr="0064037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Effectively record the lifecycle of a product from its raw source to its end use, work through the design process assessing the requirements and recording the intended outcomes</w:t>
            </w:r>
          </w:p>
          <w:p w:rsidR="00000000" w:rsidRPr="00640375" w:rsidP="00640375">
            <w:pPr>
              <w:pStyle w:val="ListBullet"/>
            </w:pPr>
            <w:r w:rsidRPr="00640375">
              <w:t>Effectively apply design elements and principles to a product lifecycle</w:t>
            </w:r>
          </w:p>
          <w:p w:rsidR="00000000" w:rsidRPr="00640375" w:rsidP="00640375">
            <w:pPr>
              <w:pStyle w:val="ListBullet"/>
            </w:pPr>
            <w:r w:rsidRPr="00640375">
              <w:t>Effectively produce a report on the intended outcomes of a product lifecycle analysis</w:t>
            </w:r>
          </w:p>
          <w:p w:rsidR="00000000" w:rsidRPr="00640375" w:rsidP="00640375">
            <w:pPr>
              <w:pStyle w:val="ListBullet"/>
            </w:pPr>
            <w:r w:rsidRPr="00640375">
              <w:t>Comply with legislation, regulations, standards, codes of practice and established safe practices and procedures for recording the lifecycle of a product</w:t>
            </w:r>
          </w:p>
          <w:p w:rsidR="00000000" w:rsidP="00640375">
            <w:pPr>
              <w:pStyle w:val="ListBullet"/>
              <w:rPr>
                <w:lang w:val="en-NZ"/>
              </w:rPr>
            </w:pPr>
            <w:r w:rsidRPr="00640375">
              <w:t>Communicate effectively and work safely with others in the work area</w:t>
            </w:r>
          </w:p>
        </w:tc>
      </w:tr>
      <w:tr w:rsidTr="0055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Context of and specific resource</w:t>
            </w:r>
            <w:r w:rsidRPr="00640375">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The application of competency is to be assessed in the workplace or simulated workplace</w:t>
            </w:r>
          </w:p>
          <w:p w:rsidR="00000000" w:rsidRPr="00640375" w:rsidP="00640375">
            <w:pPr>
              <w:pStyle w:val="ListBullet"/>
            </w:pPr>
            <w:r w:rsidRPr="00640375">
              <w:t>Assessment is to occur under standard and authorised work practices, safety requirements and environmental constraints</w:t>
            </w:r>
          </w:p>
          <w:p w:rsidR="00000000" w:rsidRPr="00640375" w:rsidP="00640375">
            <w:pPr>
              <w:pStyle w:val="ListBullet"/>
            </w:pPr>
            <w:r w:rsidRPr="00640375">
              <w:t>Assessment of essential underpi</w:t>
            </w:r>
            <w:r w:rsidRPr="00640375">
              <w:t>nning knowledge, other than confirmatory questions, will usually be conducted in an off-site context</w:t>
            </w:r>
          </w:p>
          <w:p w:rsidR="00000000" w:rsidRPr="00640375" w:rsidP="00640375">
            <w:pPr>
              <w:pStyle w:val="ListBullet"/>
            </w:pPr>
            <w:r w:rsidRPr="00640375">
              <w:t>Assessment is to comply with relevant regulatory or Australian Standards requirements</w:t>
            </w:r>
          </w:p>
          <w:p w:rsidR="00000000" w:rsidRPr="00640375" w:rsidP="00640375">
            <w:pPr>
              <w:pStyle w:val="ListBullet"/>
            </w:pPr>
            <w:r w:rsidRPr="00640375">
              <w:t>The following resources should be made available:</w:t>
            </w:r>
          </w:p>
          <w:p w:rsidR="00000000" w:rsidRPr="00640375" w:rsidP="00640375">
            <w:pPr>
              <w:pStyle w:val="ListBullet2"/>
            </w:pPr>
            <w:r w:rsidRPr="00640375">
              <w:t>workplace location</w:t>
            </w:r>
            <w:r w:rsidRPr="00640375">
              <w:t xml:space="preserve"> or simulated workplace</w:t>
            </w:r>
          </w:p>
          <w:p w:rsidR="00000000" w:rsidRPr="00640375" w:rsidP="00640375">
            <w:pPr>
              <w:pStyle w:val="ListBullet2"/>
            </w:pPr>
            <w:r w:rsidRPr="00640375">
              <w:t>materials and equipment relevant to recording the lifecycle of a product</w:t>
            </w:r>
          </w:p>
          <w:p w:rsidR="00000000" w:rsidP="00640375">
            <w:pPr>
              <w:pStyle w:val="ListBullet2"/>
              <w:rPr>
                <w:lang w:val="en-NZ"/>
              </w:rPr>
            </w:pPr>
            <w:r w:rsidRPr="00640375">
              <w:t>specifications and work instructions</w:t>
            </w:r>
          </w:p>
        </w:tc>
      </w:tr>
      <w:tr w:rsidTr="0055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 xml:space="preserve">Assessment must satisfy the endorsed assessment guidelines of the Furnishing Industry </w:t>
            </w:r>
            <w:r w:rsidRPr="00640375">
              <w:t>Training Package</w:t>
            </w:r>
          </w:p>
          <w:p w:rsidR="00000000" w:rsidRPr="00640375" w:rsidP="00640375">
            <w:pPr>
              <w:pStyle w:val="ListBullet"/>
            </w:pPr>
            <w:r w:rsidRPr="00640375">
              <w:t>Assessment methods must confirm consistency and accuracy of performance (over time and in a range of workplace relevant contexts) together with application of underpinning knowledge</w:t>
            </w:r>
          </w:p>
          <w:p w:rsidR="00000000" w:rsidRPr="00640375" w:rsidP="00640375">
            <w:pPr>
              <w:pStyle w:val="ListBullet"/>
            </w:pPr>
            <w:r w:rsidRPr="00640375">
              <w:t>Assessment methods must be by direct observation of tasks and include questioning on underpinning knowledge to ensure its correct interpretation and application</w:t>
            </w:r>
          </w:p>
          <w:p w:rsidR="00000000" w:rsidRPr="00640375" w:rsidP="00640375">
            <w:pPr>
              <w:pStyle w:val="ListBullet"/>
            </w:pPr>
            <w:r w:rsidRPr="00640375">
              <w:t>Assessment may be applied under project related conditions (real or simulated) and require evid</w:t>
            </w:r>
            <w:r w:rsidRPr="00640375">
              <w:t>ence of process</w:t>
            </w:r>
          </w:p>
          <w:p w:rsidR="00000000" w:rsidRPr="00640375" w:rsidP="00640375">
            <w:pPr>
              <w:pStyle w:val="ListBullet"/>
            </w:pPr>
            <w:r w:rsidRPr="00640375">
              <w:t>Assessment must confirm a reasonable inference that competency is able not only to be satisfied under the particular circumstance, but is able to be transferred to other circumstances</w:t>
            </w:r>
          </w:p>
          <w:p w:rsidR="00000000" w:rsidP="00640375">
            <w:pPr>
              <w:pStyle w:val="ListBullet"/>
              <w:rPr>
                <w:lang w:val="en-NZ"/>
              </w:rPr>
            </w:pPr>
            <w:r w:rsidRPr="00640375">
              <w:t>Assessment may be in conjunction with assessment of othe</w:t>
            </w:r>
            <w:r w:rsidRPr="00640375">
              <w:t>r units of competency</w:t>
            </w:r>
          </w:p>
        </w:tc>
      </w:tr>
      <w:tr w:rsidTr="00552E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11" w:name="O_87637"/>
      <w:bookmarkEnd w:id="11"/>
      <w:r w:rsidRPr="00640375">
        <w:t>Range Statement</w:t>
      </w:r>
    </w:p>
    <w:tbl>
      <w:tblPr>
        <w:tblW w:w="0" w:type="auto"/>
        <w:tblLayout w:type="fixed"/>
        <w:tblCellMar>
          <w:left w:w="62" w:type="dxa"/>
          <w:right w:w="62" w:type="dxa"/>
        </w:tblCellMar>
        <w:tblLook w:val="0000"/>
      </w:tblPr>
      <w:tblGrid>
        <w:gridCol w:w="3543"/>
        <w:gridCol w:w="4979"/>
      </w:tblGrid>
      <w:tr w:rsidTr="00552E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RANGE STATEMENT</w:t>
            </w:r>
          </w:p>
        </w:tc>
      </w:tr>
      <w:tr w:rsidTr="00552E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t xml:space="preserve">The range statement relates to the unit of competency as a whole. It allows for different work environments and situations that may affect </w:t>
            </w:r>
            <w:r w:rsidRPr="00640375">
              <w:t>performance. Bold italicised wording, if used in the performance criteria, is detailed below. Essential operating conditions that may be present with training and assessment (depending on the work situation, needs of the candidate, accessibility of the ite</w:t>
            </w:r>
            <w:r w:rsidRPr="00640375">
              <w:t>m, and local industry and regional contexts) may also be included.</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are to be in accordance with Commonwealth, State or Territory legislation and regulations, organisational safety policies and procedures</w:t>
            </w:r>
          </w:p>
          <w:p w:rsidR="00000000" w:rsidP="00640375">
            <w:pPr>
              <w:pStyle w:val="ListBullet"/>
              <w:rPr>
                <w:lang w:val="en-NZ"/>
              </w:rPr>
            </w:pPr>
            <w:r w:rsidRPr="00640375">
              <w:t>requirements may include but not</w:t>
            </w:r>
            <w:r w:rsidRPr="00640375">
              <w:t xml:space="preserve"> be limited to the use of personal protective equipment and clothing, fire fighting equipment, first aid equipment, hazard and risk control and elimination of hazardous materials and substances, manual handling, including lifting and carrying</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are to be in accordance with applicable legislation from all levels of government that affect organisational operation</w:t>
            </w:r>
          </w:p>
          <w:p w:rsidR="00000000" w:rsidP="00640375">
            <w:pPr>
              <w:pStyle w:val="ListBullet"/>
              <w:rPr>
                <w:lang w:val="en-NZ"/>
              </w:rPr>
            </w:pPr>
            <w:r w:rsidRPr="00640375">
              <w:t>requirements may include but not be limited to award and enterprise agreements, industrial relations, Australia</w:t>
            </w:r>
            <w:r w:rsidRPr="00640375">
              <w:t>n Standards, confidentiality and privacy, OHS, the environment, equal opportunity, anti-discrimination, relevant industry codes of practice, duty of care and heritage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legal, organisational and</w:t>
            </w:r>
            <w:r w:rsidRPr="00640375">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640375">
              <w:t xml:space="preserve"> access and equity principles and practices, equipment use, maintenance and storage, environmental management (waste disposal, recycling and re-use guidelines)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Design brief</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 xml:space="preserve">is to include the aims, objectives, milestones for the design project, the point </w:t>
            </w:r>
            <w:r w:rsidRPr="00640375">
              <w:t>of reference for everyone, elements and principles of design and may include organisational or personal profiles, aims, target audience, budget, timeline, consultation requirements, colour requirements, image requirements and function</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Appropriate personne</w:t>
            </w:r>
            <w:r w:rsidRPr="00640375">
              <w:rPr>
                <w:rStyle w:val="SpecialBold"/>
              </w:rPr>
              <w:t>l</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trainers, supervisors, suppliers, clients, colleagues and managers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verbal and non-verbal language, constructive feedback, active listening, questioning to clarify and confirm understanding, u</w:t>
            </w:r>
            <w:r w:rsidRPr="00640375">
              <w:t>se of positive, confident and cooperative language, use of language and concepts appropriate to individual social and cultural differences, control of tone of voice and body language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Material</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native timber (native and imported), man-made timber products, plastic, metal, alloys, stones, glass, textiles, fibreglass, foam, cardboard, paper products or any other manipulable substance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w:t>
            </w:r>
            <w:r w:rsidRPr="00640375">
              <w:t>e limited to the origin of the raw material including, the type and location wood was derived from, how and where it was processed, graph impact growth and available seasoning lead time, the mining source of metal or alloys and how these were processed, th</w:t>
            </w:r>
            <w:r w:rsidRPr="00640375">
              <w:t>e formulas for the composition of plastics, the origin of textiles and how these were milled</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Ecological and environmental impact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 xml:space="preserve">may include but not be limited to how the use of raw materials effects the ecology and environment and how its continued use </w:t>
            </w:r>
            <w:r w:rsidRPr="00640375">
              <w:t>will affect the area it has been sourced from, similarly what impact will be felt by reducing or stopping material from the source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Documentation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working notes, hand written records, typed information and reports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Element</w:t>
            </w:r>
            <w:r w:rsidRPr="00640375">
              <w:rPr>
                <w:rStyle w:val="SpecialBold"/>
              </w:rPr>
              <w:t>s of design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line, shape, form (geometric or organic), texture, colour and function</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Principles of design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balance, proportion (symmetry, asymmetry), harmony, contra</w:t>
            </w:r>
            <w:r w:rsidRPr="00640375">
              <w:t xml:space="preserve">st, pattern, movement, rhythm, unity, style, focus, scale, dominant, sub dominant or subordinate relationship, emphasis, proximity, alignment, space, anthropometry, ergonomics, arrangement, workload, materials handling capacity, skills, control, equipment </w:t>
            </w:r>
            <w:r w:rsidRPr="00640375">
              <w:t>capabilities, aesthetic relations, tension and development methods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Concepts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are to include ideas generated to respond to the design brief through both ideation drawings or sketching and written explanation</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Sketches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hand drawn images or ideation drawings completed freehand</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Working 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drafted technical drawings or drawings produced on computer using computer aided drafting software packages. Th</w:t>
            </w:r>
            <w:r w:rsidRPr="00640375">
              <w:t>ese usually contain project specifications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Model</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 xml:space="preserve">may include any three dimensional product which is made to full size or replicated through maquette. This is usually produced without normal manufacturing techniques, mainly to provide for the analysis of </w:t>
            </w:r>
            <w:r w:rsidRPr="00640375">
              <w:t>proportion, balance and aesthetic value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Manufacturing process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 xml:space="preserve">may include but not be limited to the methods by which the product will be produced, </w:t>
            </w:r>
            <w:r w:rsidRPr="00640375">
              <w:t>these steps usually entail working from working drawings and specifications, producing components utilising machine operations, assembly of the components and finishing techniques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Equipment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 xml:space="preserve">may include but not be limited to hand tools, static machinery, </w:t>
            </w:r>
            <w:r w:rsidRPr="00640375">
              <w:t>portable power tools and computer numerically controlled equipment</w:t>
            </w:r>
          </w:p>
          <w:p w:rsidR="00000000" w:rsidP="00640375">
            <w:pPr>
              <w:pStyle w:val="ListBullet"/>
              <w:rPr>
                <w:lang w:val="en-NZ"/>
              </w:rPr>
            </w:pPr>
            <w:r w:rsidRPr="00640375">
              <w:t>is to include procedures for lock out protecting operators and co-workers from accidental injury by isolating the machine from the power source</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Assembly methods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w:t>
            </w:r>
            <w:r w:rsidRPr="00640375">
              <w:t>ited to nailing, gluing, screwing, welding, pressing, sewing, bonding, jointing or connecting various materials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Components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the parts which make up the whole of a product. Each component is often requires some level of ma</w:t>
            </w:r>
            <w:r w:rsidRPr="00640375">
              <w:t>chining to result in the desire part</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Finishing</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paints, waxes, lacquers, stains, pigments, oils and plastic coatings</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Packaging and despatch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ListBullet"/>
              <w:rPr>
                <w:lang w:val="en-NZ"/>
              </w:rPr>
            </w:pPr>
            <w:r w:rsidRPr="00640375">
              <w:t>may include but not be limited to wrapping in fabric, pl</w:t>
            </w:r>
            <w:r w:rsidRPr="00640375">
              <w:t>astic wrapping, shrink wrapping, boxing, foam shells and despatch by truck, trailer, train, plane or ship</w:t>
            </w:r>
          </w:p>
        </w:tc>
      </w:tr>
      <w:tr w:rsidTr="00552E1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Product lifecycle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ListBullet"/>
            </w:pPr>
            <w:r w:rsidRPr="00640375">
              <w:t>is the evolution of a product from its raw source, through its inception, development, manufacture, completion and time as a compl</w:t>
            </w:r>
            <w:r w:rsidRPr="00640375">
              <w:t>eted product until potential renewal</w:t>
            </w:r>
          </w:p>
        </w:tc>
      </w:tr>
    </w:tbl>
    <w:p w:rsidR="00552E14" w:rsidP="00640375">
      <w:pPr>
        <w:pStyle w:val="BodyText"/>
      </w:pPr>
    </w:p>
    <w:p w:rsidR="00552E14" w:rsidP="00640375">
      <w:pPr>
        <w:pStyle w:val="BodyText"/>
      </w:pPr>
    </w:p>
    <w:p w:rsidR="00000000" w:rsidRPr="00640375" w:rsidP="00640375">
      <w:pPr>
        <w:pStyle w:val="Heading1"/>
      </w:pPr>
      <w:bookmarkStart w:id="12" w:name="O_87638"/>
      <w:bookmarkEnd w:id="12"/>
      <w:r w:rsidRPr="00640375">
        <w:t>Unit Sector(s)</w:t>
      </w:r>
    </w:p>
    <w:tbl>
      <w:tblPr>
        <w:tblW w:w="0" w:type="auto"/>
        <w:tblLayout w:type="fixed"/>
        <w:tblCellMar>
          <w:left w:w="62" w:type="dxa"/>
          <w:right w:w="62" w:type="dxa"/>
        </w:tblCellMar>
        <w:tblLook w:val="0000"/>
      </w:tblPr>
      <w:tblGrid>
        <w:gridCol w:w="2614"/>
        <w:gridCol w:w="5908"/>
      </w:tblGrid>
      <w:tr w:rsidTr="00552E1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r w:rsidRPr="00640375">
              <w:t>Furniture design and technology.</w:t>
            </w: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13" w:name="O_157834"/>
      <w:bookmarkEnd w:id="13"/>
      <w:r w:rsidRPr="00640375">
        <w:t>Competency field</w:t>
      </w:r>
    </w:p>
    <w:tbl>
      <w:tblPr>
        <w:tblW w:w="0" w:type="auto"/>
        <w:tblLayout w:type="fixed"/>
        <w:tblCellMar>
          <w:left w:w="62" w:type="dxa"/>
          <w:right w:w="62" w:type="dxa"/>
        </w:tblCellMar>
        <w:tblLook w:val="0000"/>
      </w:tblPr>
      <w:tblGrid>
        <w:gridCol w:w="2784"/>
        <w:gridCol w:w="5738"/>
      </w:tblGrid>
      <w:tr w:rsidTr="00552E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p>
        </w:tc>
      </w:tr>
    </w:tbl>
    <w:p w:rsidR="00000000" w:rsidRPr="00640375" w:rsidP="00640375">
      <w:pPr>
        <w:pStyle w:val="BodyText"/>
      </w:pPr>
    </w:p>
    <w:p w:rsidR="00000000" w:rsidRPr="00640375" w:rsidP="00640375">
      <w:pPr>
        <w:pStyle w:val="AllowPageBreak"/>
      </w:pPr>
    </w:p>
    <w:p w:rsidR="00000000" w:rsidRPr="00640375" w:rsidP="00640375">
      <w:pPr>
        <w:pStyle w:val="Heading1"/>
      </w:pPr>
      <w:bookmarkStart w:id="14" w:name="O_157833"/>
      <w:bookmarkEnd w:id="14"/>
      <w:r w:rsidRPr="00640375">
        <w:t>Co-requisite units</w:t>
      </w:r>
    </w:p>
    <w:tbl>
      <w:tblPr>
        <w:tblW w:w="0" w:type="auto"/>
        <w:tblLayout w:type="fixed"/>
        <w:tblCellMar>
          <w:left w:w="62" w:type="dxa"/>
          <w:right w:w="62" w:type="dxa"/>
        </w:tblCellMar>
        <w:tblLook w:val="0000"/>
      </w:tblPr>
      <w:tblGrid>
        <w:gridCol w:w="2641"/>
        <w:gridCol w:w="1322"/>
        <w:gridCol w:w="4559"/>
      </w:tblGrid>
      <w:tr w:rsidTr="00552E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r w:rsidRPr="006403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p>
        </w:tc>
      </w:tr>
      <w:tr w:rsidTr="00552E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375">
            <w:pPr>
              <w:pStyle w:val="BodyText"/>
              <w:rPr>
                <w:lang w:val="en-NZ"/>
              </w:rPr>
            </w:pPr>
          </w:p>
        </w:tc>
      </w:tr>
      <w:tr w:rsidTr="00552E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375" w:rsidP="00640375">
            <w:pPr>
              <w:pStyle w:val="BodyText"/>
            </w:pPr>
          </w:p>
        </w:tc>
      </w:tr>
    </w:tbl>
    <w:p w:rsidR="00000000" w:rsidRPr="00640375" w:rsidP="00640375">
      <w:pPr>
        <w:pStyle w:val="BodyText"/>
      </w:pPr>
    </w:p>
    <w:p w:rsidR="00000000" w:rsidRPr="00640375" w:rsidP="00640375"/>
    <w:sectPr w:rsidSect="00640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E14" w:rsidP="00552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14" w:rsidP="00640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52E14" w:rsidP="006403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2E14" w:rsidP="006403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E14" w:rsidP="00552E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14" w:rsidP="00640375">
    <w:pPr>
      <w:pStyle w:val="Header"/>
      <w:framePr w:wrap="around"/>
    </w:pPr>
    <w:r>
      <w:fldChar w:fldCharType="begin"/>
    </w:r>
    <w:r>
      <w:instrText xml:space="preserve"> TITLE   \* MERGEFORMAT </w:instrText>
    </w:r>
    <w:r>
      <w:fldChar w:fldCharType="separate"/>
    </w:r>
    <w:r>
      <w:t>LMFFDT4003A Assess and record the lifecycle of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2E14" w:rsidP="006403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6F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2D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6C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3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0375"/>
    <w:pPr>
      <w:spacing w:before="360" w:after="60"/>
      <w:outlineLvl w:val="0"/>
    </w:pPr>
    <w:rPr>
      <w:sz w:val="32"/>
    </w:rPr>
  </w:style>
  <w:style w:type="paragraph" w:styleId="Heading2">
    <w:name w:val="heading 2"/>
    <w:basedOn w:val="HeadingBase"/>
    <w:next w:val="BodyText"/>
    <w:link w:val="Heading2Char"/>
    <w:qFormat/>
    <w:rsid w:val="00640375"/>
    <w:pPr>
      <w:keepLines/>
      <w:spacing w:before="240" w:after="120"/>
      <w:outlineLvl w:val="1"/>
    </w:pPr>
    <w:rPr>
      <w:sz w:val="28"/>
      <w:szCs w:val="40"/>
    </w:rPr>
  </w:style>
  <w:style w:type="paragraph" w:styleId="Heading3">
    <w:name w:val="heading 3"/>
    <w:basedOn w:val="HeadingBase"/>
    <w:next w:val="BodyText"/>
    <w:link w:val="Heading3Char"/>
    <w:qFormat/>
    <w:rsid w:val="00640375"/>
    <w:pPr>
      <w:spacing w:before="180" w:after="120"/>
      <w:outlineLvl w:val="2"/>
    </w:pPr>
    <w:rPr>
      <w:spacing w:val="-10"/>
      <w:kern w:val="32"/>
    </w:rPr>
  </w:style>
  <w:style w:type="paragraph" w:styleId="Heading4">
    <w:name w:val="heading 4"/>
    <w:basedOn w:val="HeadingBase"/>
    <w:next w:val="BodyText"/>
    <w:link w:val="Heading4Char"/>
    <w:qFormat/>
    <w:rsid w:val="00640375"/>
    <w:pPr>
      <w:spacing w:before="160" w:after="120"/>
      <w:outlineLvl w:val="3"/>
    </w:pPr>
    <w:rPr>
      <w:sz w:val="22"/>
    </w:rPr>
  </w:style>
  <w:style w:type="paragraph" w:styleId="Heading5">
    <w:name w:val="heading 5"/>
    <w:basedOn w:val="HeadingBase"/>
    <w:next w:val="Normal"/>
    <w:link w:val="Heading5Char"/>
    <w:qFormat/>
    <w:rsid w:val="00640375"/>
    <w:pPr>
      <w:spacing w:before="80"/>
      <w:outlineLvl w:val="4"/>
    </w:pPr>
    <w:rPr>
      <w:color w:val="918585"/>
      <w:sz w:val="20"/>
    </w:rPr>
  </w:style>
  <w:style w:type="paragraph" w:styleId="Heading6">
    <w:name w:val="heading 6"/>
    <w:basedOn w:val="HeadingBase"/>
    <w:next w:val="Normal"/>
    <w:link w:val="Heading6Char"/>
    <w:qFormat/>
    <w:rsid w:val="00640375"/>
    <w:pPr>
      <w:spacing w:before="60"/>
      <w:outlineLvl w:val="5"/>
    </w:pPr>
    <w:rPr>
      <w:color w:val="918585"/>
      <w:sz w:val="20"/>
    </w:rPr>
  </w:style>
  <w:style w:type="paragraph" w:styleId="Heading7">
    <w:name w:val="heading 7"/>
    <w:basedOn w:val="Normal"/>
    <w:next w:val="Normal"/>
    <w:link w:val="Heading7Char"/>
    <w:qFormat/>
    <w:rsid w:val="00640375"/>
    <w:pPr>
      <w:ind w:left="720"/>
      <w:outlineLvl w:val="6"/>
    </w:pPr>
    <w:rPr>
      <w:i/>
    </w:rPr>
  </w:style>
  <w:style w:type="paragraph" w:styleId="Heading8">
    <w:name w:val="heading 8"/>
    <w:basedOn w:val="Normal"/>
    <w:next w:val="Normal"/>
    <w:link w:val="Heading8Char"/>
    <w:qFormat/>
    <w:rsid w:val="00640375"/>
    <w:pPr>
      <w:ind w:left="720"/>
      <w:outlineLvl w:val="7"/>
    </w:pPr>
    <w:rPr>
      <w:i/>
    </w:rPr>
  </w:style>
  <w:style w:type="paragraph" w:styleId="Heading9">
    <w:name w:val="heading 9"/>
    <w:basedOn w:val="Normal"/>
    <w:next w:val="Normal"/>
    <w:link w:val="Heading9Char"/>
    <w:qFormat/>
    <w:rsid w:val="00640375"/>
    <w:pPr>
      <w:ind w:left="720"/>
      <w:outlineLvl w:val="8"/>
    </w:pPr>
    <w:rPr>
      <w:i/>
    </w:rPr>
  </w:style>
  <w:style w:type="character" w:default="1" w:styleId="DefaultParagraphFont">
    <w:name w:val="Default Paragraph Font"/>
    <w:uiPriority w:val="1"/>
    <w:unhideWhenUsed/>
    <w:rsid w:val="00640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375"/>
  </w:style>
  <w:style w:type="character" w:customStyle="1" w:styleId="Heading1Char">
    <w:name w:val="Heading 1 Char"/>
    <w:basedOn w:val="DefaultParagraphFont"/>
    <w:link w:val="Heading1"/>
    <w:rsid w:val="00640375"/>
    <w:rPr>
      <w:rFonts w:ascii="Times New Roman" w:eastAsia="Times New Roman" w:hAnsi="Times New Roman" w:cs="Times New Roman"/>
      <w:b/>
      <w:sz w:val="32"/>
      <w:szCs w:val="20"/>
      <w:lang w:eastAsia="en-US"/>
    </w:rPr>
  </w:style>
  <w:style w:type="paragraph" w:styleId="BodyText">
    <w:name w:val="Body Text"/>
    <w:basedOn w:val="Normal"/>
    <w:link w:val="BodyTextChar"/>
    <w:rsid w:val="006403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375"/>
    <w:rPr>
      <w:rFonts w:ascii="Times New Roman" w:eastAsia="Times New Roman" w:hAnsi="Times New Roman" w:cs="Times New Roman"/>
      <w:sz w:val="24"/>
      <w:lang w:val="en-US" w:eastAsia="en-US"/>
    </w:rPr>
  </w:style>
  <w:style w:type="paragraph" w:styleId="Footer">
    <w:name w:val="footer"/>
    <w:basedOn w:val="Normal"/>
    <w:link w:val="FooterChar"/>
    <w:rsid w:val="00640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375"/>
    <w:rPr>
      <w:rFonts w:ascii="Times New Roman" w:eastAsia="Times New Roman" w:hAnsi="Times New Roman" w:cs="Times New Roman"/>
      <w:sz w:val="16"/>
      <w:lang w:val="en-US" w:eastAsia="en-US"/>
    </w:rPr>
  </w:style>
  <w:style w:type="paragraph" w:styleId="List">
    <w:name w:val="List"/>
    <w:basedOn w:val="BodyText"/>
    <w:next w:val="BodyText"/>
    <w:rsid w:val="00640375"/>
    <w:pPr>
      <w:tabs>
        <w:tab w:val="left" w:pos="340"/>
      </w:tabs>
      <w:spacing w:before="60" w:after="60"/>
      <w:ind w:left="340" w:hanging="340"/>
    </w:pPr>
  </w:style>
  <w:style w:type="paragraph" w:styleId="ListBullet">
    <w:name w:val="List Bullet"/>
    <w:basedOn w:val="List"/>
    <w:rsid w:val="00640375"/>
    <w:pPr>
      <w:numPr>
        <w:numId w:val="13"/>
      </w:numPr>
      <w:tabs>
        <w:tab w:val="clear" w:pos="340"/>
      </w:tabs>
      <w:spacing w:before="40" w:after="40"/>
    </w:pPr>
  </w:style>
  <w:style w:type="character" w:customStyle="1" w:styleId="SpecialBold">
    <w:name w:val="Special Bold"/>
    <w:basedOn w:val="DefaultParagraphFont"/>
    <w:rsid w:val="00640375"/>
    <w:rPr>
      <w:b/>
      <w:spacing w:val="0"/>
    </w:rPr>
  </w:style>
  <w:style w:type="paragraph" w:styleId="ListBullet2">
    <w:name w:val="List Bullet 2"/>
    <w:basedOn w:val="List2"/>
    <w:rsid w:val="00640375"/>
    <w:pPr>
      <w:numPr>
        <w:numId w:val="14"/>
      </w:numPr>
      <w:tabs>
        <w:tab w:val="clear" w:pos="680"/>
      </w:tabs>
    </w:pPr>
  </w:style>
  <w:style w:type="paragraph" w:styleId="Header">
    <w:name w:val="header"/>
    <w:basedOn w:val="Normal"/>
    <w:link w:val="HeaderChar"/>
    <w:rsid w:val="00640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3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0375"/>
    <w:pPr>
      <w:spacing w:before="240" w:after="120"/>
      <w:outlineLvl w:val="0"/>
    </w:pPr>
    <w:rPr>
      <w:rFonts w:ascii="Times New Roman" w:hAnsi="Times New Roman"/>
      <w:b/>
      <w:sz w:val="28"/>
    </w:rPr>
  </w:style>
  <w:style w:type="paragraph" w:customStyle="1" w:styleId="AllowPageBreak">
    <w:name w:val="AllowPageBreak"/>
    <w:rsid w:val="006403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0375"/>
    <w:pPr>
      <w:tabs>
        <w:tab w:val="left" w:pos="680"/>
      </w:tabs>
      <w:spacing w:before="60" w:after="60"/>
      <w:ind w:left="680" w:hanging="340"/>
    </w:pPr>
  </w:style>
  <w:style w:type="character" w:customStyle="1" w:styleId="BoldandItalics">
    <w:name w:val="Bold and Italics"/>
    <w:qFormat/>
    <w:rsid w:val="00640375"/>
    <w:rPr>
      <w:b/>
      <w:i/>
      <w:u w:val="none"/>
    </w:rPr>
  </w:style>
  <w:style w:type="character" w:customStyle="1" w:styleId="Heading2Char">
    <w:name w:val="Heading 2 Char"/>
    <w:basedOn w:val="DefaultParagraphFont"/>
    <w:link w:val="Heading2"/>
    <w:rsid w:val="00640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3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03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0375"/>
    <w:rPr>
      <w:rFonts w:ascii="Courier New" w:eastAsia="Times New Roman" w:hAnsi="Courier New" w:cs="Times New Roman"/>
      <w:i/>
      <w:szCs w:val="20"/>
      <w:lang w:val="en-US" w:eastAsia="en-US"/>
    </w:rPr>
  </w:style>
  <w:style w:type="paragraph" w:customStyle="1" w:styleId="HeadingBase">
    <w:name w:val="Heading Base"/>
    <w:rsid w:val="00640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375"/>
    <w:pPr>
      <w:tabs>
        <w:tab w:val="right" w:leader="dot" w:pos="9072"/>
      </w:tabs>
      <w:ind w:left="567"/>
    </w:pPr>
    <w:rPr>
      <w:szCs w:val="22"/>
    </w:rPr>
  </w:style>
  <w:style w:type="paragraph" w:customStyle="1" w:styleId="TOCBase">
    <w:name w:val="TOC Base"/>
    <w:rsid w:val="00640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375"/>
    <w:pPr>
      <w:tabs>
        <w:tab w:val="right" w:leader="dot" w:pos="9072"/>
      </w:tabs>
      <w:spacing w:before="40" w:after="40"/>
      <w:ind w:left="284"/>
    </w:pPr>
    <w:rPr>
      <w:rFonts w:ascii="Times New Roman" w:hAnsi="Times New Roman"/>
    </w:rPr>
  </w:style>
  <w:style w:type="paragraph" w:styleId="TOC1">
    <w:name w:val="toc 1"/>
    <w:basedOn w:val="TOCBase"/>
    <w:next w:val="Normal"/>
    <w:rsid w:val="006403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375"/>
    <w:pPr>
      <w:spacing w:before="5040"/>
      <w:jc w:val="center"/>
    </w:pPr>
    <w:rPr>
      <w:sz w:val="48"/>
      <w:szCs w:val="72"/>
      <w:lang w:val="en-US"/>
    </w:rPr>
  </w:style>
  <w:style w:type="character" w:customStyle="1" w:styleId="TitleChar">
    <w:name w:val="Title Char"/>
    <w:basedOn w:val="DefaultParagraphFont"/>
    <w:link w:val="Title"/>
    <w:rsid w:val="00640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375"/>
    <w:pPr>
      <w:tabs>
        <w:tab w:val="left" w:pos="3600"/>
        <w:tab w:val="left" w:pos="3958"/>
      </w:tabs>
    </w:pPr>
  </w:style>
  <w:style w:type="paragraph" w:customStyle="1" w:styleId="Note">
    <w:name w:val="Note"/>
    <w:basedOn w:val="BodyText"/>
    <w:rsid w:val="00640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375"/>
    <w:pPr>
      <w:framePr w:wrap="auto" w:hAnchor="text" w:y="6049"/>
    </w:pPr>
    <w:rPr>
      <w:color w:val="000000"/>
      <w:sz w:val="40"/>
    </w:rPr>
  </w:style>
  <w:style w:type="paragraph" w:customStyle="1" w:styleId="TOCTitle">
    <w:name w:val="TOCTitle"/>
    <w:basedOn w:val="Heading1"/>
    <w:rsid w:val="00640375"/>
    <w:pPr>
      <w:spacing w:after="240"/>
      <w:jc w:val="center"/>
      <w:outlineLvl w:val="9"/>
    </w:pPr>
    <w:rPr>
      <w:caps/>
    </w:rPr>
  </w:style>
  <w:style w:type="paragraph" w:customStyle="1" w:styleId="Version">
    <w:name w:val="Version"/>
    <w:rsid w:val="00640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375"/>
    <w:pPr>
      <w:keepNext w:val="0"/>
      <w:tabs>
        <w:tab w:val="right" w:pos="4176"/>
      </w:tabs>
      <w:ind w:left="198" w:hanging="198"/>
    </w:pPr>
    <w:rPr>
      <w:rFonts w:ascii="Garamond" w:hAnsi="Garamond"/>
    </w:rPr>
  </w:style>
  <w:style w:type="paragraph" w:styleId="IndexHeading">
    <w:name w:val="index heading"/>
    <w:basedOn w:val="Normal"/>
    <w:next w:val="Index1"/>
    <w:semiHidden/>
    <w:rsid w:val="00640375"/>
    <w:pPr>
      <w:spacing w:before="120" w:after="120"/>
    </w:pPr>
    <w:rPr>
      <w:rFonts w:ascii="Arial" w:hAnsi="Arial"/>
      <w:b/>
      <w:color w:val="918585"/>
      <w:sz w:val="24"/>
    </w:rPr>
  </w:style>
  <w:style w:type="paragraph" w:customStyle="1" w:styleId="Chapter">
    <w:name w:val="Chapter"/>
    <w:basedOn w:val="Normal"/>
    <w:rsid w:val="00640375"/>
    <w:pPr>
      <w:spacing w:before="240"/>
    </w:pPr>
    <w:rPr>
      <w:rFonts w:ascii="Times New Roman" w:hAnsi="Times New Roman"/>
      <w:smallCaps/>
      <w:spacing w:val="80"/>
      <w:sz w:val="28"/>
    </w:rPr>
  </w:style>
  <w:style w:type="paragraph" w:customStyle="1" w:styleId="InChapter">
    <w:name w:val="InChapter"/>
    <w:basedOn w:val="Heading3"/>
    <w:rsid w:val="00640375"/>
    <w:pPr>
      <w:spacing w:after="240"/>
      <w:outlineLvl w:val="9"/>
    </w:pPr>
    <w:rPr>
      <w:noProof/>
    </w:rPr>
  </w:style>
  <w:style w:type="paragraph" w:styleId="Index2">
    <w:name w:val="index 2"/>
    <w:basedOn w:val="Normal"/>
    <w:next w:val="Normal"/>
    <w:semiHidden/>
    <w:rsid w:val="00640375"/>
    <w:pPr>
      <w:tabs>
        <w:tab w:val="right" w:pos="4176"/>
      </w:tabs>
      <w:ind w:left="568" w:hanging="284"/>
    </w:pPr>
    <w:rPr>
      <w:rFonts w:ascii="Garamond" w:hAnsi="Garamond"/>
    </w:rPr>
  </w:style>
  <w:style w:type="paragraph" w:customStyle="1" w:styleId="Byline">
    <w:name w:val="Byline"/>
    <w:rsid w:val="00640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375"/>
    <w:pPr>
      <w:tabs>
        <w:tab w:val="clear" w:pos="3600"/>
        <w:tab w:val="clear" w:pos="3958"/>
      </w:tabs>
      <w:jc w:val="right"/>
    </w:pPr>
  </w:style>
  <w:style w:type="character" w:styleId="Emphasis">
    <w:name w:val="Emphasis"/>
    <w:basedOn w:val="DefaultParagraphFont"/>
    <w:qFormat/>
    <w:rsid w:val="00640375"/>
    <w:rPr>
      <w:i/>
    </w:rPr>
  </w:style>
  <w:style w:type="paragraph" w:styleId="Caption">
    <w:name w:val="caption"/>
    <w:basedOn w:val="BodyText"/>
    <w:next w:val="Normal"/>
    <w:qFormat/>
    <w:rsid w:val="00640375"/>
    <w:pPr>
      <w:framePr w:w="2268" w:hSpace="181" w:vSpace="181" w:wrap="around" w:vAnchor="text" w:hAnchor="page" w:x="1135" w:y="285" w:anchorLock="1"/>
    </w:pPr>
    <w:rPr>
      <w:i/>
    </w:rPr>
  </w:style>
  <w:style w:type="paragraph" w:customStyle="1" w:styleId="MiniTOCTitle">
    <w:name w:val="MiniTOCTitle"/>
    <w:basedOn w:val="Heading4"/>
    <w:rsid w:val="00640375"/>
    <w:pPr>
      <w:spacing w:before="240"/>
      <w:outlineLvl w:val="9"/>
    </w:pPr>
    <w:rPr>
      <w:noProof/>
      <w:sz w:val="24"/>
    </w:rPr>
  </w:style>
  <w:style w:type="paragraph" w:customStyle="1" w:styleId="MiniTOCItem">
    <w:name w:val="MiniTOCItem"/>
    <w:basedOn w:val="ListBullet"/>
    <w:rsid w:val="00640375"/>
    <w:pPr>
      <w:numPr>
        <w:numId w:val="0"/>
      </w:numPr>
      <w:tabs>
        <w:tab w:val="right" w:leader="dot" w:pos="6521"/>
      </w:tabs>
      <w:spacing w:before="0" w:after="0"/>
    </w:pPr>
  </w:style>
  <w:style w:type="paragraph" w:customStyle="1" w:styleId="TOFTitle">
    <w:name w:val="TOFTitle"/>
    <w:basedOn w:val="TOCTitle"/>
    <w:rsid w:val="00640375"/>
  </w:style>
  <w:style w:type="paragraph" w:styleId="TableofFigures">
    <w:name w:val="table of figures"/>
    <w:basedOn w:val="Normal"/>
    <w:next w:val="Normal"/>
    <w:semiHidden/>
    <w:rsid w:val="00640375"/>
    <w:pPr>
      <w:tabs>
        <w:tab w:val="right" w:leader="dot" w:pos="9072"/>
      </w:tabs>
      <w:ind w:left="970" w:hanging="403"/>
    </w:pPr>
    <w:rPr>
      <w:rFonts w:ascii="Times New Roman" w:hAnsi="Times New Roman"/>
      <w:b/>
    </w:rPr>
  </w:style>
  <w:style w:type="paragraph" w:styleId="ListNumber">
    <w:name w:val="List Number"/>
    <w:basedOn w:val="List"/>
    <w:rsid w:val="00640375"/>
    <w:pPr>
      <w:numPr>
        <w:numId w:val="11"/>
      </w:numPr>
    </w:pPr>
  </w:style>
  <w:style w:type="character" w:customStyle="1" w:styleId="WingdingSymbols">
    <w:name w:val="Wingding Symbols"/>
    <w:rsid w:val="00640375"/>
    <w:rPr>
      <w:rFonts w:ascii="Wingdings" w:hAnsi="Wingdings"/>
    </w:rPr>
  </w:style>
  <w:style w:type="paragraph" w:customStyle="1" w:styleId="TableHeading">
    <w:name w:val="Table Heading"/>
    <w:basedOn w:val="HeadingBase"/>
    <w:rsid w:val="00640375"/>
    <w:pPr>
      <w:keepLines/>
      <w:pBdr>
        <w:bottom w:val="single" w:sz="6" w:space="1" w:color="918585"/>
      </w:pBdr>
      <w:spacing w:before="240"/>
    </w:pPr>
  </w:style>
  <w:style w:type="character" w:customStyle="1" w:styleId="HotSpot">
    <w:name w:val="HotSpot"/>
    <w:rsid w:val="00640375"/>
    <w:rPr>
      <w:color w:val="0033CC"/>
      <w:u w:val="none"/>
    </w:rPr>
  </w:style>
  <w:style w:type="paragraph" w:customStyle="1" w:styleId="BodyTextRight">
    <w:name w:val="Body Text Right"/>
    <w:basedOn w:val="BodyText"/>
    <w:rsid w:val="00640375"/>
    <w:pPr>
      <w:spacing w:before="0" w:after="0"/>
      <w:jc w:val="right"/>
    </w:pPr>
  </w:style>
  <w:style w:type="paragraph" w:styleId="Index3">
    <w:name w:val="index 3"/>
    <w:basedOn w:val="ListNumber2"/>
    <w:next w:val="Normal"/>
    <w:semiHidden/>
    <w:rsid w:val="00640375"/>
    <w:pPr>
      <w:numPr>
        <w:numId w:val="0"/>
      </w:numPr>
      <w:tabs>
        <w:tab w:val="right" w:leader="dot" w:pos="4176"/>
      </w:tabs>
    </w:pPr>
  </w:style>
  <w:style w:type="paragraph" w:styleId="ListNumber2">
    <w:name w:val="List Number 2"/>
    <w:basedOn w:val="List2"/>
    <w:rsid w:val="00640375"/>
    <w:pPr>
      <w:numPr>
        <w:numId w:val="10"/>
      </w:numPr>
      <w:tabs>
        <w:tab w:val="clear" w:pos="1060"/>
      </w:tabs>
    </w:pPr>
  </w:style>
  <w:style w:type="paragraph" w:customStyle="1" w:styleId="MarginNote">
    <w:name w:val="Margin Note"/>
    <w:basedOn w:val="BodyText"/>
    <w:rsid w:val="00640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3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0375"/>
    <w:rPr>
      <w:sz w:val="32"/>
    </w:rPr>
  </w:style>
  <w:style w:type="paragraph" w:customStyle="1" w:styleId="HeadingProcedure">
    <w:name w:val="Heading Procedure"/>
    <w:basedOn w:val="HeadingBase"/>
    <w:next w:val="Normal"/>
    <w:rsid w:val="00640375"/>
    <w:pPr>
      <w:tabs>
        <w:tab w:val="left" w:pos="0"/>
      </w:tabs>
      <w:spacing w:before="120" w:after="60"/>
    </w:pPr>
    <w:rPr>
      <w:i/>
      <w:color w:val="918585"/>
      <w:sz w:val="22"/>
    </w:rPr>
  </w:style>
  <w:style w:type="paragraph" w:customStyle="1" w:styleId="TableBodyText">
    <w:name w:val="Table Body Text"/>
    <w:basedOn w:val="BodyText"/>
    <w:rsid w:val="00640375"/>
    <w:pPr>
      <w:spacing w:before="60" w:after="60"/>
    </w:pPr>
  </w:style>
  <w:style w:type="paragraph" w:styleId="ListContinue">
    <w:name w:val="List Continue"/>
    <w:basedOn w:val="List"/>
    <w:rsid w:val="00640375"/>
    <w:pPr>
      <w:ind w:firstLine="0"/>
    </w:pPr>
  </w:style>
  <w:style w:type="paragraph" w:customStyle="1" w:styleId="ListNote">
    <w:name w:val="List Note"/>
    <w:basedOn w:val="List"/>
    <w:rsid w:val="00640375"/>
    <w:pPr>
      <w:pBdr>
        <w:top w:val="single" w:sz="6" w:space="2" w:color="918585"/>
        <w:bottom w:val="single" w:sz="6" w:space="2" w:color="918585"/>
      </w:pBdr>
      <w:tabs>
        <w:tab w:val="left" w:pos="1021"/>
      </w:tabs>
      <w:ind w:firstLine="0"/>
    </w:pPr>
  </w:style>
  <w:style w:type="paragraph" w:customStyle="1" w:styleId="Warning">
    <w:name w:val="Warning"/>
    <w:basedOn w:val="BodyText"/>
    <w:rsid w:val="00640375"/>
    <w:pPr>
      <w:shd w:val="clear" w:color="auto" w:fill="D9D9D9"/>
      <w:tabs>
        <w:tab w:val="left" w:pos="992"/>
      </w:tabs>
      <w:ind w:left="119" w:right="119"/>
    </w:pPr>
    <w:rPr>
      <w:sz w:val="20"/>
    </w:rPr>
  </w:style>
  <w:style w:type="paragraph" w:customStyle="1" w:styleId="MarginIcons">
    <w:name w:val="Margin Icons"/>
    <w:basedOn w:val="BodyText"/>
    <w:rsid w:val="00640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375"/>
    <w:rPr>
      <w:rFonts w:ascii="Courier New" w:hAnsi="Courier New"/>
    </w:rPr>
  </w:style>
  <w:style w:type="paragraph" w:customStyle="1" w:styleId="NoteBullet">
    <w:name w:val="Note Bullet"/>
    <w:basedOn w:val="Note"/>
    <w:rsid w:val="00640375"/>
    <w:pPr>
      <w:tabs>
        <w:tab w:val="clear" w:pos="680"/>
      </w:tabs>
      <w:spacing w:before="60" w:after="60"/>
    </w:pPr>
  </w:style>
  <w:style w:type="paragraph" w:customStyle="1" w:styleId="SubHeading2">
    <w:name w:val="SubHeading2"/>
    <w:basedOn w:val="HeadingBase"/>
    <w:rsid w:val="00640375"/>
    <w:pPr>
      <w:spacing w:before="240" w:after="60"/>
    </w:pPr>
    <w:rPr>
      <w:sz w:val="20"/>
    </w:rPr>
  </w:style>
  <w:style w:type="paragraph" w:customStyle="1" w:styleId="SubHeading1">
    <w:name w:val="SubHeading1"/>
    <w:basedOn w:val="HeadingBase"/>
    <w:rsid w:val="00640375"/>
    <w:pPr>
      <w:spacing w:before="240" w:after="60"/>
    </w:pPr>
    <w:rPr>
      <w:color w:val="918585"/>
      <w:sz w:val="22"/>
    </w:rPr>
  </w:style>
  <w:style w:type="paragraph" w:customStyle="1" w:styleId="SideHeading">
    <w:name w:val="Side Heading"/>
    <w:basedOn w:val="HeadingBase"/>
    <w:rsid w:val="00640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375"/>
    <w:pPr>
      <w:numPr>
        <w:numId w:val="12"/>
      </w:numPr>
    </w:pPr>
  </w:style>
  <w:style w:type="paragraph" w:styleId="PlainText">
    <w:name w:val="Plain Text"/>
    <w:basedOn w:val="Normal"/>
    <w:link w:val="PlainTextChar"/>
    <w:rsid w:val="00640375"/>
    <w:rPr>
      <w:sz w:val="20"/>
    </w:rPr>
  </w:style>
  <w:style w:type="character" w:customStyle="1" w:styleId="PlainTextChar">
    <w:name w:val="Plain Text Char"/>
    <w:basedOn w:val="DefaultParagraphFont"/>
    <w:link w:val="PlainText"/>
    <w:rsid w:val="006403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0375"/>
    <w:rPr>
      <w:b/>
      <w:smallCaps/>
    </w:rPr>
  </w:style>
  <w:style w:type="paragraph" w:customStyle="1" w:styleId="TableListNumber">
    <w:name w:val="Table List Number"/>
    <w:basedOn w:val="ListNumber"/>
    <w:rsid w:val="00640375"/>
    <w:pPr>
      <w:numPr>
        <w:numId w:val="0"/>
      </w:numPr>
    </w:pPr>
  </w:style>
  <w:style w:type="paragraph" w:styleId="TOC4">
    <w:name w:val="toc 4"/>
    <w:basedOn w:val="TOCBase"/>
    <w:next w:val="Normal"/>
    <w:semiHidden/>
    <w:rsid w:val="00640375"/>
    <w:pPr>
      <w:tabs>
        <w:tab w:val="right" w:leader="dot" w:pos="9071"/>
      </w:tabs>
      <w:ind w:left="1701"/>
    </w:pPr>
  </w:style>
  <w:style w:type="paragraph" w:customStyle="1" w:styleId="ListAlpha">
    <w:name w:val="List Alpha"/>
    <w:basedOn w:val="List"/>
    <w:rsid w:val="00640375"/>
    <w:pPr>
      <w:numPr>
        <w:numId w:val="9"/>
      </w:numPr>
    </w:pPr>
  </w:style>
  <w:style w:type="paragraph" w:customStyle="1" w:styleId="ListAlpha2">
    <w:name w:val="List Alpha 2"/>
    <w:basedOn w:val="List2"/>
    <w:rsid w:val="00640375"/>
    <w:pPr>
      <w:numPr>
        <w:numId w:val="8"/>
      </w:numPr>
    </w:pPr>
  </w:style>
  <w:style w:type="paragraph" w:styleId="List3">
    <w:name w:val="List 3"/>
    <w:basedOn w:val="BodyText"/>
    <w:rsid w:val="00640375"/>
    <w:pPr>
      <w:tabs>
        <w:tab w:val="left" w:pos="1021"/>
      </w:tabs>
      <w:spacing w:before="60" w:after="60"/>
      <w:ind w:left="1020" w:hanging="340"/>
    </w:pPr>
  </w:style>
  <w:style w:type="paragraph" w:styleId="List4">
    <w:name w:val="List 4"/>
    <w:basedOn w:val="BodyText"/>
    <w:rsid w:val="00640375"/>
    <w:pPr>
      <w:tabs>
        <w:tab w:val="left" w:pos="1361"/>
      </w:tabs>
      <w:spacing w:before="60" w:after="60"/>
      <w:ind w:left="1361" w:hanging="340"/>
    </w:pPr>
  </w:style>
  <w:style w:type="paragraph" w:styleId="List5">
    <w:name w:val="List 5"/>
    <w:basedOn w:val="BodyText"/>
    <w:rsid w:val="00640375"/>
    <w:pPr>
      <w:tabs>
        <w:tab w:val="left" w:pos="1701"/>
      </w:tabs>
      <w:spacing w:before="60" w:after="60"/>
      <w:ind w:left="1701" w:hanging="340"/>
    </w:pPr>
  </w:style>
  <w:style w:type="paragraph" w:styleId="ListBullet3">
    <w:name w:val="List Bullet 3"/>
    <w:basedOn w:val="List3"/>
    <w:rsid w:val="00640375"/>
    <w:pPr>
      <w:numPr>
        <w:numId w:val="15"/>
      </w:numPr>
      <w:tabs>
        <w:tab w:val="clear" w:pos="1021"/>
      </w:tabs>
      <w:ind w:left="1037" w:hanging="357"/>
    </w:pPr>
  </w:style>
  <w:style w:type="paragraph" w:styleId="ListBullet4">
    <w:name w:val="List Bullet 4"/>
    <w:basedOn w:val="List4"/>
    <w:rsid w:val="00640375"/>
    <w:pPr>
      <w:numPr>
        <w:numId w:val="3"/>
      </w:numPr>
    </w:pPr>
  </w:style>
  <w:style w:type="paragraph" w:styleId="ListBullet5">
    <w:name w:val="List Bullet 5"/>
    <w:basedOn w:val="List5"/>
    <w:rsid w:val="00640375"/>
    <w:pPr>
      <w:numPr>
        <w:numId w:val="4"/>
      </w:numPr>
    </w:pPr>
  </w:style>
  <w:style w:type="paragraph" w:styleId="ListContinue2">
    <w:name w:val="List Continue 2"/>
    <w:basedOn w:val="List2"/>
    <w:rsid w:val="00640375"/>
    <w:pPr>
      <w:ind w:firstLine="0"/>
    </w:pPr>
  </w:style>
  <w:style w:type="paragraph" w:styleId="ListContinue3">
    <w:name w:val="List Continue 3"/>
    <w:basedOn w:val="List3"/>
    <w:rsid w:val="00640375"/>
    <w:pPr>
      <w:ind w:left="1021" w:firstLine="0"/>
    </w:pPr>
  </w:style>
  <w:style w:type="paragraph" w:styleId="ListContinue4">
    <w:name w:val="List Continue 4"/>
    <w:basedOn w:val="List4"/>
    <w:rsid w:val="00640375"/>
    <w:pPr>
      <w:ind w:firstLine="0"/>
    </w:pPr>
  </w:style>
  <w:style w:type="paragraph" w:styleId="ListContinue5">
    <w:name w:val="List Continue 5"/>
    <w:basedOn w:val="List5"/>
    <w:rsid w:val="00640375"/>
    <w:pPr>
      <w:ind w:firstLine="0"/>
    </w:pPr>
  </w:style>
  <w:style w:type="paragraph" w:styleId="ListNumber3">
    <w:name w:val="List Number 3"/>
    <w:basedOn w:val="List3"/>
    <w:rsid w:val="00640375"/>
    <w:pPr>
      <w:numPr>
        <w:numId w:val="5"/>
      </w:numPr>
    </w:pPr>
  </w:style>
  <w:style w:type="paragraph" w:styleId="ListNumber4">
    <w:name w:val="List Number 4"/>
    <w:basedOn w:val="List4"/>
    <w:rsid w:val="00640375"/>
    <w:pPr>
      <w:numPr>
        <w:numId w:val="6"/>
      </w:numPr>
    </w:pPr>
  </w:style>
  <w:style w:type="paragraph" w:styleId="ListNumber5">
    <w:name w:val="List Number 5"/>
    <w:basedOn w:val="List5"/>
    <w:rsid w:val="00640375"/>
    <w:pPr>
      <w:numPr>
        <w:numId w:val="7"/>
      </w:numPr>
    </w:pPr>
  </w:style>
  <w:style w:type="paragraph" w:styleId="BlockText">
    <w:name w:val="Block Text"/>
    <w:basedOn w:val="Normal"/>
    <w:rsid w:val="00640375"/>
    <w:pPr>
      <w:spacing w:after="120"/>
      <w:ind w:left="1440" w:right="1440"/>
    </w:pPr>
  </w:style>
  <w:style w:type="character" w:customStyle="1" w:styleId="Subscript">
    <w:name w:val="Subscript"/>
    <w:basedOn w:val="DefaultParagraphFont"/>
    <w:rsid w:val="00640375"/>
    <w:rPr>
      <w:sz w:val="16"/>
      <w:vertAlign w:val="subscript"/>
    </w:rPr>
  </w:style>
  <w:style w:type="character" w:customStyle="1" w:styleId="Superscript">
    <w:name w:val="Superscript"/>
    <w:basedOn w:val="DefaultParagraphFont"/>
    <w:rsid w:val="00640375"/>
    <w:rPr>
      <w:sz w:val="16"/>
      <w:vertAlign w:val="superscript"/>
    </w:rPr>
  </w:style>
  <w:style w:type="character" w:customStyle="1" w:styleId="Symbols">
    <w:name w:val="Symbols"/>
    <w:basedOn w:val="DefaultParagraphFont"/>
    <w:rsid w:val="00640375"/>
    <w:rPr>
      <w:rFonts w:ascii="Symbol" w:hAnsi="Symbol"/>
    </w:rPr>
  </w:style>
  <w:style w:type="character" w:customStyle="1" w:styleId="MenuOptions">
    <w:name w:val="Menu Options"/>
    <w:basedOn w:val="DefaultParagraphFont"/>
    <w:rsid w:val="00640375"/>
    <w:rPr>
      <w:rFonts w:ascii="Arial Narrow" w:hAnsi="Arial Narrow"/>
      <w:smallCaps/>
    </w:rPr>
  </w:style>
  <w:style w:type="character" w:customStyle="1" w:styleId="Buttons">
    <w:name w:val="Buttons"/>
    <w:basedOn w:val="DefaultParagraphFont"/>
    <w:rsid w:val="00640375"/>
    <w:rPr>
      <w:b/>
    </w:rPr>
  </w:style>
  <w:style w:type="character" w:customStyle="1" w:styleId="Underlined">
    <w:name w:val="Underlined"/>
    <w:basedOn w:val="DefaultParagraphFont"/>
    <w:rsid w:val="00640375"/>
    <w:rPr>
      <w:u w:val="single"/>
    </w:rPr>
  </w:style>
  <w:style w:type="paragraph" w:customStyle="1" w:styleId="TableBodyTextRight">
    <w:name w:val="Table Body Text Right"/>
    <w:basedOn w:val="TableBodyText"/>
    <w:rsid w:val="00640375"/>
    <w:pPr>
      <w:widowControl w:val="0"/>
      <w:autoSpaceDE w:val="0"/>
      <w:autoSpaceDN w:val="0"/>
      <w:adjustRightInd w:val="0"/>
      <w:jc w:val="right"/>
    </w:pPr>
    <w:rPr>
      <w:rFonts w:cs="Arial"/>
      <w:szCs w:val="18"/>
    </w:rPr>
  </w:style>
  <w:style w:type="paragraph" w:customStyle="1" w:styleId="CopyrightText">
    <w:name w:val="Copyright Text"/>
    <w:basedOn w:val="BodyText"/>
    <w:rsid w:val="00640375"/>
    <w:rPr>
      <w:sz w:val="18"/>
    </w:rPr>
  </w:style>
  <w:style w:type="paragraph" w:customStyle="1" w:styleId="BodySmallRight">
    <w:name w:val="Body Small Right"/>
    <w:basedOn w:val="BodyTextRight"/>
    <w:rsid w:val="00640375"/>
    <w:rPr>
      <w:sz w:val="18"/>
      <w:szCs w:val="18"/>
    </w:rPr>
  </w:style>
  <w:style w:type="paragraph" w:customStyle="1" w:styleId="MarginEdition">
    <w:name w:val="Margin Edition"/>
    <w:basedOn w:val="MarginNote"/>
    <w:rsid w:val="00640375"/>
    <w:pPr>
      <w:spacing w:before="0" w:after="0"/>
    </w:pPr>
    <w:rPr>
      <w:rFonts w:ascii="Times New Roman" w:hAnsi="Times New Roman"/>
      <w:color w:val="999999"/>
    </w:rPr>
  </w:style>
  <w:style w:type="paragraph" w:customStyle="1" w:styleId="Spacer">
    <w:name w:val="Spacer"/>
    <w:basedOn w:val="Normal"/>
    <w:rsid w:val="00640375"/>
    <w:rPr>
      <w:sz w:val="2"/>
      <w:szCs w:val="2"/>
    </w:rPr>
  </w:style>
  <w:style w:type="character" w:customStyle="1" w:styleId="Small">
    <w:name w:val="Small"/>
    <w:basedOn w:val="DefaultParagraphFont"/>
    <w:rsid w:val="00640375"/>
    <w:rPr>
      <w:sz w:val="16"/>
    </w:rPr>
  </w:style>
  <w:style w:type="paragraph" w:customStyle="1" w:styleId="WideTable">
    <w:name w:val="Wide Table"/>
    <w:basedOn w:val="Normal"/>
    <w:rsid w:val="00640375"/>
    <w:pPr>
      <w:ind w:left="-1418"/>
    </w:pPr>
    <w:rPr>
      <w:sz w:val="2"/>
      <w:szCs w:val="2"/>
    </w:rPr>
  </w:style>
  <w:style w:type="character" w:styleId="PageNumber">
    <w:name w:val="page number"/>
    <w:basedOn w:val="DefaultParagraphFont"/>
    <w:rsid w:val="00640375"/>
  </w:style>
  <w:style w:type="paragraph" w:styleId="Quote">
    <w:name w:val="Quote"/>
    <w:basedOn w:val="Heading1"/>
    <w:link w:val="QuoteChar"/>
    <w:qFormat/>
    <w:rsid w:val="00640375"/>
    <w:rPr>
      <w:b w:val="0"/>
      <w:sz w:val="72"/>
      <w:szCs w:val="72"/>
      <w:lang w:val="en-NZ"/>
    </w:rPr>
  </w:style>
  <w:style w:type="character" w:customStyle="1" w:styleId="QuoteChar">
    <w:name w:val="Quote Char"/>
    <w:basedOn w:val="DefaultParagraphFont"/>
    <w:link w:val="Quote"/>
    <w:rsid w:val="00640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375"/>
    <w:pPr>
      <w:pageBreakBefore/>
    </w:pPr>
  </w:style>
  <w:style w:type="paragraph" w:customStyle="1" w:styleId="Border">
    <w:name w:val="Border"/>
    <w:basedOn w:val="Normal"/>
    <w:qFormat/>
    <w:rsid w:val="00640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375"/>
    <w:rPr>
      <w:b/>
      <w:bCs/>
      <w:i/>
      <w:iCs/>
      <w:color w:val="auto"/>
    </w:rPr>
  </w:style>
  <w:style w:type="paragraph" w:styleId="IntenseQuote">
    <w:name w:val="Intense Quote"/>
    <w:basedOn w:val="Normal"/>
    <w:next w:val="Normal"/>
    <w:link w:val="IntenseQuoteChar"/>
    <w:uiPriority w:val="30"/>
    <w:qFormat/>
    <w:rsid w:val="00640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3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0375"/>
    <w:rPr>
      <w:smallCaps/>
      <w:color w:val="auto"/>
      <w:u w:val="single"/>
    </w:rPr>
  </w:style>
  <w:style w:type="character" w:styleId="IntenseReference">
    <w:name w:val="Intense Reference"/>
    <w:basedOn w:val="DefaultParagraphFont"/>
    <w:uiPriority w:val="32"/>
    <w:qFormat/>
    <w:rsid w:val="00640375"/>
    <w:rPr>
      <w:b/>
      <w:bCs/>
      <w:smallCaps/>
      <w:color w:val="auto"/>
      <w:spacing w:val="5"/>
      <w:u w:val="single"/>
    </w:rPr>
  </w:style>
  <w:style w:type="paragraph" w:customStyle="1" w:styleId="2ColumnHeading">
    <w:name w:val="2Column Heading"/>
    <w:basedOn w:val="BodyText"/>
    <w:qFormat/>
    <w:rsid w:val="00640375"/>
    <w:pPr>
      <w:spacing w:after="60"/>
      <w:ind w:left="-2268"/>
    </w:pPr>
    <w:rPr>
      <w:b/>
    </w:rPr>
  </w:style>
  <w:style w:type="paragraph" w:customStyle="1" w:styleId="Heading1TOC">
    <w:name w:val="Heading1 TOC"/>
    <w:basedOn w:val="Normal"/>
    <w:qFormat/>
    <w:rsid w:val="00640375"/>
    <w:pPr>
      <w:spacing w:before="240" w:after="120"/>
    </w:pPr>
    <w:rPr>
      <w:rFonts w:ascii="Times New Roman" w:hAnsi="Times New Roman"/>
      <w:b/>
      <w:sz w:val="32"/>
    </w:rPr>
  </w:style>
  <w:style w:type="paragraph" w:customStyle="1" w:styleId="Heading2TOC">
    <w:name w:val="Heading2 TOC"/>
    <w:basedOn w:val="Normal"/>
    <w:qFormat/>
    <w:rsid w:val="00640375"/>
    <w:pPr>
      <w:spacing w:before="240" w:after="60"/>
    </w:pPr>
    <w:rPr>
      <w:rFonts w:ascii="Times New Roman" w:hAnsi="Times New Roman"/>
      <w:b/>
      <w:sz w:val="28"/>
    </w:rPr>
  </w:style>
  <w:style w:type="character" w:customStyle="1" w:styleId="Underline">
    <w:name w:val="Underline"/>
    <w:basedOn w:val="DefaultParagraphFont"/>
    <w:qFormat/>
    <w:rsid w:val="00640375"/>
    <w:rPr>
      <w:u w:val="single"/>
    </w:rPr>
  </w:style>
  <w:style w:type="paragraph" w:styleId="BalloonText">
    <w:name w:val="Balloon Text"/>
    <w:basedOn w:val="Normal"/>
    <w:link w:val="BalloonTextChar"/>
    <w:rsid w:val="00640375"/>
    <w:rPr>
      <w:rFonts w:ascii="Tahoma" w:hAnsi="Tahoma" w:cs="Tahoma"/>
      <w:sz w:val="16"/>
      <w:szCs w:val="16"/>
    </w:rPr>
  </w:style>
  <w:style w:type="character" w:customStyle="1" w:styleId="BalloonTextChar">
    <w:name w:val="Balloon Text Char"/>
    <w:basedOn w:val="DefaultParagraphFont"/>
    <w:link w:val="BalloonText"/>
    <w:rsid w:val="006403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03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3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2098</Words>
  <Characters>12793</Characters>
  <Application>Microsoft Office Word</Application>
  <DocSecurity>0</DocSecurity>
  <Lines>426</Lines>
  <Paragraphs>171</Paragraphs>
  <ScaleCrop>false</ScaleCrop>
  <Company>Author-it Software Corporation Ltd.</Company>
  <LinksUpToDate>false</LinksUpToDate>
  <CharactersWithSpaces>14789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LMFFDT4003A Assess and record the lifecycle of a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2012-05-26T07:53:00Z</dcterms:created>
  <dcterms:modified xsi:type="dcterms:W3CDTF">2012-05-26T07:53:00Z</dcterms:modified>
</cp:coreProperties>
</file>