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2284" w:rsidP="00CE2284">
      <w:pPr>
        <w:pStyle w:val="Title"/>
      </w:pPr>
      <w:r>
        <w:fldChar w:fldCharType="begin"/>
      </w:r>
      <w:r>
        <w:instrText xml:space="preserve"> TITLE   \* MERGEFORMAT </w:instrText>
      </w:r>
      <w:r>
        <w:fldChar w:fldCharType="separate"/>
      </w:r>
      <w:r>
        <w:t>LMFBA3006A Construct pleated style blinds</w:t>
      </w:r>
      <w:r>
        <w:fldChar w:fldCharType="end"/>
      </w:r>
    </w:p>
    <w:p w:rsidR="00CE2284" w:rsidP="00CE2284">
      <w:pPr>
        <w:pStyle w:val="Version"/>
        <w:sectPr w:rsidSect="004C26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C268C" w:rsidP="004C268C">
      <w:pPr>
        <w:pStyle w:val="SuperHeading"/>
      </w:pPr>
      <w:r w:rsidRPr="004C268C">
        <w:t>LMFBA3006A Construct pleated style blinds</w:t>
      </w:r>
    </w:p>
    <w:p w:rsidR="00000000" w:rsidRPr="004C268C" w:rsidP="004C268C">
      <w:pPr>
        <w:pStyle w:val="SuperHeading"/>
      </w:pPr>
    </w:p>
    <w:p w:rsidR="00000000" w:rsidRPr="004C268C" w:rsidP="004C268C">
      <w:pPr>
        <w:pStyle w:val="Heading1"/>
      </w:pPr>
      <w:bookmarkStart w:id="1" w:name="O_87387"/>
      <w:bookmarkEnd w:id="1"/>
      <w:r w:rsidRPr="004C268C">
        <w:t>Modification History</w:t>
      </w:r>
    </w:p>
    <w:p w:rsidR="00000000" w:rsidRPr="004C268C" w:rsidP="004C268C">
      <w:pPr>
        <w:pStyle w:val="BodyText"/>
      </w:pPr>
      <w:r w:rsidRPr="004C268C">
        <w:t>Not applicable.</w:t>
      </w:r>
    </w:p>
    <w:p w:rsidR="00000000" w:rsidRPr="004C268C" w:rsidP="004C268C">
      <w:pPr>
        <w:pStyle w:val="AllowPageBreak"/>
      </w:pPr>
    </w:p>
    <w:p w:rsidR="00000000" w:rsidRPr="004C268C" w:rsidP="004C268C">
      <w:pPr>
        <w:pStyle w:val="Heading1"/>
      </w:pPr>
      <w:bookmarkStart w:id="2" w:name="O_87388"/>
      <w:bookmarkEnd w:id="2"/>
      <w:r w:rsidRPr="004C268C">
        <w:t>Unit Descriptor</w:t>
      </w:r>
    </w:p>
    <w:tbl>
      <w:tblPr>
        <w:tblW w:w="0" w:type="auto"/>
        <w:tblLayout w:type="fixed"/>
        <w:tblCellMar>
          <w:left w:w="62" w:type="dxa"/>
          <w:right w:w="62" w:type="dxa"/>
        </w:tblCellMar>
        <w:tblLook w:val="0000"/>
      </w:tblPr>
      <w:tblGrid>
        <w:gridCol w:w="2673"/>
        <w:gridCol w:w="5849"/>
      </w:tblGrid>
      <w:tr w:rsidTr="00CE2284">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68C">
            <w:pPr>
              <w:pStyle w:val="BodyText"/>
              <w:rPr>
                <w:lang w:val="en-NZ"/>
              </w:rPr>
            </w:pPr>
            <w:r w:rsidRPr="004C268C">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68C" w:rsidP="004C268C">
            <w:pPr>
              <w:pStyle w:val="BodyText"/>
            </w:pPr>
            <w:r w:rsidRPr="004C268C">
              <w:t>This unit specifies the outcomes required to construct pleated style blinds</w:t>
            </w:r>
          </w:p>
        </w:tc>
      </w:tr>
    </w:tbl>
    <w:p w:rsidR="00000000" w:rsidRPr="004C268C" w:rsidP="004C268C">
      <w:pPr>
        <w:pStyle w:val="BodyText"/>
      </w:pPr>
    </w:p>
    <w:p w:rsidR="00000000" w:rsidRPr="004C268C" w:rsidP="004C268C">
      <w:pPr>
        <w:pStyle w:val="AllowPageBreak"/>
      </w:pPr>
    </w:p>
    <w:p w:rsidR="00000000" w:rsidRPr="004C268C" w:rsidP="004C268C">
      <w:pPr>
        <w:pStyle w:val="Heading1"/>
      </w:pPr>
      <w:bookmarkStart w:id="3" w:name="O_87389"/>
      <w:bookmarkEnd w:id="3"/>
      <w:r w:rsidRPr="004C268C">
        <w:t>Application of the Unit</w:t>
      </w:r>
    </w:p>
    <w:tbl>
      <w:tblPr>
        <w:tblW w:w="0" w:type="auto"/>
        <w:tblLayout w:type="fixed"/>
        <w:tblCellMar>
          <w:left w:w="62" w:type="dxa"/>
          <w:right w:w="62" w:type="dxa"/>
        </w:tblCellMar>
        <w:tblLook w:val="0000"/>
      </w:tblPr>
      <w:tblGrid>
        <w:gridCol w:w="2748"/>
        <w:gridCol w:w="5774"/>
      </w:tblGrid>
      <w:tr w:rsidTr="00CE2284">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68C">
            <w:pPr>
              <w:pStyle w:val="BodyText"/>
              <w:rPr>
                <w:lang w:val="en-NZ"/>
              </w:rPr>
            </w:pPr>
            <w:r w:rsidRPr="004C268C">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68C" w:rsidP="004C268C">
            <w:pPr>
              <w:pStyle w:val="BodyText"/>
            </w:pPr>
            <w:r w:rsidRPr="004C268C">
              <w:t>This unit applies to the skills and knowledge required to construct pleated style blinds The unit applies in a workplace environment and may be conducted in small to large scale enterprises.</w:t>
            </w:r>
          </w:p>
          <w:p w:rsidR="00000000" w:rsidRPr="004C268C" w:rsidP="004C268C">
            <w:pPr>
              <w:pStyle w:val="BodyText"/>
            </w:pPr>
            <w:r w:rsidRPr="004C268C">
              <w:t xml:space="preserve">Applications may </w:t>
            </w:r>
            <w:r w:rsidRPr="004C268C">
              <w:t>involve some responsibility for others. Participation in teams including group or team coordination may be involved.</w:t>
            </w:r>
          </w:p>
        </w:tc>
      </w:tr>
    </w:tbl>
    <w:p w:rsidR="00000000" w:rsidRPr="004C268C" w:rsidP="004C268C">
      <w:pPr>
        <w:pStyle w:val="BodyText"/>
      </w:pPr>
    </w:p>
    <w:p w:rsidR="00000000" w:rsidRPr="004C268C" w:rsidP="004C268C">
      <w:pPr>
        <w:pStyle w:val="AllowPageBreak"/>
      </w:pPr>
    </w:p>
    <w:p w:rsidR="00000000" w:rsidRPr="004C268C" w:rsidP="004C268C">
      <w:pPr>
        <w:pStyle w:val="Heading1"/>
      </w:pPr>
      <w:bookmarkStart w:id="4" w:name="O_87390"/>
      <w:bookmarkEnd w:id="4"/>
      <w:r w:rsidRPr="004C268C">
        <w:t>Licensing/Regulatory Information</w:t>
      </w:r>
    </w:p>
    <w:p w:rsidR="00000000" w:rsidRPr="004C268C" w:rsidP="004C268C">
      <w:pPr>
        <w:pStyle w:val="BodyText"/>
      </w:pPr>
      <w:r w:rsidRPr="004C268C">
        <w:t>Not applicable.</w:t>
      </w:r>
    </w:p>
    <w:p w:rsidR="00000000" w:rsidRPr="004C268C" w:rsidP="004C268C">
      <w:pPr>
        <w:pStyle w:val="AllowPageBreak"/>
      </w:pPr>
    </w:p>
    <w:p w:rsidR="00000000" w:rsidRPr="004C268C" w:rsidP="004C268C">
      <w:pPr>
        <w:pStyle w:val="Heading1"/>
      </w:pPr>
      <w:bookmarkStart w:id="5" w:name="O_87391"/>
      <w:bookmarkEnd w:id="5"/>
      <w:r w:rsidRPr="004C268C">
        <w:t>Pre-Requisites</w:t>
      </w:r>
    </w:p>
    <w:tbl>
      <w:tblPr>
        <w:tblW w:w="0" w:type="auto"/>
        <w:tblLayout w:type="fixed"/>
        <w:tblCellMar>
          <w:left w:w="62" w:type="dxa"/>
          <w:right w:w="62" w:type="dxa"/>
        </w:tblCellMar>
        <w:tblLook w:val="0000"/>
      </w:tblPr>
      <w:tblGrid>
        <w:gridCol w:w="2771"/>
        <w:gridCol w:w="1313"/>
        <w:gridCol w:w="4438"/>
      </w:tblGrid>
      <w:tr w:rsidTr="00CE2284">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68C">
            <w:pPr>
              <w:pStyle w:val="BodyText"/>
              <w:rPr>
                <w:lang w:val="en-NZ"/>
              </w:rPr>
            </w:pPr>
            <w:r w:rsidRPr="004C268C">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68C">
            <w:pPr>
              <w:pStyle w:val="BodyText"/>
              <w:rPr>
                <w:lang w:val="en-NZ"/>
              </w:rPr>
            </w:pPr>
            <w:r w:rsidRPr="004C268C">
              <w:t>Nil</w:t>
            </w:r>
          </w:p>
        </w:tc>
      </w:tr>
      <w:tr w:rsidTr="00CE2284">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68C">
            <w:pPr>
              <w:pStyle w:val="BodyText"/>
              <w:rPr>
                <w:lang w:val="en-NZ"/>
              </w:rPr>
            </w:pPr>
          </w:p>
        </w:tc>
      </w:tr>
      <w:tr w:rsidTr="00CE2284">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68C" w:rsidP="004C268C">
            <w:pPr>
              <w:pStyle w:val="BodyText"/>
            </w:pPr>
          </w:p>
        </w:tc>
      </w:tr>
    </w:tbl>
    <w:p w:rsidR="00000000" w:rsidRPr="004C268C" w:rsidP="004C268C">
      <w:pPr>
        <w:pStyle w:val="BodyText"/>
      </w:pPr>
    </w:p>
    <w:p w:rsidR="00000000" w:rsidRPr="004C268C" w:rsidP="004C268C">
      <w:pPr>
        <w:pStyle w:val="AllowPageBreak"/>
      </w:pPr>
    </w:p>
    <w:p w:rsidR="00000000" w:rsidRPr="004C268C" w:rsidP="004C268C">
      <w:pPr>
        <w:pStyle w:val="Heading1"/>
      </w:pPr>
      <w:bookmarkStart w:id="6" w:name="O_87392"/>
      <w:bookmarkEnd w:id="6"/>
      <w:r w:rsidRPr="004C268C">
        <w:t>Employability Skills Information</w:t>
      </w:r>
    </w:p>
    <w:tbl>
      <w:tblPr>
        <w:tblW w:w="0" w:type="auto"/>
        <w:tblLayout w:type="fixed"/>
        <w:tblCellMar>
          <w:left w:w="62" w:type="dxa"/>
          <w:right w:w="62" w:type="dxa"/>
        </w:tblCellMar>
        <w:tblLook w:val="0000"/>
      </w:tblPr>
      <w:tblGrid>
        <w:gridCol w:w="2802"/>
        <w:gridCol w:w="5720"/>
      </w:tblGrid>
      <w:tr w:rsidTr="00CE228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68C">
            <w:pPr>
              <w:pStyle w:val="BodyText"/>
              <w:rPr>
                <w:lang w:val="en-NZ"/>
              </w:rPr>
            </w:pPr>
            <w:r w:rsidRPr="004C268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68C" w:rsidP="004C268C">
            <w:pPr>
              <w:pStyle w:val="BodyText"/>
            </w:pPr>
            <w:r w:rsidRPr="004C268C">
              <w:t>This unit contains employability skills.</w:t>
            </w:r>
          </w:p>
        </w:tc>
      </w:tr>
    </w:tbl>
    <w:p w:rsidR="00000000" w:rsidRPr="004C268C" w:rsidP="004C268C">
      <w:pPr>
        <w:pStyle w:val="BodyText"/>
      </w:pPr>
    </w:p>
    <w:p w:rsidR="00000000" w:rsidRPr="004C268C" w:rsidP="004C268C">
      <w:pPr>
        <w:pStyle w:val="AllowPageBreak"/>
      </w:pPr>
    </w:p>
    <w:p w:rsidR="00000000" w:rsidRPr="004C268C" w:rsidP="004C268C">
      <w:pPr>
        <w:pStyle w:val="Heading1"/>
      </w:pPr>
      <w:bookmarkStart w:id="7" w:name="O_87393"/>
      <w:bookmarkEnd w:id="7"/>
      <w:r w:rsidRPr="004C268C">
        <w:t>Elements and Performance Criteria Pre-Content</w:t>
      </w:r>
    </w:p>
    <w:tbl>
      <w:tblPr>
        <w:tblW w:w="0" w:type="auto"/>
        <w:tblLayout w:type="fixed"/>
        <w:tblCellMar>
          <w:left w:w="62" w:type="dxa"/>
          <w:right w:w="62" w:type="dxa"/>
        </w:tblCellMar>
        <w:tblLook w:val="0000"/>
      </w:tblPr>
      <w:tblGrid>
        <w:gridCol w:w="2561"/>
        <w:gridCol w:w="5961"/>
      </w:tblGrid>
      <w:tr w:rsidTr="00CE2284">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68C">
            <w:pPr>
              <w:pStyle w:val="BodyText"/>
              <w:rPr>
                <w:lang w:val="en-NZ"/>
              </w:rPr>
            </w:pPr>
            <w:r w:rsidRPr="004C268C">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68C" w:rsidP="004C268C">
            <w:pPr>
              <w:pStyle w:val="BodyText"/>
            </w:pPr>
            <w:r w:rsidRPr="004C268C">
              <w:t>Performance criteria describe the performance needed to demonstrate achievement of the element. Where bold italicised text is used, further information is detailed in the required skills and knowledge section and the range statement. Assessment of performa</w:t>
            </w:r>
            <w:r w:rsidRPr="004C268C">
              <w:t>nce is to be consistent with the evidence guide.</w:t>
            </w:r>
          </w:p>
        </w:tc>
      </w:tr>
    </w:tbl>
    <w:p w:rsidR="00000000" w:rsidRPr="004C268C" w:rsidP="004C268C">
      <w:pPr>
        <w:pStyle w:val="BodyText"/>
      </w:pPr>
    </w:p>
    <w:p w:rsidR="00000000" w:rsidRPr="004C268C" w:rsidP="004C268C">
      <w:pPr>
        <w:pStyle w:val="AllowPageBreak"/>
      </w:pPr>
    </w:p>
    <w:p w:rsidR="00000000" w:rsidRPr="004C268C" w:rsidP="004C268C">
      <w:pPr>
        <w:pStyle w:val="Heading1"/>
      </w:pPr>
      <w:bookmarkStart w:id="8" w:name="O_87394"/>
      <w:bookmarkEnd w:id="8"/>
      <w:r w:rsidRPr="004C268C">
        <w:t>Elements and Performance Criteria</w:t>
      </w:r>
    </w:p>
    <w:tbl>
      <w:tblPr>
        <w:tblW w:w="0" w:type="auto"/>
        <w:tblLayout w:type="fixed"/>
        <w:tblCellMar>
          <w:left w:w="62" w:type="dxa"/>
          <w:right w:w="62" w:type="dxa"/>
        </w:tblCellMar>
        <w:tblLook w:val="0000"/>
      </w:tblPr>
      <w:tblGrid>
        <w:gridCol w:w="2561"/>
        <w:gridCol w:w="5961"/>
      </w:tblGrid>
      <w:tr w:rsidTr="00CE2284">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68C" w:rsidP="004C268C">
            <w:pPr>
              <w:pStyle w:val="BodyText"/>
            </w:pPr>
            <w:r w:rsidRPr="004C268C">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68C">
            <w:pPr>
              <w:pStyle w:val="BodyText"/>
              <w:rPr>
                <w:lang w:val="en-NZ"/>
              </w:rPr>
            </w:pPr>
            <w:r w:rsidRPr="004C268C">
              <w:rPr>
                <w:rStyle w:val="SpecialBold"/>
              </w:rPr>
              <w:t>PERFORMANCE CRITERIA</w:t>
            </w:r>
          </w:p>
        </w:tc>
      </w:tr>
      <w:tr w:rsidTr="00CE2284">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68C">
            <w:pPr>
              <w:pStyle w:val="List"/>
              <w:rPr>
                <w:lang w:val="en-NZ"/>
              </w:rPr>
            </w:pPr>
            <w:r w:rsidRPr="004C268C">
              <w:t>1.</w:t>
            </w:r>
            <w:r w:rsidRPr="004C268C">
              <w:tab/>
              <w:t>Establish work requirements and prepare for work</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68C" w:rsidP="004C268C">
            <w:pPr>
              <w:pStyle w:val="List2"/>
            </w:pPr>
            <w:r w:rsidRPr="004C268C">
              <w:t>1.1.</w:t>
            </w:r>
            <w:r w:rsidRPr="004C268C">
              <w:tab/>
            </w:r>
            <w:r w:rsidRPr="004C268C">
              <w:rPr>
                <w:rStyle w:val="BoldandItalics"/>
              </w:rPr>
              <w:t>OHS requirements</w:t>
            </w:r>
            <w:r w:rsidRPr="004C268C">
              <w:t xml:space="preserve">, </w:t>
            </w:r>
            <w:r w:rsidRPr="004C268C">
              <w:rPr>
                <w:rStyle w:val="BoldandItalics"/>
              </w:rPr>
              <w:t>legislative requirements</w:t>
            </w:r>
            <w:r w:rsidRPr="004C268C">
              <w:t xml:space="preserve"> and </w:t>
            </w:r>
            <w:r w:rsidRPr="004C268C">
              <w:rPr>
                <w:rStyle w:val="BoldandItalics"/>
              </w:rPr>
              <w:t>workplace practices</w:t>
            </w:r>
            <w:r w:rsidRPr="004C268C">
              <w:t xml:space="preserve"> are observed throughout the work</w:t>
            </w:r>
          </w:p>
          <w:p w:rsidR="00000000" w:rsidRPr="004C268C" w:rsidP="004C268C">
            <w:pPr>
              <w:pStyle w:val="List2"/>
            </w:pPr>
            <w:r w:rsidRPr="004C268C">
              <w:t>1.2.</w:t>
            </w:r>
            <w:r w:rsidRPr="004C268C">
              <w:tab/>
            </w:r>
            <w:r w:rsidRPr="004C268C">
              <w:rPr>
                <w:rStyle w:val="BoldandItalics"/>
              </w:rPr>
              <w:t>Personal protective equipment</w:t>
            </w:r>
            <w:r w:rsidRPr="004C268C">
              <w:t xml:space="preserve"> is selected and checked</w:t>
            </w:r>
          </w:p>
          <w:p w:rsidR="00000000" w:rsidRPr="004C268C" w:rsidP="004C268C">
            <w:pPr>
              <w:pStyle w:val="List2"/>
            </w:pPr>
            <w:r w:rsidRPr="004C268C">
              <w:t>1.3.</w:t>
            </w:r>
            <w:r w:rsidRPr="004C268C">
              <w:tab/>
            </w:r>
            <w:r w:rsidRPr="004C268C">
              <w:rPr>
                <w:rStyle w:val="BoldandItalics"/>
              </w:rPr>
              <w:t>Work order</w:t>
            </w:r>
            <w:r w:rsidRPr="004C268C">
              <w:t xml:space="preserve"> requirements are checked and confirmed</w:t>
            </w:r>
          </w:p>
          <w:p w:rsidR="00000000" w:rsidRPr="004C268C" w:rsidP="004C268C">
            <w:pPr>
              <w:pStyle w:val="List2"/>
            </w:pPr>
            <w:r w:rsidRPr="004C268C">
              <w:t>1.4.</w:t>
            </w:r>
            <w:r w:rsidRPr="004C268C">
              <w:tab/>
            </w:r>
            <w:r w:rsidRPr="004C268C">
              <w:rPr>
                <w:rStyle w:val="BoldandItalics"/>
              </w:rPr>
              <w:t>Tools and equipment</w:t>
            </w:r>
            <w:r w:rsidRPr="004C268C">
              <w:t xml:space="preserve"> are selected and checked for safe operation</w:t>
            </w:r>
          </w:p>
          <w:p w:rsidR="00000000" w:rsidRPr="004C268C" w:rsidP="004C268C">
            <w:pPr>
              <w:pStyle w:val="List2"/>
            </w:pPr>
            <w:r w:rsidRPr="004C268C">
              <w:t>1.5.</w:t>
            </w:r>
            <w:r w:rsidRPr="004C268C">
              <w:tab/>
            </w:r>
            <w:r w:rsidRPr="004C268C">
              <w:rPr>
                <w:rStyle w:val="BoldandItalics"/>
              </w:rPr>
              <w:t>Fabric</w:t>
            </w:r>
            <w:r w:rsidRPr="004C268C">
              <w:t xml:space="preserve"> is selected from stock and </w:t>
            </w:r>
            <w:r w:rsidRPr="004C268C">
              <w:t>checked against work order</w:t>
            </w:r>
          </w:p>
          <w:p w:rsidR="00000000" w:rsidRPr="004C268C" w:rsidP="004C268C">
            <w:pPr>
              <w:pStyle w:val="List2"/>
            </w:pPr>
            <w:r w:rsidRPr="004C268C">
              <w:t>1.6.</w:t>
            </w:r>
            <w:r w:rsidRPr="004C268C">
              <w:tab/>
              <w:t>Fabric is checked for flaws</w:t>
            </w:r>
          </w:p>
          <w:p w:rsidR="00000000" w:rsidP="004C268C">
            <w:pPr>
              <w:pStyle w:val="List2"/>
              <w:rPr>
                <w:lang w:val="en-NZ"/>
              </w:rPr>
            </w:pPr>
            <w:r w:rsidRPr="004C268C">
              <w:t>1.7.</w:t>
            </w:r>
            <w:r w:rsidRPr="004C268C">
              <w:tab/>
            </w:r>
            <w:r w:rsidRPr="004C268C">
              <w:rPr>
                <w:rStyle w:val="BoldandItalics"/>
              </w:rPr>
              <w:t>Hardware</w:t>
            </w:r>
            <w:r w:rsidRPr="004C268C">
              <w:t xml:space="preserve"> is selected and checked against work order</w:t>
            </w:r>
          </w:p>
        </w:tc>
      </w:tr>
      <w:tr w:rsidTr="00CE2284">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68C">
            <w:pPr>
              <w:pStyle w:val="List"/>
              <w:rPr>
                <w:lang w:val="en-NZ"/>
              </w:rPr>
            </w:pPr>
            <w:r w:rsidRPr="004C268C">
              <w:t>2.</w:t>
            </w:r>
            <w:r w:rsidRPr="004C268C">
              <w:tab/>
              <w:t>Lay out, mark and cut fabrics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68C" w:rsidP="004C268C">
            <w:pPr>
              <w:pStyle w:val="List2"/>
            </w:pPr>
            <w:r w:rsidRPr="004C268C">
              <w:t>2.1.</w:t>
            </w:r>
            <w:r w:rsidRPr="004C268C">
              <w:tab/>
              <w:t>Correct side of fabric, naps, direction of pattern and pattern matches are identified</w:t>
            </w:r>
          </w:p>
          <w:p w:rsidR="00000000" w:rsidRPr="004C268C" w:rsidP="004C268C">
            <w:pPr>
              <w:pStyle w:val="List2"/>
            </w:pPr>
            <w:r w:rsidRPr="004C268C">
              <w:t>2.2.</w:t>
            </w:r>
            <w:r w:rsidRPr="004C268C">
              <w:tab/>
            </w:r>
            <w:r w:rsidRPr="004C268C">
              <w:rPr>
                <w:rStyle w:val="BoldandItalics"/>
              </w:rPr>
              <w:t>Allowance</w:t>
            </w:r>
            <w:r w:rsidRPr="004C268C">
              <w:rPr>
                <w:rStyle w:val="BoldandItalics"/>
              </w:rPr>
              <w:t>s</w:t>
            </w:r>
            <w:r w:rsidRPr="004C268C">
              <w:t xml:space="preserve"> are calculated and recorded</w:t>
            </w:r>
          </w:p>
          <w:p w:rsidR="00000000" w:rsidRPr="004C268C" w:rsidP="004C268C">
            <w:pPr>
              <w:pStyle w:val="List2"/>
            </w:pPr>
            <w:r w:rsidRPr="004C268C">
              <w:t>2.3.</w:t>
            </w:r>
            <w:r w:rsidRPr="004C268C">
              <w:tab/>
              <w:t xml:space="preserve">Fabric is </w:t>
            </w:r>
            <w:r w:rsidRPr="004C268C">
              <w:rPr>
                <w:rStyle w:val="BoldandItalics"/>
              </w:rPr>
              <w:t>laid out</w:t>
            </w:r>
          </w:p>
          <w:p w:rsidR="00000000" w:rsidRPr="004C268C" w:rsidP="004C268C">
            <w:pPr>
              <w:pStyle w:val="List2"/>
            </w:pPr>
            <w:r w:rsidRPr="004C268C">
              <w:t>2.4.</w:t>
            </w:r>
            <w:r w:rsidRPr="004C268C">
              <w:tab/>
              <w:t xml:space="preserve">Fabric is </w:t>
            </w:r>
            <w:r w:rsidRPr="004C268C">
              <w:rPr>
                <w:rStyle w:val="BoldandItalics"/>
              </w:rPr>
              <w:t>marked</w:t>
            </w:r>
          </w:p>
          <w:p w:rsidR="00000000" w:rsidP="004C268C">
            <w:pPr>
              <w:pStyle w:val="List2"/>
              <w:rPr>
                <w:lang w:val="en-NZ"/>
              </w:rPr>
            </w:pPr>
            <w:r w:rsidRPr="004C268C">
              <w:t>2.5.</w:t>
            </w:r>
            <w:r w:rsidRPr="004C268C">
              <w:tab/>
              <w:t>Fabric is cut following workplace practices</w:t>
            </w:r>
          </w:p>
        </w:tc>
      </w:tr>
      <w:tr w:rsidTr="00CE2284">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68C">
            <w:pPr>
              <w:pStyle w:val="List"/>
              <w:rPr>
                <w:lang w:val="en-NZ"/>
              </w:rPr>
            </w:pPr>
            <w:r w:rsidRPr="004C268C">
              <w:t>3.</w:t>
            </w:r>
            <w:r w:rsidRPr="004C268C">
              <w:tab/>
              <w:t>Construct blind</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68C" w:rsidP="004C268C">
            <w:pPr>
              <w:pStyle w:val="List2"/>
            </w:pPr>
            <w:r w:rsidRPr="004C268C">
              <w:t>3.1.</w:t>
            </w:r>
            <w:r w:rsidRPr="004C268C">
              <w:tab/>
              <w:t xml:space="preserve">Fabric is </w:t>
            </w:r>
            <w:r w:rsidRPr="004C268C">
              <w:rPr>
                <w:rStyle w:val="BoldandItalics"/>
              </w:rPr>
              <w:t>joined</w:t>
            </w:r>
            <w:r w:rsidRPr="004C268C">
              <w:t xml:space="preserve"> or trimmed to required width</w:t>
            </w:r>
          </w:p>
          <w:p w:rsidR="00000000" w:rsidRPr="004C268C" w:rsidP="004C268C">
            <w:pPr>
              <w:pStyle w:val="List2"/>
            </w:pPr>
            <w:r w:rsidRPr="004C268C">
              <w:t>3.2.</w:t>
            </w:r>
            <w:r w:rsidRPr="004C268C">
              <w:tab/>
            </w:r>
            <w:r w:rsidRPr="004C268C">
              <w:t>Pleats are formed in fabric according to workplace practices</w:t>
            </w:r>
          </w:p>
          <w:p w:rsidR="00000000" w:rsidRPr="004C268C" w:rsidP="004C268C">
            <w:pPr>
              <w:pStyle w:val="List2"/>
            </w:pPr>
            <w:r w:rsidRPr="004C268C">
              <w:t>3.3.</w:t>
            </w:r>
            <w:r w:rsidRPr="004C268C">
              <w:tab/>
              <w:t>Cord holes are punched in fabric</w:t>
            </w:r>
          </w:p>
          <w:p w:rsidR="00000000" w:rsidRPr="004C268C" w:rsidP="004C268C">
            <w:pPr>
              <w:pStyle w:val="List2"/>
            </w:pPr>
            <w:r w:rsidRPr="004C268C">
              <w:t>3.4.</w:t>
            </w:r>
            <w:r w:rsidRPr="004C268C">
              <w:tab/>
              <w:t>Bottom of blind is finished according to work order</w:t>
            </w:r>
          </w:p>
          <w:p w:rsidR="00000000" w:rsidRPr="004C268C" w:rsidP="004C268C">
            <w:pPr>
              <w:pStyle w:val="List2"/>
            </w:pPr>
            <w:r w:rsidRPr="004C268C">
              <w:t>3.5.</w:t>
            </w:r>
            <w:r w:rsidRPr="004C268C">
              <w:tab/>
              <w:t>Head and bottom rail are cut to required length</w:t>
            </w:r>
          </w:p>
          <w:p w:rsidR="00000000" w:rsidRPr="004C268C" w:rsidP="004C268C">
            <w:pPr>
              <w:pStyle w:val="List2"/>
            </w:pPr>
            <w:r w:rsidRPr="004C268C">
              <w:t>3.6.</w:t>
            </w:r>
            <w:r w:rsidRPr="004C268C">
              <w:tab/>
              <w:t xml:space="preserve">Blind is assembled according to </w:t>
            </w:r>
            <w:r w:rsidRPr="004C268C">
              <w:rPr>
                <w:rStyle w:val="BoldandItalics"/>
              </w:rPr>
              <w:t>work instr</w:t>
            </w:r>
            <w:r w:rsidRPr="004C268C">
              <w:rPr>
                <w:rStyle w:val="BoldandItalics"/>
              </w:rPr>
              <w:t>uctions</w:t>
            </w:r>
          </w:p>
          <w:p w:rsidR="00000000" w:rsidRPr="004C268C" w:rsidP="004C268C">
            <w:pPr>
              <w:pStyle w:val="List2"/>
            </w:pPr>
            <w:r w:rsidRPr="004C268C">
              <w:t>3.7.</w:t>
            </w:r>
            <w:r w:rsidRPr="004C268C">
              <w:tab/>
              <w:t>Cords are cut and attached following work instructions</w:t>
            </w:r>
          </w:p>
          <w:p w:rsidR="00000000" w:rsidP="004C268C">
            <w:pPr>
              <w:pStyle w:val="List2"/>
              <w:rPr>
                <w:lang w:val="en-NZ"/>
              </w:rPr>
            </w:pPr>
            <w:r w:rsidRPr="004C268C">
              <w:t>3.8.</w:t>
            </w:r>
            <w:r w:rsidRPr="004C268C">
              <w:tab/>
            </w:r>
            <w:r w:rsidRPr="004C268C">
              <w:rPr>
                <w:rStyle w:val="BoldandItalics"/>
              </w:rPr>
              <w:t>Child safety mechanisms</w:t>
            </w:r>
            <w:r w:rsidRPr="004C268C">
              <w:t xml:space="preserve"> are selected and attached</w:t>
            </w:r>
          </w:p>
        </w:tc>
      </w:tr>
      <w:tr w:rsidTr="00CE2284">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68C">
            <w:pPr>
              <w:pStyle w:val="List"/>
              <w:rPr>
                <w:lang w:val="en-NZ"/>
              </w:rPr>
            </w:pPr>
            <w:r w:rsidRPr="004C268C">
              <w:t>4.</w:t>
            </w:r>
            <w:r w:rsidRPr="004C268C">
              <w:tab/>
              <w:t xml:space="preserve">Apply quality checks </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68C" w:rsidP="004C268C">
            <w:pPr>
              <w:pStyle w:val="List2"/>
            </w:pPr>
            <w:r w:rsidRPr="004C268C">
              <w:t>4.1.</w:t>
            </w:r>
            <w:r w:rsidRPr="004C268C">
              <w:tab/>
              <w:t>Finished blinds are checked that end finishing and final length of finished blinds match work requirem</w:t>
            </w:r>
            <w:r w:rsidRPr="004C268C">
              <w:t>ents</w:t>
            </w:r>
          </w:p>
          <w:p w:rsidR="00000000" w:rsidRPr="004C268C" w:rsidP="004C268C">
            <w:pPr>
              <w:pStyle w:val="List2"/>
            </w:pPr>
            <w:r w:rsidRPr="004C268C">
              <w:t>4.2.</w:t>
            </w:r>
            <w:r w:rsidRPr="004C268C">
              <w:tab/>
              <w:t xml:space="preserve">Finished blind is </w:t>
            </w:r>
            <w:r w:rsidRPr="004C268C">
              <w:rPr>
                <w:rStyle w:val="BoldandItalics"/>
              </w:rPr>
              <w:t>tested</w:t>
            </w:r>
            <w:r w:rsidRPr="004C268C">
              <w:t xml:space="preserve"> for correct operation</w:t>
            </w:r>
          </w:p>
          <w:p w:rsidR="00000000" w:rsidP="004C268C">
            <w:pPr>
              <w:pStyle w:val="List2"/>
              <w:rPr>
                <w:lang w:val="en-NZ"/>
              </w:rPr>
            </w:pPr>
            <w:r w:rsidRPr="004C268C">
              <w:t>4.3.</w:t>
            </w:r>
            <w:r w:rsidRPr="004C268C">
              <w:tab/>
              <w:t>Parts of the work that do not comply with work order are repaired or re-worked</w:t>
            </w:r>
          </w:p>
        </w:tc>
      </w:tr>
      <w:tr w:rsidTr="00CE2284">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68C">
            <w:pPr>
              <w:pStyle w:val="List"/>
              <w:rPr>
                <w:lang w:val="en-NZ"/>
              </w:rPr>
            </w:pPr>
            <w:r w:rsidRPr="004C268C">
              <w:t>5.</w:t>
            </w:r>
            <w:r w:rsidRPr="004C268C">
              <w:tab/>
              <w:t>Complete work</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68C" w:rsidP="004C268C">
            <w:pPr>
              <w:pStyle w:val="List2"/>
            </w:pPr>
            <w:r w:rsidRPr="004C268C">
              <w:t>5.1.</w:t>
            </w:r>
            <w:r w:rsidRPr="004C268C">
              <w:tab/>
              <w:t>Finished work is cleaned, protected and stored following workplace practices</w:t>
            </w:r>
          </w:p>
          <w:p w:rsidR="00000000" w:rsidRPr="004C268C" w:rsidP="004C268C">
            <w:pPr>
              <w:pStyle w:val="List2"/>
            </w:pPr>
            <w:r w:rsidRPr="004C268C">
              <w:t>5.2.</w:t>
            </w:r>
            <w:r w:rsidRPr="004C268C">
              <w:tab/>
            </w:r>
            <w:r w:rsidRPr="004C268C">
              <w:t xml:space="preserve">Tools and equipment are cleaned, maintained and </w:t>
            </w:r>
            <w:r w:rsidRPr="004C268C">
              <w:t>stored</w:t>
            </w:r>
          </w:p>
          <w:p w:rsidR="00000000" w:rsidRPr="004C268C" w:rsidP="004C268C">
            <w:pPr>
              <w:pStyle w:val="List2"/>
            </w:pPr>
            <w:r w:rsidRPr="004C268C">
              <w:t>5.3.</w:t>
            </w:r>
            <w:r w:rsidRPr="004C268C">
              <w:tab/>
              <w:t xml:space="preserve">Faulty tools and equipment are reported to </w:t>
            </w:r>
            <w:r w:rsidRPr="004C268C">
              <w:rPr>
                <w:rStyle w:val="BoldandItalics"/>
              </w:rPr>
              <w:t>appropriate personnel</w:t>
            </w:r>
          </w:p>
          <w:p w:rsidR="00000000" w:rsidRPr="004C268C" w:rsidP="004C268C">
            <w:pPr>
              <w:pStyle w:val="List2"/>
            </w:pPr>
            <w:r w:rsidRPr="004C268C">
              <w:t>5.4.</w:t>
            </w:r>
            <w:r w:rsidRPr="004C268C">
              <w:tab/>
              <w:t xml:space="preserve">Work area is cleaned and </w:t>
            </w:r>
            <w:r w:rsidRPr="004C268C">
              <w:rPr>
                <w:rStyle w:val="BoldandItalics"/>
              </w:rPr>
              <w:t>waste</w:t>
            </w:r>
            <w:r w:rsidRPr="004C268C">
              <w:t xml:space="preserve"> is disposed of according to workplace practices</w:t>
            </w:r>
          </w:p>
          <w:p w:rsidR="00000000" w:rsidRPr="004C268C" w:rsidP="004C268C">
            <w:pPr>
              <w:pStyle w:val="List2"/>
            </w:pPr>
            <w:r w:rsidRPr="004C268C">
              <w:t>5.5.</w:t>
            </w:r>
            <w:r w:rsidRPr="004C268C">
              <w:tab/>
            </w:r>
            <w:r w:rsidRPr="004C268C">
              <w:rPr>
                <w:rStyle w:val="BoldandItalics"/>
              </w:rPr>
              <w:t>Workplace documentation</w:t>
            </w:r>
            <w:r w:rsidRPr="004C268C">
              <w:t xml:space="preserve"> is completed</w:t>
            </w:r>
          </w:p>
        </w:tc>
      </w:tr>
    </w:tbl>
    <w:p w:rsidR="00000000" w:rsidRPr="004C268C" w:rsidP="004C268C">
      <w:pPr>
        <w:pStyle w:val="BodyText"/>
      </w:pPr>
    </w:p>
    <w:p w:rsidR="00000000" w:rsidRPr="004C268C" w:rsidP="004C268C">
      <w:pPr>
        <w:pStyle w:val="AllowPageBreak"/>
      </w:pPr>
    </w:p>
    <w:p w:rsidR="00000000" w:rsidRPr="004C268C" w:rsidP="004C268C">
      <w:pPr>
        <w:pStyle w:val="Heading1"/>
      </w:pPr>
      <w:bookmarkStart w:id="9" w:name="O_87395"/>
      <w:bookmarkEnd w:id="9"/>
      <w:r w:rsidRPr="004C268C">
        <w:t>Required Skills and Knowledge</w:t>
      </w:r>
    </w:p>
    <w:tbl>
      <w:tblPr>
        <w:tblW w:w="0" w:type="auto"/>
        <w:tblLayout w:type="fixed"/>
        <w:tblCellMar>
          <w:left w:w="62" w:type="dxa"/>
          <w:right w:w="62" w:type="dxa"/>
        </w:tblCellMar>
        <w:tblLook w:val="0000"/>
      </w:tblPr>
      <w:tblGrid>
        <w:gridCol w:w="8522"/>
      </w:tblGrid>
      <w:tr w:rsidTr="00CE228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C268C">
            <w:pPr>
              <w:pStyle w:val="BodyText"/>
              <w:rPr>
                <w:lang w:val="en-NZ"/>
              </w:rPr>
            </w:pPr>
            <w:r w:rsidRPr="004C268C">
              <w:rPr>
                <w:rStyle w:val="SpecialBold"/>
              </w:rPr>
              <w:t>REQUIRED SKILLS AND KNOWLEDGE</w:t>
            </w:r>
          </w:p>
        </w:tc>
      </w:tr>
      <w:tr w:rsidTr="00CE228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C268C">
            <w:pPr>
              <w:pStyle w:val="BodyText"/>
              <w:rPr>
                <w:lang w:val="en-NZ"/>
              </w:rPr>
            </w:pPr>
            <w:r w:rsidRPr="004C268C">
              <w:t>This section describes the skills and knowledge required for this unit.</w:t>
            </w:r>
          </w:p>
        </w:tc>
      </w:tr>
      <w:tr w:rsidTr="00CE22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68C">
            <w:pPr>
              <w:pStyle w:val="BodyText"/>
              <w:rPr>
                <w:lang w:val="en-NZ"/>
              </w:rPr>
            </w:pPr>
            <w:r w:rsidRPr="004C268C">
              <w:rPr>
                <w:rStyle w:val="SpecialBold"/>
              </w:rPr>
              <w:t>Required skills</w:t>
            </w:r>
          </w:p>
        </w:tc>
      </w:tr>
      <w:tr w:rsidTr="00CE22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68C" w:rsidP="004C268C">
            <w:pPr>
              <w:pStyle w:val="ListBullet"/>
            </w:pPr>
            <w:r w:rsidRPr="004C268C">
              <w:t>read and understand documentation</w:t>
            </w:r>
          </w:p>
          <w:p w:rsidR="00000000" w:rsidRPr="004C268C" w:rsidP="004C268C">
            <w:pPr>
              <w:pStyle w:val="ListBullet"/>
            </w:pPr>
            <w:r w:rsidRPr="004C268C">
              <w:t>ask questions to gain information</w:t>
            </w:r>
          </w:p>
          <w:p w:rsidR="00000000" w:rsidRPr="004C268C" w:rsidP="004C268C">
            <w:pPr>
              <w:pStyle w:val="ListBullet"/>
            </w:pPr>
            <w:r w:rsidRPr="004C268C">
              <w:t>complete standardised workplace documentation</w:t>
            </w:r>
          </w:p>
          <w:p w:rsidR="00000000" w:rsidRPr="004C268C" w:rsidP="004C268C">
            <w:pPr>
              <w:pStyle w:val="ListBullet"/>
            </w:pPr>
            <w:r w:rsidRPr="004C268C">
              <w:t>work with others and in a team to construct folding arm style awnings</w:t>
            </w:r>
          </w:p>
          <w:p w:rsidR="00000000" w:rsidRPr="004C268C" w:rsidP="004C268C">
            <w:pPr>
              <w:pStyle w:val="ListBullet"/>
            </w:pPr>
            <w:r w:rsidRPr="004C268C">
              <w:t>use pre-checking and inspection techniques to anticipate production problems, avoid re-working and wastage</w:t>
            </w:r>
          </w:p>
          <w:p w:rsidR="00000000" w:rsidRPr="004C268C" w:rsidP="004C268C">
            <w:pPr>
              <w:pStyle w:val="ListBullet"/>
            </w:pPr>
            <w:r w:rsidRPr="004C268C">
              <w:t>test systems and make adjustments</w:t>
            </w:r>
          </w:p>
          <w:p w:rsidR="00000000" w:rsidRPr="004C268C" w:rsidP="004C268C">
            <w:pPr>
              <w:pStyle w:val="ListBullet"/>
            </w:pPr>
            <w:r w:rsidRPr="004C268C">
              <w:t>select appropriate solutions to problems</w:t>
            </w:r>
          </w:p>
          <w:p w:rsidR="00000000" w:rsidRPr="004C268C" w:rsidP="004C268C">
            <w:pPr>
              <w:pStyle w:val="ListBullet"/>
            </w:pPr>
            <w:r w:rsidRPr="004C268C">
              <w:t>adapt to new situations</w:t>
            </w:r>
          </w:p>
          <w:p w:rsidR="00000000" w:rsidRPr="004C268C" w:rsidP="004C268C">
            <w:pPr>
              <w:pStyle w:val="ListBullet"/>
            </w:pPr>
            <w:r w:rsidRPr="004C268C">
              <w:t>discuss initiatives with colleagues</w:t>
            </w:r>
          </w:p>
          <w:p w:rsidR="00000000" w:rsidRPr="004C268C" w:rsidP="004C268C">
            <w:pPr>
              <w:pStyle w:val="ListBullet"/>
            </w:pPr>
            <w:r w:rsidRPr="004C268C">
              <w:t>initiate solutions to problems</w:t>
            </w:r>
          </w:p>
          <w:p w:rsidR="00000000" w:rsidRPr="004C268C" w:rsidP="004C268C">
            <w:pPr>
              <w:pStyle w:val="ListBullet"/>
            </w:pPr>
            <w:r w:rsidRPr="004C268C">
              <w:t>plan and organise own work, including preparation and planning of work and obtaining equipment and materials to avoid backtracking</w:t>
            </w:r>
          </w:p>
          <w:p w:rsidR="00000000" w:rsidRPr="004C268C" w:rsidP="004C268C">
            <w:pPr>
              <w:pStyle w:val="ListBullet"/>
            </w:pPr>
            <w:r w:rsidRPr="004C268C">
              <w:t>manage own time and prioritise own work</w:t>
            </w:r>
          </w:p>
          <w:p w:rsidR="00000000" w:rsidRPr="004C268C" w:rsidP="004C268C">
            <w:pPr>
              <w:pStyle w:val="ListBullet"/>
            </w:pPr>
            <w:r w:rsidRPr="004C268C">
              <w:t>assess own skills and knowledge</w:t>
            </w:r>
          </w:p>
          <w:p w:rsidR="00000000" w:rsidRPr="004C268C" w:rsidP="004C268C">
            <w:pPr>
              <w:pStyle w:val="ListBullet"/>
            </w:pPr>
            <w:r w:rsidRPr="004C268C">
              <w:t>take responsibility</w:t>
            </w:r>
          </w:p>
          <w:p w:rsidR="00000000" w:rsidRPr="004C268C" w:rsidP="004C268C">
            <w:pPr>
              <w:pStyle w:val="ListBullet"/>
            </w:pPr>
            <w:r w:rsidRPr="004C268C">
              <w:t>apply quality practices</w:t>
            </w:r>
          </w:p>
          <w:p w:rsidR="00000000" w:rsidRPr="004C268C" w:rsidP="004C268C">
            <w:pPr>
              <w:pStyle w:val="ListBullet"/>
            </w:pPr>
            <w:r w:rsidRPr="004C268C">
              <w:t xml:space="preserve">adapt to </w:t>
            </w:r>
            <w:r w:rsidRPr="004C268C">
              <w:t>new skill requirements</w:t>
            </w:r>
          </w:p>
          <w:p w:rsidR="00000000" w:rsidRPr="004C268C" w:rsidP="004C268C">
            <w:pPr>
              <w:pStyle w:val="ListBullet"/>
            </w:pPr>
            <w:r w:rsidRPr="004C268C">
              <w:t>apply reflective skills</w:t>
            </w:r>
          </w:p>
          <w:p w:rsidR="00000000" w:rsidP="004C268C">
            <w:pPr>
              <w:pStyle w:val="ListBullet"/>
              <w:rPr>
                <w:lang w:val="en-NZ"/>
              </w:rPr>
            </w:pPr>
            <w:r w:rsidRPr="004C268C">
              <w:t>use workplace technology related to constructing pleated style blinds including specified tools, equipment, calculators and measuring devices</w:t>
            </w:r>
          </w:p>
        </w:tc>
      </w:tr>
      <w:tr w:rsidTr="00CE22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68C">
            <w:pPr>
              <w:pStyle w:val="BodyText"/>
              <w:rPr>
                <w:lang w:val="en-NZ"/>
              </w:rPr>
            </w:pPr>
            <w:r w:rsidRPr="004C268C">
              <w:rPr>
                <w:rStyle w:val="SpecialBold"/>
              </w:rPr>
              <w:t>Required knowledge</w:t>
            </w:r>
          </w:p>
        </w:tc>
      </w:tr>
      <w:tr w:rsidTr="00CE22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68C" w:rsidP="004C268C">
            <w:pPr>
              <w:pStyle w:val="ListBullet"/>
            </w:pPr>
            <w:r w:rsidRPr="004C268C">
              <w:t>State or Territory OHS legislation, regulatio</w:t>
            </w:r>
            <w:r w:rsidRPr="004C268C">
              <w:t>ns, standards and codes of practice relevant to the full range of processes for constructing pleated style blinds</w:t>
            </w:r>
          </w:p>
          <w:p w:rsidR="00000000" w:rsidRPr="004C268C" w:rsidP="004C268C">
            <w:pPr>
              <w:pStyle w:val="ListBullet"/>
            </w:pPr>
            <w:r w:rsidRPr="004C268C">
              <w:t>organisational and workplace standards, requirements, policies and procedures for constructing pleated style blinds</w:t>
            </w:r>
          </w:p>
          <w:p w:rsidR="00000000" w:rsidRPr="004C268C" w:rsidP="004C268C">
            <w:pPr>
              <w:pStyle w:val="ListBullet"/>
            </w:pPr>
            <w:r w:rsidRPr="004C268C">
              <w:t>environmental protection requirements relating to the disposal of waste material</w:t>
            </w:r>
          </w:p>
          <w:p w:rsidR="00000000" w:rsidRPr="004C268C" w:rsidP="004C268C">
            <w:pPr>
              <w:pStyle w:val="ListBullet"/>
            </w:pPr>
            <w:r w:rsidRPr="004C268C">
              <w:t>established communication channels and workplace/worksite protocols</w:t>
            </w:r>
          </w:p>
          <w:p w:rsidR="00000000" w:rsidRPr="004C268C" w:rsidP="004C268C">
            <w:pPr>
              <w:pStyle w:val="ListBullet"/>
            </w:pPr>
            <w:r w:rsidRPr="004C268C">
              <w:t>problem identification and resolution</w:t>
            </w:r>
          </w:p>
          <w:p w:rsidR="00000000" w:rsidRPr="004C268C" w:rsidP="004C268C">
            <w:pPr>
              <w:pStyle w:val="ListBullet"/>
            </w:pPr>
            <w:r w:rsidRPr="004C268C">
              <w:t>types of tools and equipment used in the construction of pleated styl</w:t>
            </w:r>
            <w:r w:rsidRPr="004C268C">
              <w:t>e blinds and procedures for their safe use, operation and maintenance</w:t>
            </w:r>
          </w:p>
          <w:p w:rsidR="00000000" w:rsidRPr="004C268C" w:rsidP="004C268C">
            <w:pPr>
              <w:pStyle w:val="ListBullet"/>
            </w:pPr>
            <w:r w:rsidRPr="004C268C">
              <w:t>characteristics of fabrics used to construct pleated style blinds</w:t>
            </w:r>
          </w:p>
          <w:p w:rsidR="00000000" w:rsidRPr="004C268C" w:rsidP="004C268C">
            <w:pPr>
              <w:pStyle w:val="ListBullet"/>
            </w:pPr>
            <w:r w:rsidRPr="004C268C">
              <w:t>cutting patterns and sequences</w:t>
            </w:r>
          </w:p>
          <w:p w:rsidR="00000000" w:rsidRPr="004C268C" w:rsidP="004C268C">
            <w:pPr>
              <w:pStyle w:val="ListBullet"/>
            </w:pPr>
            <w:r w:rsidRPr="004C268C">
              <w:t>cutting tool condition including sharpness, straightness and suitability for task</w:t>
            </w:r>
          </w:p>
          <w:p w:rsidR="00000000" w:rsidRPr="004C268C" w:rsidP="004C268C">
            <w:pPr>
              <w:pStyle w:val="ListBullet"/>
            </w:pPr>
            <w:r w:rsidRPr="004C268C">
              <w:t>industr</w:t>
            </w:r>
            <w:r w:rsidRPr="004C268C">
              <w:t>y standards for fabric widths</w:t>
            </w:r>
          </w:p>
          <w:p w:rsidR="00000000" w:rsidRPr="004C268C" w:rsidP="004C268C">
            <w:pPr>
              <w:pStyle w:val="ListBullet"/>
            </w:pPr>
            <w:r w:rsidRPr="004C268C">
              <w:t>terms used to describe components of pleated style blinds</w:t>
            </w:r>
          </w:p>
          <w:p w:rsidR="00000000" w:rsidRPr="004C268C" w:rsidP="004C268C">
            <w:pPr>
              <w:pStyle w:val="ListBullet"/>
            </w:pPr>
            <w:r w:rsidRPr="004C268C">
              <w:t xml:space="preserve">storage systems and labelling  </w:t>
            </w:r>
          </w:p>
          <w:p w:rsidR="00000000" w:rsidRPr="004C268C" w:rsidP="004C268C">
            <w:pPr>
              <w:pStyle w:val="ListBullet"/>
            </w:pPr>
            <w:r w:rsidRPr="004C268C">
              <w:t>procedures for the recording, reporting and maintenance of workplace records and information</w:t>
            </w:r>
          </w:p>
          <w:p w:rsidR="00000000" w:rsidRPr="004C268C" w:rsidP="004C268C">
            <w:pPr>
              <w:pStyle w:val="ListBullet"/>
            </w:pPr>
            <w:r w:rsidRPr="004C268C">
              <w:t>appropriate mathematical procedures for est</w:t>
            </w:r>
            <w:r w:rsidRPr="004C268C">
              <w:t>imation and measurement</w:t>
            </w:r>
          </w:p>
        </w:tc>
      </w:tr>
    </w:tbl>
    <w:p w:rsidR="00000000" w:rsidRPr="004C268C" w:rsidP="004C268C">
      <w:pPr>
        <w:pStyle w:val="BodyText"/>
      </w:pPr>
    </w:p>
    <w:p w:rsidR="00000000" w:rsidRPr="004C268C" w:rsidP="004C268C">
      <w:pPr>
        <w:pStyle w:val="AllowPageBreak"/>
      </w:pPr>
    </w:p>
    <w:p w:rsidR="00000000" w:rsidRPr="004C268C" w:rsidP="004C268C">
      <w:pPr>
        <w:pStyle w:val="Heading1"/>
      </w:pPr>
      <w:bookmarkStart w:id="10" w:name="O_87396"/>
      <w:bookmarkEnd w:id="10"/>
      <w:r w:rsidRPr="004C268C">
        <w:t>Evidence Guide</w:t>
      </w:r>
    </w:p>
    <w:tbl>
      <w:tblPr>
        <w:tblW w:w="9570" w:type="dxa"/>
        <w:tblLayout w:type="fixed"/>
        <w:tblCellMar>
          <w:left w:w="62" w:type="dxa"/>
          <w:right w:w="62" w:type="dxa"/>
        </w:tblCellMar>
        <w:tblLook w:val="0000"/>
      </w:tblPr>
      <w:tblGrid>
        <w:gridCol w:w="3908"/>
        <w:gridCol w:w="5662"/>
      </w:tblGrid>
      <w:tr w:rsidTr="00CE228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68C">
            <w:pPr>
              <w:pStyle w:val="BodyText"/>
              <w:rPr>
                <w:lang w:val="en-NZ"/>
              </w:rPr>
            </w:pPr>
            <w:r w:rsidRPr="004C268C">
              <w:rPr>
                <w:rStyle w:val="SpecialBold"/>
              </w:rPr>
              <w:t>EVIDENCE GUIDE</w:t>
            </w:r>
          </w:p>
        </w:tc>
      </w:tr>
      <w:tr w:rsidTr="00CE228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68C">
            <w:pPr>
              <w:pStyle w:val="BodyText"/>
              <w:rPr>
                <w:lang w:val="en-NZ"/>
              </w:rPr>
            </w:pPr>
            <w:r w:rsidRPr="004C268C">
              <w:t xml:space="preserve">The Evidence Guide provides advice on assessment and must be read in conjunction with the performance criteria, required skills and knowledge, </w:t>
            </w:r>
            <w:r w:rsidRPr="004C268C">
              <w:t>range statement and the Assessment Guidelines for the Training Package.</w:t>
            </w:r>
          </w:p>
        </w:tc>
      </w:tr>
      <w:tr w:rsidTr="00CE228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68C">
            <w:pPr>
              <w:pStyle w:val="BodyText"/>
              <w:rPr>
                <w:lang w:val="en-NZ"/>
              </w:rPr>
            </w:pPr>
            <w:r w:rsidRPr="004C268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68C" w:rsidP="004C268C">
            <w:pPr>
              <w:pStyle w:val="ListBullet"/>
            </w:pPr>
            <w:r w:rsidRPr="004C268C">
              <w:t>Interpret work order, locate materials and use information to complete tasks in construc</w:t>
            </w:r>
            <w:r w:rsidRPr="004C268C">
              <w:t>ting pleated blinds</w:t>
            </w:r>
          </w:p>
          <w:p w:rsidR="00000000" w:rsidRPr="004C268C" w:rsidP="004C268C">
            <w:pPr>
              <w:pStyle w:val="ListBullet"/>
            </w:pPr>
            <w:r w:rsidRPr="004C268C">
              <w:t>Apply safe handling practices and safe operating procedures for equipment, products and materials to:</w:t>
            </w:r>
          </w:p>
          <w:p w:rsidR="00000000" w:rsidRPr="004C268C" w:rsidP="004C268C">
            <w:pPr>
              <w:pStyle w:val="ListBullet2"/>
            </w:pPr>
            <w:r w:rsidRPr="004C268C">
              <w:t>minimise the risk of injury to self or others</w:t>
            </w:r>
          </w:p>
          <w:p w:rsidR="00000000" w:rsidRPr="004C268C" w:rsidP="004C268C">
            <w:pPr>
              <w:pStyle w:val="ListBullet2"/>
            </w:pPr>
            <w:r w:rsidRPr="004C268C">
              <w:t>prevent damage to goods, equipment and products</w:t>
            </w:r>
          </w:p>
          <w:p w:rsidR="00000000" w:rsidRPr="004C268C" w:rsidP="004C268C">
            <w:pPr>
              <w:pStyle w:val="ListBullet"/>
            </w:pPr>
            <w:r w:rsidRPr="004C268C">
              <w:t>Identify materials and equipment used in constructing pleated blinds</w:t>
            </w:r>
          </w:p>
          <w:p w:rsidR="00000000" w:rsidRPr="004C268C" w:rsidP="004C268C">
            <w:pPr>
              <w:pStyle w:val="ListBullet"/>
            </w:pPr>
            <w:r w:rsidRPr="004C268C">
              <w:t>Select, set up and maintain equipment in accordance with manufacturer specifications and workplace practices</w:t>
            </w:r>
          </w:p>
          <w:p w:rsidR="00000000" w:rsidRPr="004C268C" w:rsidP="004C268C">
            <w:pPr>
              <w:pStyle w:val="ListBullet"/>
            </w:pPr>
            <w:r w:rsidRPr="004C268C">
              <w:t>Communicate and work with others in the work area</w:t>
            </w:r>
          </w:p>
          <w:p w:rsidR="00000000" w:rsidRPr="004C268C" w:rsidP="004C268C">
            <w:pPr>
              <w:pStyle w:val="ListBullet"/>
            </w:pPr>
            <w:r w:rsidRPr="004C268C">
              <w:t>Report process for materials</w:t>
            </w:r>
            <w:r w:rsidRPr="004C268C">
              <w:t xml:space="preserve"> faults, damaged products or equipment</w:t>
            </w:r>
          </w:p>
          <w:p w:rsidR="00000000" w:rsidRPr="004C268C" w:rsidP="004C268C">
            <w:pPr>
              <w:pStyle w:val="ListBullet"/>
            </w:pPr>
            <w:r w:rsidRPr="004C268C">
              <w:t>Cut fabrics accurately according to work order</w:t>
            </w:r>
          </w:p>
          <w:p w:rsidR="00000000" w:rsidP="004C268C">
            <w:pPr>
              <w:pStyle w:val="ListBullet"/>
              <w:rPr>
                <w:lang w:val="en-NZ"/>
              </w:rPr>
            </w:pPr>
            <w:r w:rsidRPr="004C268C">
              <w:t>Construct a minimum of two pleated blinds</w:t>
            </w:r>
          </w:p>
        </w:tc>
      </w:tr>
      <w:tr w:rsidTr="00CE228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68C">
            <w:pPr>
              <w:pStyle w:val="BodyText"/>
              <w:rPr>
                <w:lang w:val="en-NZ"/>
              </w:rPr>
            </w:pPr>
            <w:r w:rsidRPr="004C268C">
              <w:rPr>
                <w:rStyle w:val="SpecialBold"/>
              </w:rPr>
              <w:t>Context of</w:t>
            </w:r>
            <w:r w:rsidRPr="004C268C">
              <w:t xml:space="preserve">, </w:t>
            </w:r>
            <w:r w:rsidRPr="004C268C">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68C" w:rsidP="004C268C">
            <w:pPr>
              <w:pStyle w:val="ListBullet"/>
            </w:pPr>
            <w:r w:rsidRPr="004C268C">
              <w:t>The application of competency is to be assessed in the workplace or simulated workplace</w:t>
            </w:r>
          </w:p>
          <w:p w:rsidR="00000000" w:rsidRPr="004C268C" w:rsidP="004C268C">
            <w:pPr>
              <w:pStyle w:val="ListBullet"/>
            </w:pPr>
            <w:r w:rsidRPr="004C268C">
              <w:t>Assessment is to occur under standard and authorised work practices, safety requirements and environmental constraints</w:t>
            </w:r>
          </w:p>
          <w:p w:rsidR="00000000" w:rsidRPr="004C268C" w:rsidP="004C268C">
            <w:pPr>
              <w:pStyle w:val="ListBullet"/>
            </w:pPr>
            <w:r w:rsidRPr="004C268C">
              <w:t>Assessment of required knowledge and skills may b</w:t>
            </w:r>
            <w:r w:rsidRPr="004C268C">
              <w:t>e conducted in workplace or simulated workplace environments</w:t>
            </w:r>
          </w:p>
          <w:p w:rsidR="00000000" w:rsidRPr="004C268C" w:rsidP="004C268C">
            <w:pPr>
              <w:pStyle w:val="ListBullet"/>
            </w:pPr>
            <w:r w:rsidRPr="004C268C">
              <w:t>The following resources should be made available:</w:t>
            </w:r>
          </w:p>
          <w:p w:rsidR="00000000" w:rsidRPr="004C268C" w:rsidP="004C268C">
            <w:pPr>
              <w:pStyle w:val="ListBullet2"/>
            </w:pPr>
            <w:r w:rsidRPr="004C268C">
              <w:t>workplace location or simulated workplace</w:t>
            </w:r>
          </w:p>
          <w:p w:rsidR="00000000" w:rsidRPr="004C268C" w:rsidP="004C268C">
            <w:pPr>
              <w:pStyle w:val="ListBullet2"/>
            </w:pPr>
            <w:r w:rsidRPr="004C268C">
              <w:t>materials and equipment relevant to constructing pleated blinds</w:t>
            </w:r>
          </w:p>
          <w:p w:rsidR="00000000" w:rsidP="004C268C">
            <w:pPr>
              <w:pStyle w:val="ListBullet2"/>
              <w:rPr>
                <w:lang w:val="en-NZ"/>
              </w:rPr>
            </w:pPr>
            <w:r w:rsidRPr="004C268C">
              <w:t>workplace practices including standard operating procedures and work instructions for constructing pleated blinds</w:t>
            </w:r>
          </w:p>
        </w:tc>
      </w:tr>
      <w:tr w:rsidTr="00CE228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68C">
            <w:pPr>
              <w:pStyle w:val="BodyText"/>
              <w:rPr>
                <w:lang w:val="en-NZ"/>
              </w:rPr>
            </w:pPr>
            <w:r w:rsidRPr="004C268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68C" w:rsidP="004C268C">
            <w:pPr>
              <w:pStyle w:val="BodyText"/>
            </w:pPr>
            <w:r w:rsidRPr="004C268C">
              <w:t xml:space="preserve">Assessment methods must confirm consistency and accuracy of performance (over time and in a range of workplace relevant </w:t>
            </w:r>
            <w:r w:rsidRPr="004C268C">
              <w:t>contexts) together with application of required knowledge and skills</w:t>
            </w:r>
          </w:p>
          <w:p w:rsidR="00000000" w:rsidRPr="004C268C" w:rsidP="004C268C">
            <w:pPr>
              <w:pStyle w:val="BodyText"/>
            </w:pPr>
            <w:r w:rsidRPr="004C268C">
              <w:t>Assessment methods should be by direct observation of tasks and include questioning on required knowledge and skills to ensure its correct interpretation and application</w:t>
            </w:r>
          </w:p>
          <w:p w:rsidR="00000000" w:rsidRPr="004C268C" w:rsidP="004C268C">
            <w:pPr>
              <w:pStyle w:val="BodyText"/>
            </w:pPr>
            <w:r w:rsidRPr="004C268C">
              <w:t>Assessment should</w:t>
            </w:r>
            <w:r w:rsidRPr="004C268C">
              <w:t xml:space="preserve"> be conducted over time and may be in conjunction with assessment of other units of competency</w:t>
            </w:r>
          </w:p>
        </w:tc>
      </w:tr>
    </w:tbl>
    <w:p w:rsidR="00000000" w:rsidRPr="004C268C" w:rsidP="004C268C">
      <w:pPr>
        <w:pStyle w:val="BodyText"/>
      </w:pPr>
    </w:p>
    <w:p w:rsidR="00000000" w:rsidRPr="004C268C" w:rsidP="004C268C">
      <w:pPr>
        <w:pStyle w:val="AllowPageBreak"/>
      </w:pPr>
    </w:p>
    <w:p w:rsidR="00000000" w:rsidRPr="004C268C" w:rsidP="004C268C">
      <w:pPr>
        <w:pStyle w:val="Heading1"/>
      </w:pPr>
      <w:bookmarkStart w:id="11" w:name="O_87397"/>
      <w:bookmarkEnd w:id="11"/>
      <w:r w:rsidRPr="004C268C">
        <w:t>Range Statement</w:t>
      </w:r>
    </w:p>
    <w:tbl>
      <w:tblPr>
        <w:tblW w:w="0" w:type="auto"/>
        <w:tblLayout w:type="fixed"/>
        <w:tblCellMar>
          <w:left w:w="62" w:type="dxa"/>
          <w:right w:w="62" w:type="dxa"/>
        </w:tblCellMar>
        <w:tblLook w:val="0000"/>
      </w:tblPr>
      <w:tblGrid>
        <w:gridCol w:w="3526"/>
        <w:gridCol w:w="4996"/>
      </w:tblGrid>
      <w:tr w:rsidTr="00CE228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68C">
            <w:pPr>
              <w:pStyle w:val="BodyText"/>
              <w:rPr>
                <w:lang w:val="en-NZ"/>
              </w:rPr>
            </w:pPr>
            <w:r w:rsidRPr="004C268C">
              <w:rPr>
                <w:rStyle w:val="SpecialBold"/>
              </w:rPr>
              <w:t>RANGE STATEMENT</w:t>
            </w:r>
          </w:p>
        </w:tc>
      </w:tr>
      <w:tr w:rsidTr="00CE228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68C">
            <w:pPr>
              <w:pStyle w:val="BodyText"/>
              <w:rPr>
                <w:lang w:val="en-NZ"/>
              </w:rPr>
            </w:pPr>
            <w:r w:rsidRPr="004C268C">
              <w:t>The range statement relates to the unit of competency as a whole. It allows for different w</w:t>
            </w:r>
            <w:r w:rsidRPr="004C268C">
              <w:t xml:space="preserve">ork environments and situations that may affect performance. Bold italicised wording, if used in the performance criteria, is detailed below. Essential operating conditions that may be present with training and assessment (depending on the work situation, </w:t>
            </w:r>
            <w:r w:rsidRPr="004C268C">
              <w:t>needs of the candidate, accessibility of the item, and local industry and regional contexts) may also be included.</w:t>
            </w:r>
          </w:p>
        </w:tc>
      </w:tr>
      <w:tr w:rsidTr="00CE2284">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68C">
            <w:pPr>
              <w:pStyle w:val="BodyText"/>
              <w:rPr>
                <w:lang w:val="en-NZ"/>
              </w:rPr>
            </w:pPr>
            <w:r w:rsidRPr="004C268C">
              <w:rPr>
                <w:rStyle w:val="SpecialBold"/>
              </w:rPr>
              <w:t>OHS requirements</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68C">
            <w:pPr>
              <w:pStyle w:val="ListBullet"/>
              <w:rPr>
                <w:lang w:val="en-NZ"/>
              </w:rPr>
            </w:pPr>
            <w:r w:rsidRPr="004C268C">
              <w:t>include Commonwealth, State or Territory legislation and regulations, organisational safety policies and procedures. Requ</w:t>
            </w:r>
            <w:r w:rsidRPr="004C268C">
              <w:t>irements may include the use of personal protective equipment, fire fighting equipment, First Aid equipment, hazard and risk control and elimination of hazardous materials and substances, manual handling, including lifting and carrying.</w:t>
            </w:r>
          </w:p>
        </w:tc>
      </w:tr>
      <w:tr w:rsidTr="00CE2284">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68C">
            <w:pPr>
              <w:pStyle w:val="BodyText"/>
              <w:rPr>
                <w:lang w:val="en-NZ"/>
              </w:rPr>
            </w:pPr>
            <w:r w:rsidRPr="004C268C">
              <w:rPr>
                <w:rStyle w:val="SpecialBold"/>
              </w:rPr>
              <w:t>Legislative requirements</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68C">
            <w:pPr>
              <w:pStyle w:val="ListBullet"/>
              <w:rPr>
                <w:lang w:val="en-NZ"/>
              </w:rPr>
            </w:pPr>
            <w:r w:rsidRPr="004C268C">
              <w:t>include applicable legislation from all levels of government that affect organisational operation.  Requirements may include award and enterprise agreements, industrial relations, Australian Standards, confidentiality and privacy,</w:t>
            </w:r>
            <w:r w:rsidRPr="004C268C">
              <w:t xml:space="preserve"> OHS, the environment, equal opportunity, anti-discrimination, relevant industry codes of practice, duty of care and heritage.</w:t>
            </w:r>
          </w:p>
        </w:tc>
      </w:tr>
      <w:tr w:rsidTr="00CE2284">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68C">
            <w:pPr>
              <w:pStyle w:val="BodyText"/>
              <w:rPr>
                <w:lang w:val="en-NZ"/>
              </w:rPr>
            </w:pPr>
            <w:r w:rsidRPr="004C268C">
              <w:rPr>
                <w:rStyle w:val="SpecialBold"/>
              </w:rPr>
              <w:t>Workplace practices</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68C">
            <w:pPr>
              <w:pStyle w:val="ListBullet"/>
              <w:rPr>
                <w:lang w:val="en-NZ"/>
              </w:rPr>
            </w:pPr>
            <w:r w:rsidRPr="004C268C">
              <w:t>may include legal, organisational and site guidelines, policies and procedures relating to own role and res</w:t>
            </w:r>
            <w:r w:rsidRPr="004C268C">
              <w:t>ponsibility, quality assurance, procedural manuals, quality and continuous improvement processes and standards, emergency and evacuation, ethical standards, recording and reporting, access and equity principles and practices, equipment use, maintenance and</w:t>
            </w:r>
            <w:r w:rsidRPr="004C268C">
              <w:t xml:space="preserve"> storage, environmental management (waste disposal, recycling and re-use guidelines), tolerances, following manufacturer instructions and specifications</w:t>
            </w:r>
          </w:p>
        </w:tc>
      </w:tr>
      <w:tr w:rsidTr="00CE2284">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68C">
            <w:pPr>
              <w:pStyle w:val="BodyText"/>
              <w:rPr>
                <w:lang w:val="en-NZ"/>
              </w:rPr>
            </w:pPr>
            <w:r w:rsidRPr="004C268C">
              <w:rPr>
                <w:rStyle w:val="SpecialBold"/>
              </w:rPr>
              <w:t>Personal protection needs</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68C">
            <w:pPr>
              <w:pStyle w:val="ListBullet"/>
              <w:rPr>
                <w:lang w:val="en-NZ"/>
              </w:rPr>
            </w:pPr>
            <w:r w:rsidRPr="004C268C">
              <w:t>includes safety glasses/goggles, hearing protection, safety footwear, prote</w:t>
            </w:r>
            <w:r w:rsidRPr="004C268C">
              <w:t>ctive clothing and head wear, respiratory protection</w:t>
            </w:r>
          </w:p>
        </w:tc>
      </w:tr>
      <w:tr w:rsidTr="00CE2284">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68C">
            <w:pPr>
              <w:pStyle w:val="BodyText"/>
              <w:rPr>
                <w:lang w:val="en-NZ"/>
              </w:rPr>
            </w:pPr>
            <w:r w:rsidRPr="004C268C">
              <w:rPr>
                <w:rStyle w:val="SpecialBold"/>
              </w:rPr>
              <w:t>Work order</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68C" w:rsidP="004C268C">
            <w:pPr>
              <w:pStyle w:val="ListBullet"/>
            </w:pPr>
            <w:r w:rsidRPr="004C268C">
              <w:t>includes quotations for work, job cards, customer orders</w:t>
            </w:r>
          </w:p>
          <w:p w:rsidR="00000000" w:rsidP="004C268C">
            <w:pPr>
              <w:pStyle w:val="ListBullet"/>
              <w:rPr>
                <w:lang w:val="en-NZ"/>
              </w:rPr>
            </w:pPr>
            <w:r w:rsidRPr="004C268C">
              <w:t>specifications including design, size, colour and quantity</w:t>
            </w:r>
          </w:p>
        </w:tc>
      </w:tr>
      <w:tr w:rsidTr="00CE2284">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68C">
            <w:pPr>
              <w:pStyle w:val="BodyText"/>
              <w:rPr>
                <w:lang w:val="en-NZ"/>
              </w:rPr>
            </w:pPr>
            <w:r w:rsidRPr="004C268C">
              <w:rPr>
                <w:rStyle w:val="SpecialBold"/>
              </w:rPr>
              <w:t>Tools and equipment</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68C">
            <w:pPr>
              <w:pStyle w:val="ListBullet"/>
              <w:rPr>
                <w:lang w:val="en-NZ"/>
              </w:rPr>
            </w:pPr>
            <w:r w:rsidRPr="004C268C">
              <w:t>includes cutting bench, shears, knives, cut off saws</w:t>
            </w:r>
            <w:r w:rsidRPr="004C268C">
              <w:t xml:space="preserve">, sewing machines, needles, welding equipment, glue guns, heat set machines, </w:t>
            </w:r>
          </w:p>
        </w:tc>
      </w:tr>
      <w:tr w:rsidTr="00CE2284">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68C">
            <w:pPr>
              <w:pStyle w:val="BodyText"/>
              <w:rPr>
                <w:lang w:val="en-NZ"/>
              </w:rPr>
            </w:pPr>
            <w:r w:rsidRPr="004C268C">
              <w:rPr>
                <w:rStyle w:val="SpecialBold"/>
              </w:rPr>
              <w:t>Fabric</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68C">
            <w:pPr>
              <w:pStyle w:val="ListBullet"/>
              <w:rPr>
                <w:lang w:val="en-NZ"/>
              </w:rPr>
            </w:pPr>
            <w:r w:rsidRPr="004C268C">
              <w:t>includes polyester blends, metalisized, dim out, flame retardant, solar protected</w:t>
            </w:r>
          </w:p>
        </w:tc>
      </w:tr>
      <w:tr w:rsidTr="00CE2284">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68C">
            <w:pPr>
              <w:pStyle w:val="BodyText"/>
              <w:rPr>
                <w:lang w:val="en-NZ"/>
              </w:rPr>
            </w:pPr>
            <w:r w:rsidRPr="004C268C">
              <w:rPr>
                <w:rStyle w:val="SpecialBold"/>
              </w:rPr>
              <w:t>Hardware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68C">
            <w:pPr>
              <w:pStyle w:val="ListBullet"/>
              <w:rPr>
                <w:lang w:val="en-NZ"/>
              </w:rPr>
            </w:pPr>
            <w:r w:rsidRPr="004C268C">
              <w:t>includes guide wires, operation mechanisms (crank and motor), cord, trumpets, remote control</w:t>
            </w:r>
          </w:p>
        </w:tc>
      </w:tr>
      <w:tr w:rsidTr="00CE2284">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68C">
            <w:pPr>
              <w:pStyle w:val="BodyText"/>
              <w:rPr>
                <w:lang w:val="en-NZ"/>
              </w:rPr>
            </w:pPr>
            <w:r w:rsidRPr="004C268C">
              <w:rPr>
                <w:rStyle w:val="SpecialBold"/>
              </w:rPr>
              <w:t>Allowances</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68C">
            <w:pPr>
              <w:pStyle w:val="ListBullet"/>
              <w:rPr>
                <w:lang w:val="en-NZ"/>
              </w:rPr>
            </w:pPr>
            <w:r w:rsidRPr="004C268C">
              <w:t>may be for hardware, joins, hems</w:t>
            </w:r>
          </w:p>
        </w:tc>
      </w:tr>
      <w:tr w:rsidTr="00CE2284">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68C">
            <w:pPr>
              <w:pStyle w:val="BodyText"/>
              <w:rPr>
                <w:lang w:val="en-NZ"/>
              </w:rPr>
            </w:pPr>
            <w:r w:rsidRPr="004C268C">
              <w:rPr>
                <w:rStyle w:val="SpecialBold"/>
              </w:rPr>
              <w:t>Laid out</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68C">
            <w:pPr>
              <w:pStyle w:val="ListBullet"/>
              <w:rPr>
                <w:lang w:val="en-NZ"/>
              </w:rPr>
            </w:pPr>
            <w:r w:rsidRPr="004C268C">
              <w:t>fabric should be laid out flat and square on a cutting bench large enough to take the full width of the fa</w:t>
            </w:r>
            <w:r w:rsidRPr="004C268C">
              <w:t>bric</w:t>
            </w:r>
          </w:p>
        </w:tc>
      </w:tr>
      <w:tr w:rsidTr="00CE2284">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68C">
            <w:pPr>
              <w:pStyle w:val="BodyText"/>
              <w:rPr>
                <w:lang w:val="en-NZ"/>
              </w:rPr>
            </w:pPr>
            <w:r w:rsidRPr="004C268C">
              <w:rPr>
                <w:rStyle w:val="SpecialBold"/>
              </w:rPr>
              <w:t>Marked</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68C">
            <w:pPr>
              <w:pStyle w:val="ListBullet"/>
              <w:rPr>
                <w:lang w:val="en-NZ"/>
              </w:rPr>
            </w:pPr>
            <w:r w:rsidRPr="004C268C">
              <w:t>fabric may be marked using chalk, markers or pencil</w:t>
            </w:r>
          </w:p>
        </w:tc>
      </w:tr>
      <w:tr w:rsidTr="00CE2284">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68C">
            <w:pPr>
              <w:pStyle w:val="BodyText"/>
              <w:rPr>
                <w:lang w:val="en-NZ"/>
              </w:rPr>
            </w:pPr>
            <w:r w:rsidRPr="004C268C">
              <w:rPr>
                <w:rStyle w:val="SpecialBold"/>
              </w:rPr>
              <w:t>Joined</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68C">
            <w:pPr>
              <w:pStyle w:val="ListBullet"/>
              <w:rPr>
                <w:lang w:val="en-NZ"/>
              </w:rPr>
            </w:pPr>
            <w:r w:rsidRPr="004C268C">
              <w:t>may include sew, weld or glue</w:t>
            </w:r>
          </w:p>
        </w:tc>
      </w:tr>
      <w:tr w:rsidTr="00CE2284">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68C">
            <w:pPr>
              <w:pStyle w:val="BodyText"/>
              <w:rPr>
                <w:lang w:val="en-NZ"/>
              </w:rPr>
            </w:pPr>
            <w:r w:rsidRPr="004C268C">
              <w:rPr>
                <w:rStyle w:val="SpecialBold"/>
              </w:rPr>
              <w:t>Work instructions</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68C">
            <w:pPr>
              <w:pStyle w:val="ListBullet"/>
              <w:rPr>
                <w:lang w:val="en-NZ"/>
              </w:rPr>
            </w:pPr>
            <w:r w:rsidRPr="004C268C">
              <w:t>includes instructions for the construction of pleated style blinds</w:t>
            </w:r>
          </w:p>
        </w:tc>
      </w:tr>
      <w:tr w:rsidTr="00CE2284">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68C">
            <w:pPr>
              <w:pStyle w:val="BodyText"/>
              <w:rPr>
                <w:lang w:val="en-NZ"/>
              </w:rPr>
            </w:pPr>
            <w:r w:rsidRPr="004C268C">
              <w:rPr>
                <w:rStyle w:val="SpecialBold"/>
              </w:rPr>
              <w:t>Child safety mechanisms</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68C">
            <w:pPr>
              <w:pStyle w:val="ListBullet"/>
              <w:rPr>
                <w:lang w:val="en-NZ"/>
              </w:rPr>
            </w:pPr>
            <w:r w:rsidRPr="004C268C">
              <w:t>as required by legislation or code of practice</w:t>
            </w:r>
          </w:p>
        </w:tc>
      </w:tr>
      <w:tr w:rsidTr="00CE2284">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68C">
            <w:pPr>
              <w:pStyle w:val="BodyText"/>
              <w:rPr>
                <w:lang w:val="en-NZ"/>
              </w:rPr>
            </w:pPr>
            <w:r w:rsidRPr="004C268C">
              <w:rPr>
                <w:rStyle w:val="SpecialBold"/>
              </w:rPr>
              <w:t>Tested</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68C">
            <w:pPr>
              <w:pStyle w:val="ListBullet"/>
              <w:rPr>
                <w:lang w:val="en-NZ"/>
              </w:rPr>
            </w:pPr>
            <w:r w:rsidRPr="004C268C">
              <w:t>within limits of normal operation</w:t>
            </w:r>
          </w:p>
        </w:tc>
      </w:tr>
      <w:tr w:rsidTr="00CE2284">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68C">
            <w:pPr>
              <w:pStyle w:val="BodyText"/>
              <w:rPr>
                <w:lang w:val="en-NZ"/>
              </w:rPr>
            </w:pPr>
            <w:r w:rsidRPr="004C268C">
              <w:rPr>
                <w:rStyle w:val="SpecialBold"/>
              </w:rPr>
              <w:t>Appropriate personnel</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68C">
            <w:pPr>
              <w:pStyle w:val="ListBullet"/>
              <w:rPr>
                <w:lang w:val="en-NZ"/>
              </w:rPr>
            </w:pPr>
            <w:r w:rsidRPr="004C268C">
              <w:t>includes assessors, trainer, supervisor, team leader, maintenance officer or manager, or any other person responsible for your work activity</w:t>
            </w:r>
          </w:p>
        </w:tc>
      </w:tr>
      <w:tr w:rsidTr="00CE2284">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68C">
            <w:pPr>
              <w:pStyle w:val="BodyText"/>
              <w:rPr>
                <w:lang w:val="en-NZ"/>
              </w:rPr>
            </w:pPr>
            <w:r w:rsidRPr="004C268C">
              <w:rPr>
                <w:rStyle w:val="SpecialBold"/>
              </w:rPr>
              <w:t>Waste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68C" w:rsidP="004C268C">
            <w:pPr>
              <w:pStyle w:val="ListBullet"/>
            </w:pPr>
            <w:r w:rsidRPr="004C268C">
              <w:t>may include textiles, hardware</w:t>
            </w:r>
          </w:p>
          <w:p w:rsidR="00000000" w:rsidP="004C268C">
            <w:pPr>
              <w:pStyle w:val="ListBullet"/>
              <w:rPr>
                <w:lang w:val="en-NZ"/>
              </w:rPr>
            </w:pPr>
            <w:r w:rsidRPr="004C268C">
              <w:t>waste removal should be in accordance with workplace practices and environmental legislation covering disposal of industrial waste</w:t>
            </w:r>
          </w:p>
        </w:tc>
      </w:tr>
      <w:tr w:rsidTr="00CE2284">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68C">
            <w:pPr>
              <w:pStyle w:val="BodyText"/>
              <w:rPr>
                <w:lang w:val="en-NZ"/>
              </w:rPr>
            </w:pPr>
            <w:r w:rsidRPr="004C268C">
              <w:rPr>
                <w:rStyle w:val="SpecialBold"/>
              </w:rPr>
              <w:t>Workplace documentation</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68C" w:rsidP="004C268C">
            <w:pPr>
              <w:pStyle w:val="ListBullet"/>
            </w:pPr>
            <w:r w:rsidRPr="004C268C">
              <w:t>may include time sheets, customer care cards, work orders, re</w:t>
            </w:r>
            <w:r w:rsidRPr="004C268C">
              <w:t>ports</w:t>
            </w:r>
          </w:p>
        </w:tc>
      </w:tr>
    </w:tbl>
    <w:p w:rsidR="00CE2284" w:rsidP="004C268C">
      <w:pPr>
        <w:pStyle w:val="BodyText"/>
      </w:pPr>
    </w:p>
    <w:p w:rsidR="00CE2284" w:rsidP="004C268C">
      <w:pPr>
        <w:pStyle w:val="BodyText"/>
      </w:pPr>
    </w:p>
    <w:p w:rsidR="00000000" w:rsidRPr="004C268C" w:rsidP="004C268C">
      <w:pPr>
        <w:pStyle w:val="Heading1"/>
      </w:pPr>
      <w:bookmarkStart w:id="12" w:name="O_87398"/>
      <w:bookmarkEnd w:id="12"/>
      <w:r w:rsidRPr="004C268C">
        <w:t>Unit Sector(s)</w:t>
      </w:r>
    </w:p>
    <w:tbl>
      <w:tblPr>
        <w:tblW w:w="0" w:type="auto"/>
        <w:tblLayout w:type="fixed"/>
        <w:tblCellMar>
          <w:left w:w="62" w:type="dxa"/>
          <w:right w:w="62" w:type="dxa"/>
        </w:tblCellMar>
        <w:tblLook w:val="0000"/>
      </w:tblPr>
      <w:tblGrid>
        <w:gridCol w:w="2623"/>
        <w:gridCol w:w="5899"/>
      </w:tblGrid>
      <w:tr w:rsidTr="00CE2284">
        <w:tblPrEx>
          <w:tblW w:w="0" w:type="auto"/>
          <w:tblLayout w:type="fixed"/>
          <w:tblCellMar>
            <w:left w:w="62" w:type="dxa"/>
            <w:right w:w="62" w:type="dxa"/>
          </w:tblCellMar>
          <w:tblLook w:val="0000"/>
        </w:tblPrEx>
        <w:trPr>
          <w:tblHeader/>
        </w:trPr>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68C">
            <w:pPr>
              <w:pStyle w:val="BodyText"/>
              <w:rPr>
                <w:lang w:val="en-NZ"/>
              </w:rPr>
            </w:pPr>
            <w:r w:rsidRPr="004C268C">
              <w:rPr>
                <w:rStyle w:val="SpecialBold"/>
              </w:rPr>
              <w:t>Unit sector</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68C" w:rsidP="004C268C">
            <w:pPr>
              <w:pStyle w:val="BodyText"/>
            </w:pPr>
            <w:r w:rsidRPr="004C268C">
              <w:t>Blinds and awnings</w:t>
            </w:r>
          </w:p>
        </w:tc>
      </w:tr>
    </w:tbl>
    <w:p w:rsidR="00000000" w:rsidRPr="004C268C" w:rsidP="004C268C">
      <w:pPr>
        <w:pStyle w:val="BodyText"/>
      </w:pPr>
    </w:p>
    <w:p w:rsidR="00000000" w:rsidRPr="004C268C" w:rsidP="004C268C">
      <w:pPr>
        <w:pStyle w:val="AllowPageBreak"/>
      </w:pPr>
    </w:p>
    <w:p w:rsidR="00000000" w:rsidRPr="004C268C" w:rsidP="004C268C">
      <w:pPr>
        <w:pStyle w:val="Heading1"/>
      </w:pPr>
      <w:bookmarkStart w:id="13" w:name="O_157794"/>
      <w:bookmarkEnd w:id="13"/>
      <w:r w:rsidRPr="004C268C">
        <w:t>Competency field</w:t>
      </w:r>
    </w:p>
    <w:tbl>
      <w:tblPr>
        <w:tblW w:w="0" w:type="auto"/>
        <w:tblLayout w:type="fixed"/>
        <w:tblCellMar>
          <w:left w:w="62" w:type="dxa"/>
          <w:right w:w="62" w:type="dxa"/>
        </w:tblCellMar>
        <w:tblLook w:val="0000"/>
      </w:tblPr>
      <w:tblGrid>
        <w:gridCol w:w="2784"/>
        <w:gridCol w:w="5738"/>
      </w:tblGrid>
      <w:tr w:rsidTr="00CE228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68C">
            <w:pPr>
              <w:pStyle w:val="BodyText"/>
              <w:rPr>
                <w:lang w:val="en-NZ"/>
              </w:rPr>
            </w:pPr>
            <w:r w:rsidRPr="004C268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68C" w:rsidP="004C268C">
            <w:pPr>
              <w:pStyle w:val="BodyText"/>
            </w:pPr>
          </w:p>
        </w:tc>
      </w:tr>
    </w:tbl>
    <w:p w:rsidR="00000000" w:rsidRPr="004C268C" w:rsidP="004C268C">
      <w:pPr>
        <w:pStyle w:val="BodyText"/>
      </w:pPr>
    </w:p>
    <w:p w:rsidR="00000000" w:rsidRPr="004C268C" w:rsidP="004C268C">
      <w:pPr>
        <w:pStyle w:val="AllowPageBreak"/>
      </w:pPr>
    </w:p>
    <w:p w:rsidR="00000000" w:rsidRPr="004C268C" w:rsidP="004C268C">
      <w:pPr>
        <w:pStyle w:val="Heading1"/>
      </w:pPr>
      <w:bookmarkStart w:id="14" w:name="O_157793"/>
      <w:bookmarkEnd w:id="14"/>
      <w:r w:rsidRPr="004C268C">
        <w:t>Co-requisite units</w:t>
      </w:r>
    </w:p>
    <w:tbl>
      <w:tblPr>
        <w:tblW w:w="0" w:type="auto"/>
        <w:tblLayout w:type="fixed"/>
        <w:tblCellMar>
          <w:left w:w="62" w:type="dxa"/>
          <w:right w:w="62" w:type="dxa"/>
        </w:tblCellMar>
        <w:tblLook w:val="0000"/>
      </w:tblPr>
      <w:tblGrid>
        <w:gridCol w:w="2641"/>
        <w:gridCol w:w="1322"/>
        <w:gridCol w:w="4559"/>
      </w:tblGrid>
      <w:tr w:rsidTr="00CE228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68C">
            <w:pPr>
              <w:pStyle w:val="BodyText"/>
              <w:rPr>
                <w:lang w:val="en-NZ"/>
              </w:rPr>
            </w:pPr>
            <w:r w:rsidRPr="004C268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68C">
            <w:pPr>
              <w:pStyle w:val="BodyText"/>
              <w:rPr>
                <w:lang w:val="en-NZ"/>
              </w:rPr>
            </w:pPr>
          </w:p>
        </w:tc>
      </w:tr>
      <w:tr w:rsidTr="00CE228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68C">
            <w:pPr>
              <w:pStyle w:val="BodyText"/>
              <w:rPr>
                <w:lang w:val="en-NZ"/>
              </w:rPr>
            </w:pPr>
          </w:p>
        </w:tc>
      </w:tr>
      <w:tr w:rsidTr="00CE228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68C" w:rsidP="004C268C">
            <w:pPr>
              <w:pStyle w:val="BodyText"/>
            </w:pPr>
          </w:p>
        </w:tc>
      </w:tr>
    </w:tbl>
    <w:p w:rsidR="00000000" w:rsidRPr="004C268C" w:rsidP="004C268C">
      <w:pPr>
        <w:pStyle w:val="BodyText"/>
      </w:pPr>
    </w:p>
    <w:p w:rsidR="00000000" w:rsidRPr="004C268C" w:rsidP="004C268C"/>
    <w:sectPr w:rsidSect="004C26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6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2284" w:rsidP="00CE22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6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284" w:rsidP="004C26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E2284" w:rsidP="004C26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E2284" w:rsidP="004C26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6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2284" w:rsidP="00CE228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6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284" w:rsidP="004C268C">
    <w:pPr>
      <w:pStyle w:val="Header"/>
      <w:framePr w:wrap="around"/>
    </w:pPr>
    <w:r>
      <w:fldChar w:fldCharType="begin"/>
    </w:r>
    <w:r>
      <w:instrText xml:space="preserve"> TITLE   \* MERGEFORMAT </w:instrText>
    </w:r>
    <w:r>
      <w:fldChar w:fldCharType="separate"/>
    </w:r>
    <w:r>
      <w:t>LMFBA3006A Construct pleated style blinds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E2284" w:rsidP="004C268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8450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B2B0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2617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68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C268C"/>
    <w:pPr>
      <w:spacing w:before="360" w:after="60"/>
      <w:outlineLvl w:val="0"/>
    </w:pPr>
    <w:rPr>
      <w:sz w:val="32"/>
    </w:rPr>
  </w:style>
  <w:style w:type="paragraph" w:styleId="Heading2">
    <w:name w:val="heading 2"/>
    <w:basedOn w:val="HeadingBase"/>
    <w:next w:val="BodyText"/>
    <w:link w:val="Heading2Char"/>
    <w:qFormat/>
    <w:rsid w:val="004C268C"/>
    <w:pPr>
      <w:keepLines/>
      <w:spacing w:before="240" w:after="120"/>
      <w:outlineLvl w:val="1"/>
    </w:pPr>
    <w:rPr>
      <w:sz w:val="28"/>
      <w:szCs w:val="40"/>
    </w:rPr>
  </w:style>
  <w:style w:type="paragraph" w:styleId="Heading3">
    <w:name w:val="heading 3"/>
    <w:basedOn w:val="HeadingBase"/>
    <w:next w:val="BodyText"/>
    <w:link w:val="Heading3Char"/>
    <w:qFormat/>
    <w:rsid w:val="004C268C"/>
    <w:pPr>
      <w:spacing w:before="180" w:after="120"/>
      <w:outlineLvl w:val="2"/>
    </w:pPr>
    <w:rPr>
      <w:spacing w:val="-10"/>
      <w:kern w:val="32"/>
    </w:rPr>
  </w:style>
  <w:style w:type="paragraph" w:styleId="Heading4">
    <w:name w:val="heading 4"/>
    <w:basedOn w:val="HeadingBase"/>
    <w:next w:val="BodyText"/>
    <w:link w:val="Heading4Char"/>
    <w:qFormat/>
    <w:rsid w:val="004C268C"/>
    <w:pPr>
      <w:spacing w:before="160" w:after="120"/>
      <w:outlineLvl w:val="3"/>
    </w:pPr>
    <w:rPr>
      <w:sz w:val="22"/>
    </w:rPr>
  </w:style>
  <w:style w:type="paragraph" w:styleId="Heading5">
    <w:name w:val="heading 5"/>
    <w:basedOn w:val="HeadingBase"/>
    <w:next w:val="Normal"/>
    <w:link w:val="Heading5Char"/>
    <w:qFormat/>
    <w:rsid w:val="004C268C"/>
    <w:pPr>
      <w:spacing w:before="80"/>
      <w:outlineLvl w:val="4"/>
    </w:pPr>
    <w:rPr>
      <w:color w:val="918585"/>
      <w:sz w:val="20"/>
    </w:rPr>
  </w:style>
  <w:style w:type="paragraph" w:styleId="Heading6">
    <w:name w:val="heading 6"/>
    <w:basedOn w:val="HeadingBase"/>
    <w:next w:val="Normal"/>
    <w:link w:val="Heading6Char"/>
    <w:qFormat/>
    <w:rsid w:val="004C268C"/>
    <w:pPr>
      <w:spacing w:before="60"/>
      <w:outlineLvl w:val="5"/>
    </w:pPr>
    <w:rPr>
      <w:color w:val="918585"/>
      <w:sz w:val="20"/>
    </w:rPr>
  </w:style>
  <w:style w:type="paragraph" w:styleId="Heading7">
    <w:name w:val="heading 7"/>
    <w:basedOn w:val="Normal"/>
    <w:next w:val="Normal"/>
    <w:link w:val="Heading7Char"/>
    <w:qFormat/>
    <w:rsid w:val="004C268C"/>
    <w:pPr>
      <w:ind w:left="720"/>
      <w:outlineLvl w:val="6"/>
    </w:pPr>
    <w:rPr>
      <w:i/>
    </w:rPr>
  </w:style>
  <w:style w:type="paragraph" w:styleId="Heading8">
    <w:name w:val="heading 8"/>
    <w:basedOn w:val="Normal"/>
    <w:next w:val="Normal"/>
    <w:link w:val="Heading8Char"/>
    <w:qFormat/>
    <w:rsid w:val="004C268C"/>
    <w:pPr>
      <w:ind w:left="720"/>
      <w:outlineLvl w:val="7"/>
    </w:pPr>
    <w:rPr>
      <w:i/>
    </w:rPr>
  </w:style>
  <w:style w:type="paragraph" w:styleId="Heading9">
    <w:name w:val="heading 9"/>
    <w:basedOn w:val="Normal"/>
    <w:next w:val="Normal"/>
    <w:link w:val="Heading9Char"/>
    <w:qFormat/>
    <w:rsid w:val="004C268C"/>
    <w:pPr>
      <w:ind w:left="720"/>
      <w:outlineLvl w:val="8"/>
    </w:pPr>
    <w:rPr>
      <w:i/>
    </w:rPr>
  </w:style>
  <w:style w:type="character" w:default="1" w:styleId="DefaultParagraphFont">
    <w:name w:val="Default Paragraph Font"/>
    <w:uiPriority w:val="1"/>
    <w:unhideWhenUsed/>
    <w:rsid w:val="004C26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268C"/>
  </w:style>
  <w:style w:type="character" w:customStyle="1" w:styleId="Heading1Char">
    <w:name w:val="Heading 1 Char"/>
    <w:basedOn w:val="DefaultParagraphFont"/>
    <w:link w:val="Heading1"/>
    <w:rsid w:val="004C268C"/>
    <w:rPr>
      <w:rFonts w:ascii="Times New Roman" w:eastAsia="Times New Roman" w:hAnsi="Times New Roman" w:cs="Times New Roman"/>
      <w:b/>
      <w:sz w:val="32"/>
      <w:szCs w:val="20"/>
      <w:lang w:eastAsia="en-US"/>
    </w:rPr>
  </w:style>
  <w:style w:type="paragraph" w:styleId="BodyText">
    <w:name w:val="Body Text"/>
    <w:basedOn w:val="Normal"/>
    <w:link w:val="BodyTextChar"/>
    <w:rsid w:val="004C26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C268C"/>
    <w:rPr>
      <w:rFonts w:ascii="Times New Roman" w:eastAsia="Times New Roman" w:hAnsi="Times New Roman" w:cs="Times New Roman"/>
      <w:sz w:val="24"/>
      <w:lang w:val="en-US" w:eastAsia="en-US"/>
    </w:rPr>
  </w:style>
  <w:style w:type="paragraph" w:styleId="Footer">
    <w:name w:val="footer"/>
    <w:basedOn w:val="Normal"/>
    <w:link w:val="FooterChar"/>
    <w:rsid w:val="004C26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268C"/>
    <w:rPr>
      <w:rFonts w:ascii="Times New Roman" w:eastAsia="Times New Roman" w:hAnsi="Times New Roman" w:cs="Times New Roman"/>
      <w:sz w:val="16"/>
      <w:lang w:val="en-US" w:eastAsia="en-US"/>
    </w:rPr>
  </w:style>
  <w:style w:type="paragraph" w:styleId="List">
    <w:name w:val="List"/>
    <w:basedOn w:val="BodyText"/>
    <w:next w:val="BodyText"/>
    <w:rsid w:val="004C268C"/>
    <w:pPr>
      <w:tabs>
        <w:tab w:val="left" w:pos="340"/>
      </w:tabs>
      <w:spacing w:before="60" w:after="60"/>
      <w:ind w:left="340" w:hanging="340"/>
    </w:pPr>
  </w:style>
  <w:style w:type="paragraph" w:styleId="ListBullet">
    <w:name w:val="List Bullet"/>
    <w:basedOn w:val="List"/>
    <w:rsid w:val="004C268C"/>
    <w:pPr>
      <w:numPr>
        <w:numId w:val="13"/>
      </w:numPr>
      <w:tabs>
        <w:tab w:val="clear" w:pos="340"/>
      </w:tabs>
      <w:spacing w:before="40" w:after="40"/>
    </w:pPr>
  </w:style>
  <w:style w:type="character" w:customStyle="1" w:styleId="SpecialBold">
    <w:name w:val="Special Bold"/>
    <w:basedOn w:val="DefaultParagraphFont"/>
    <w:rsid w:val="004C268C"/>
    <w:rPr>
      <w:b/>
      <w:spacing w:val="0"/>
    </w:rPr>
  </w:style>
  <w:style w:type="paragraph" w:styleId="ListBullet2">
    <w:name w:val="List Bullet 2"/>
    <w:basedOn w:val="List2"/>
    <w:rsid w:val="004C268C"/>
    <w:pPr>
      <w:numPr>
        <w:numId w:val="14"/>
      </w:numPr>
      <w:tabs>
        <w:tab w:val="clear" w:pos="680"/>
      </w:tabs>
    </w:pPr>
  </w:style>
  <w:style w:type="paragraph" w:styleId="Header">
    <w:name w:val="header"/>
    <w:basedOn w:val="Normal"/>
    <w:link w:val="HeaderChar"/>
    <w:rsid w:val="004C26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268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C268C"/>
    <w:pPr>
      <w:spacing w:before="240" w:after="120"/>
      <w:outlineLvl w:val="0"/>
    </w:pPr>
    <w:rPr>
      <w:rFonts w:ascii="Times New Roman" w:hAnsi="Times New Roman"/>
      <w:b/>
      <w:sz w:val="28"/>
    </w:rPr>
  </w:style>
  <w:style w:type="paragraph" w:customStyle="1" w:styleId="AllowPageBreak">
    <w:name w:val="AllowPageBreak"/>
    <w:rsid w:val="004C268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C268C"/>
    <w:pPr>
      <w:tabs>
        <w:tab w:val="left" w:pos="680"/>
      </w:tabs>
      <w:spacing w:before="60" w:after="60"/>
      <w:ind w:left="680" w:hanging="340"/>
    </w:pPr>
  </w:style>
  <w:style w:type="character" w:customStyle="1" w:styleId="BoldandItalics">
    <w:name w:val="Bold and Italics"/>
    <w:qFormat/>
    <w:rsid w:val="004C268C"/>
    <w:rPr>
      <w:b/>
      <w:i/>
      <w:u w:val="none"/>
    </w:rPr>
  </w:style>
  <w:style w:type="character" w:customStyle="1" w:styleId="Heading2Char">
    <w:name w:val="Heading 2 Char"/>
    <w:basedOn w:val="DefaultParagraphFont"/>
    <w:link w:val="Heading2"/>
    <w:rsid w:val="004C26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26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26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26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26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268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C268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C268C"/>
    <w:rPr>
      <w:rFonts w:ascii="Courier New" w:eastAsia="Times New Roman" w:hAnsi="Courier New" w:cs="Times New Roman"/>
      <w:i/>
      <w:szCs w:val="20"/>
      <w:lang w:val="en-US" w:eastAsia="en-US"/>
    </w:rPr>
  </w:style>
  <w:style w:type="paragraph" w:customStyle="1" w:styleId="HeadingBase">
    <w:name w:val="Heading Base"/>
    <w:rsid w:val="004C26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268C"/>
    <w:pPr>
      <w:tabs>
        <w:tab w:val="right" w:leader="dot" w:pos="9072"/>
      </w:tabs>
      <w:ind w:left="567"/>
    </w:pPr>
    <w:rPr>
      <w:szCs w:val="22"/>
    </w:rPr>
  </w:style>
  <w:style w:type="paragraph" w:customStyle="1" w:styleId="TOCBase">
    <w:name w:val="TOC Base"/>
    <w:rsid w:val="004C26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268C"/>
    <w:pPr>
      <w:tabs>
        <w:tab w:val="right" w:leader="dot" w:pos="9072"/>
      </w:tabs>
      <w:spacing w:before="40" w:after="40"/>
      <w:ind w:left="284"/>
    </w:pPr>
    <w:rPr>
      <w:rFonts w:ascii="Times New Roman" w:hAnsi="Times New Roman"/>
    </w:rPr>
  </w:style>
  <w:style w:type="paragraph" w:styleId="TOC1">
    <w:name w:val="toc 1"/>
    <w:basedOn w:val="TOCBase"/>
    <w:next w:val="Normal"/>
    <w:rsid w:val="004C26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C268C"/>
    <w:pPr>
      <w:spacing w:before="5040"/>
      <w:jc w:val="center"/>
    </w:pPr>
    <w:rPr>
      <w:sz w:val="48"/>
      <w:szCs w:val="72"/>
      <w:lang w:val="en-US"/>
    </w:rPr>
  </w:style>
  <w:style w:type="character" w:customStyle="1" w:styleId="TitleChar">
    <w:name w:val="Title Char"/>
    <w:basedOn w:val="DefaultParagraphFont"/>
    <w:link w:val="Title"/>
    <w:rsid w:val="004C26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268C"/>
    <w:pPr>
      <w:tabs>
        <w:tab w:val="left" w:pos="3600"/>
        <w:tab w:val="left" w:pos="3958"/>
      </w:tabs>
    </w:pPr>
  </w:style>
  <w:style w:type="paragraph" w:customStyle="1" w:styleId="Note">
    <w:name w:val="Note"/>
    <w:basedOn w:val="BodyText"/>
    <w:rsid w:val="004C26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268C"/>
    <w:pPr>
      <w:framePr w:wrap="auto" w:hAnchor="text" w:y="6049"/>
    </w:pPr>
    <w:rPr>
      <w:color w:val="000000"/>
      <w:sz w:val="40"/>
    </w:rPr>
  </w:style>
  <w:style w:type="paragraph" w:customStyle="1" w:styleId="TOCTitle">
    <w:name w:val="TOCTitle"/>
    <w:basedOn w:val="Heading1"/>
    <w:rsid w:val="004C268C"/>
    <w:pPr>
      <w:spacing w:after="240"/>
      <w:jc w:val="center"/>
      <w:outlineLvl w:val="9"/>
    </w:pPr>
    <w:rPr>
      <w:caps/>
    </w:rPr>
  </w:style>
  <w:style w:type="paragraph" w:customStyle="1" w:styleId="Version">
    <w:name w:val="Version"/>
    <w:rsid w:val="004C26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268C"/>
    <w:pPr>
      <w:keepNext w:val="0"/>
      <w:tabs>
        <w:tab w:val="right" w:pos="4176"/>
      </w:tabs>
      <w:ind w:left="198" w:hanging="198"/>
    </w:pPr>
    <w:rPr>
      <w:rFonts w:ascii="Garamond" w:hAnsi="Garamond"/>
    </w:rPr>
  </w:style>
  <w:style w:type="paragraph" w:styleId="IndexHeading">
    <w:name w:val="index heading"/>
    <w:basedOn w:val="Normal"/>
    <w:next w:val="Index1"/>
    <w:semiHidden/>
    <w:rsid w:val="004C268C"/>
    <w:pPr>
      <w:spacing w:before="120" w:after="120"/>
    </w:pPr>
    <w:rPr>
      <w:rFonts w:ascii="Arial" w:hAnsi="Arial"/>
      <w:b/>
      <w:color w:val="918585"/>
      <w:sz w:val="24"/>
    </w:rPr>
  </w:style>
  <w:style w:type="paragraph" w:customStyle="1" w:styleId="Chapter">
    <w:name w:val="Chapter"/>
    <w:basedOn w:val="Normal"/>
    <w:rsid w:val="004C268C"/>
    <w:pPr>
      <w:spacing w:before="240"/>
    </w:pPr>
    <w:rPr>
      <w:rFonts w:ascii="Times New Roman" w:hAnsi="Times New Roman"/>
      <w:smallCaps/>
      <w:spacing w:val="80"/>
      <w:sz w:val="28"/>
    </w:rPr>
  </w:style>
  <w:style w:type="paragraph" w:customStyle="1" w:styleId="InChapter">
    <w:name w:val="InChapter"/>
    <w:basedOn w:val="Heading3"/>
    <w:rsid w:val="004C268C"/>
    <w:pPr>
      <w:spacing w:after="240"/>
      <w:outlineLvl w:val="9"/>
    </w:pPr>
    <w:rPr>
      <w:noProof/>
    </w:rPr>
  </w:style>
  <w:style w:type="paragraph" w:styleId="Index2">
    <w:name w:val="index 2"/>
    <w:basedOn w:val="Normal"/>
    <w:next w:val="Normal"/>
    <w:semiHidden/>
    <w:rsid w:val="004C268C"/>
    <w:pPr>
      <w:tabs>
        <w:tab w:val="right" w:pos="4176"/>
      </w:tabs>
      <w:ind w:left="568" w:hanging="284"/>
    </w:pPr>
    <w:rPr>
      <w:rFonts w:ascii="Garamond" w:hAnsi="Garamond"/>
    </w:rPr>
  </w:style>
  <w:style w:type="paragraph" w:customStyle="1" w:styleId="Byline">
    <w:name w:val="Byline"/>
    <w:rsid w:val="004C26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268C"/>
    <w:pPr>
      <w:tabs>
        <w:tab w:val="clear" w:pos="3600"/>
        <w:tab w:val="clear" w:pos="3958"/>
      </w:tabs>
      <w:jc w:val="right"/>
    </w:pPr>
  </w:style>
  <w:style w:type="character" w:styleId="Emphasis">
    <w:name w:val="Emphasis"/>
    <w:basedOn w:val="DefaultParagraphFont"/>
    <w:qFormat/>
    <w:rsid w:val="004C268C"/>
    <w:rPr>
      <w:i/>
    </w:rPr>
  </w:style>
  <w:style w:type="paragraph" w:styleId="Caption">
    <w:name w:val="caption"/>
    <w:basedOn w:val="BodyText"/>
    <w:next w:val="Normal"/>
    <w:qFormat/>
    <w:rsid w:val="004C268C"/>
    <w:pPr>
      <w:framePr w:w="2268" w:hSpace="181" w:vSpace="181" w:wrap="around" w:vAnchor="text" w:hAnchor="page" w:x="1135" w:y="285" w:anchorLock="1"/>
    </w:pPr>
    <w:rPr>
      <w:i/>
    </w:rPr>
  </w:style>
  <w:style w:type="paragraph" w:customStyle="1" w:styleId="MiniTOCTitle">
    <w:name w:val="MiniTOCTitle"/>
    <w:basedOn w:val="Heading4"/>
    <w:rsid w:val="004C268C"/>
    <w:pPr>
      <w:spacing w:before="240"/>
      <w:outlineLvl w:val="9"/>
    </w:pPr>
    <w:rPr>
      <w:noProof/>
      <w:sz w:val="24"/>
    </w:rPr>
  </w:style>
  <w:style w:type="paragraph" w:customStyle="1" w:styleId="MiniTOCItem">
    <w:name w:val="MiniTOCItem"/>
    <w:basedOn w:val="ListBullet"/>
    <w:rsid w:val="004C268C"/>
    <w:pPr>
      <w:numPr>
        <w:numId w:val="0"/>
      </w:numPr>
      <w:tabs>
        <w:tab w:val="right" w:leader="dot" w:pos="6521"/>
      </w:tabs>
      <w:spacing w:before="0" w:after="0"/>
    </w:pPr>
  </w:style>
  <w:style w:type="paragraph" w:customStyle="1" w:styleId="TOFTitle">
    <w:name w:val="TOFTitle"/>
    <w:basedOn w:val="TOCTitle"/>
    <w:rsid w:val="004C268C"/>
  </w:style>
  <w:style w:type="paragraph" w:styleId="TableofFigures">
    <w:name w:val="table of figures"/>
    <w:basedOn w:val="Normal"/>
    <w:next w:val="Normal"/>
    <w:semiHidden/>
    <w:rsid w:val="004C268C"/>
    <w:pPr>
      <w:tabs>
        <w:tab w:val="right" w:leader="dot" w:pos="9072"/>
      </w:tabs>
      <w:ind w:left="970" w:hanging="403"/>
    </w:pPr>
    <w:rPr>
      <w:rFonts w:ascii="Times New Roman" w:hAnsi="Times New Roman"/>
      <w:b/>
    </w:rPr>
  </w:style>
  <w:style w:type="paragraph" w:styleId="ListNumber">
    <w:name w:val="List Number"/>
    <w:basedOn w:val="List"/>
    <w:rsid w:val="004C268C"/>
    <w:pPr>
      <w:numPr>
        <w:numId w:val="11"/>
      </w:numPr>
    </w:pPr>
  </w:style>
  <w:style w:type="character" w:customStyle="1" w:styleId="WingdingSymbols">
    <w:name w:val="Wingding Symbols"/>
    <w:rsid w:val="004C268C"/>
    <w:rPr>
      <w:rFonts w:ascii="Wingdings" w:hAnsi="Wingdings"/>
    </w:rPr>
  </w:style>
  <w:style w:type="paragraph" w:customStyle="1" w:styleId="TableHeading">
    <w:name w:val="Table Heading"/>
    <w:basedOn w:val="HeadingBase"/>
    <w:rsid w:val="004C268C"/>
    <w:pPr>
      <w:keepLines/>
      <w:pBdr>
        <w:bottom w:val="single" w:sz="6" w:space="1" w:color="918585"/>
      </w:pBdr>
      <w:spacing w:before="240"/>
    </w:pPr>
  </w:style>
  <w:style w:type="character" w:customStyle="1" w:styleId="HotSpot">
    <w:name w:val="HotSpot"/>
    <w:rsid w:val="004C268C"/>
    <w:rPr>
      <w:color w:val="0033CC"/>
      <w:u w:val="none"/>
    </w:rPr>
  </w:style>
  <w:style w:type="paragraph" w:customStyle="1" w:styleId="BodyTextRight">
    <w:name w:val="Body Text Right"/>
    <w:basedOn w:val="BodyText"/>
    <w:rsid w:val="004C268C"/>
    <w:pPr>
      <w:spacing w:before="0" w:after="0"/>
      <w:jc w:val="right"/>
    </w:pPr>
  </w:style>
  <w:style w:type="paragraph" w:styleId="Index3">
    <w:name w:val="index 3"/>
    <w:basedOn w:val="ListNumber2"/>
    <w:next w:val="Normal"/>
    <w:semiHidden/>
    <w:rsid w:val="004C268C"/>
    <w:pPr>
      <w:numPr>
        <w:numId w:val="0"/>
      </w:numPr>
      <w:tabs>
        <w:tab w:val="right" w:leader="dot" w:pos="4176"/>
      </w:tabs>
    </w:pPr>
  </w:style>
  <w:style w:type="paragraph" w:styleId="ListNumber2">
    <w:name w:val="List Number 2"/>
    <w:basedOn w:val="List2"/>
    <w:rsid w:val="004C268C"/>
    <w:pPr>
      <w:numPr>
        <w:numId w:val="10"/>
      </w:numPr>
      <w:tabs>
        <w:tab w:val="clear" w:pos="1060"/>
      </w:tabs>
    </w:pPr>
  </w:style>
  <w:style w:type="paragraph" w:customStyle="1" w:styleId="MarginNote">
    <w:name w:val="Margin Note"/>
    <w:basedOn w:val="BodyText"/>
    <w:rsid w:val="004C26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26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268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C268C"/>
    <w:rPr>
      <w:sz w:val="32"/>
    </w:rPr>
  </w:style>
  <w:style w:type="paragraph" w:customStyle="1" w:styleId="HeadingProcedure">
    <w:name w:val="Heading Procedure"/>
    <w:basedOn w:val="HeadingBase"/>
    <w:next w:val="Normal"/>
    <w:rsid w:val="004C268C"/>
    <w:pPr>
      <w:tabs>
        <w:tab w:val="left" w:pos="0"/>
      </w:tabs>
      <w:spacing w:before="120" w:after="60"/>
    </w:pPr>
    <w:rPr>
      <w:i/>
      <w:color w:val="918585"/>
      <w:sz w:val="22"/>
    </w:rPr>
  </w:style>
  <w:style w:type="paragraph" w:customStyle="1" w:styleId="TableBodyText">
    <w:name w:val="Table Body Text"/>
    <w:basedOn w:val="BodyText"/>
    <w:rsid w:val="004C268C"/>
    <w:pPr>
      <w:spacing w:before="60" w:after="60"/>
    </w:pPr>
  </w:style>
  <w:style w:type="paragraph" w:styleId="ListContinue">
    <w:name w:val="List Continue"/>
    <w:basedOn w:val="List"/>
    <w:rsid w:val="004C268C"/>
    <w:pPr>
      <w:ind w:firstLine="0"/>
    </w:pPr>
  </w:style>
  <w:style w:type="paragraph" w:customStyle="1" w:styleId="ListNote">
    <w:name w:val="List Note"/>
    <w:basedOn w:val="List"/>
    <w:rsid w:val="004C268C"/>
    <w:pPr>
      <w:pBdr>
        <w:top w:val="single" w:sz="6" w:space="2" w:color="918585"/>
        <w:bottom w:val="single" w:sz="6" w:space="2" w:color="918585"/>
      </w:pBdr>
      <w:tabs>
        <w:tab w:val="left" w:pos="1021"/>
      </w:tabs>
      <w:ind w:firstLine="0"/>
    </w:pPr>
  </w:style>
  <w:style w:type="paragraph" w:customStyle="1" w:styleId="Warning">
    <w:name w:val="Warning"/>
    <w:basedOn w:val="BodyText"/>
    <w:rsid w:val="004C268C"/>
    <w:pPr>
      <w:shd w:val="clear" w:color="auto" w:fill="D9D9D9"/>
      <w:tabs>
        <w:tab w:val="left" w:pos="992"/>
      </w:tabs>
      <w:ind w:left="119" w:right="119"/>
    </w:pPr>
    <w:rPr>
      <w:sz w:val="20"/>
    </w:rPr>
  </w:style>
  <w:style w:type="paragraph" w:customStyle="1" w:styleId="MarginIcons">
    <w:name w:val="Margin Icons"/>
    <w:basedOn w:val="BodyText"/>
    <w:rsid w:val="004C26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268C"/>
    <w:rPr>
      <w:rFonts w:ascii="Courier New" w:hAnsi="Courier New"/>
    </w:rPr>
  </w:style>
  <w:style w:type="paragraph" w:customStyle="1" w:styleId="NoteBullet">
    <w:name w:val="Note Bullet"/>
    <w:basedOn w:val="Note"/>
    <w:rsid w:val="004C268C"/>
    <w:pPr>
      <w:tabs>
        <w:tab w:val="clear" w:pos="680"/>
      </w:tabs>
      <w:spacing w:before="60" w:after="60"/>
    </w:pPr>
  </w:style>
  <w:style w:type="paragraph" w:customStyle="1" w:styleId="SubHeading2">
    <w:name w:val="SubHeading2"/>
    <w:basedOn w:val="HeadingBase"/>
    <w:rsid w:val="004C268C"/>
    <w:pPr>
      <w:spacing w:before="240" w:after="60"/>
    </w:pPr>
    <w:rPr>
      <w:sz w:val="20"/>
    </w:rPr>
  </w:style>
  <w:style w:type="paragraph" w:customStyle="1" w:styleId="SubHeading1">
    <w:name w:val="SubHeading1"/>
    <w:basedOn w:val="HeadingBase"/>
    <w:rsid w:val="004C268C"/>
    <w:pPr>
      <w:spacing w:before="240" w:after="60"/>
    </w:pPr>
    <w:rPr>
      <w:color w:val="918585"/>
      <w:sz w:val="22"/>
    </w:rPr>
  </w:style>
  <w:style w:type="paragraph" w:customStyle="1" w:styleId="SideHeading">
    <w:name w:val="Side Heading"/>
    <w:basedOn w:val="HeadingBase"/>
    <w:rsid w:val="004C26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268C"/>
    <w:pPr>
      <w:numPr>
        <w:numId w:val="12"/>
      </w:numPr>
    </w:pPr>
  </w:style>
  <w:style w:type="paragraph" w:styleId="PlainText">
    <w:name w:val="Plain Text"/>
    <w:basedOn w:val="Normal"/>
    <w:link w:val="PlainTextChar"/>
    <w:rsid w:val="004C268C"/>
    <w:rPr>
      <w:sz w:val="20"/>
    </w:rPr>
  </w:style>
  <w:style w:type="character" w:customStyle="1" w:styleId="PlainTextChar">
    <w:name w:val="Plain Text Char"/>
    <w:basedOn w:val="DefaultParagraphFont"/>
    <w:link w:val="PlainText"/>
    <w:rsid w:val="004C268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C268C"/>
    <w:rPr>
      <w:b/>
      <w:smallCaps/>
    </w:rPr>
  </w:style>
  <w:style w:type="paragraph" w:customStyle="1" w:styleId="TableListNumber">
    <w:name w:val="Table List Number"/>
    <w:basedOn w:val="ListNumber"/>
    <w:rsid w:val="004C268C"/>
    <w:pPr>
      <w:numPr>
        <w:numId w:val="0"/>
      </w:numPr>
    </w:pPr>
  </w:style>
  <w:style w:type="paragraph" w:styleId="TOC4">
    <w:name w:val="toc 4"/>
    <w:basedOn w:val="TOCBase"/>
    <w:next w:val="Normal"/>
    <w:semiHidden/>
    <w:rsid w:val="004C268C"/>
    <w:pPr>
      <w:tabs>
        <w:tab w:val="right" w:leader="dot" w:pos="9071"/>
      </w:tabs>
      <w:ind w:left="1701"/>
    </w:pPr>
  </w:style>
  <w:style w:type="paragraph" w:customStyle="1" w:styleId="ListAlpha">
    <w:name w:val="List Alpha"/>
    <w:basedOn w:val="List"/>
    <w:rsid w:val="004C268C"/>
    <w:pPr>
      <w:numPr>
        <w:numId w:val="9"/>
      </w:numPr>
    </w:pPr>
  </w:style>
  <w:style w:type="paragraph" w:customStyle="1" w:styleId="ListAlpha2">
    <w:name w:val="List Alpha 2"/>
    <w:basedOn w:val="List2"/>
    <w:rsid w:val="004C268C"/>
    <w:pPr>
      <w:numPr>
        <w:numId w:val="8"/>
      </w:numPr>
    </w:pPr>
  </w:style>
  <w:style w:type="paragraph" w:styleId="List3">
    <w:name w:val="List 3"/>
    <w:basedOn w:val="BodyText"/>
    <w:rsid w:val="004C268C"/>
    <w:pPr>
      <w:tabs>
        <w:tab w:val="left" w:pos="1021"/>
      </w:tabs>
      <w:spacing w:before="60" w:after="60"/>
      <w:ind w:left="1020" w:hanging="340"/>
    </w:pPr>
  </w:style>
  <w:style w:type="paragraph" w:styleId="List4">
    <w:name w:val="List 4"/>
    <w:basedOn w:val="BodyText"/>
    <w:rsid w:val="004C268C"/>
    <w:pPr>
      <w:tabs>
        <w:tab w:val="left" w:pos="1361"/>
      </w:tabs>
      <w:spacing w:before="60" w:after="60"/>
      <w:ind w:left="1361" w:hanging="340"/>
    </w:pPr>
  </w:style>
  <w:style w:type="paragraph" w:styleId="List5">
    <w:name w:val="List 5"/>
    <w:basedOn w:val="BodyText"/>
    <w:rsid w:val="004C268C"/>
    <w:pPr>
      <w:tabs>
        <w:tab w:val="left" w:pos="1701"/>
      </w:tabs>
      <w:spacing w:before="60" w:after="60"/>
      <w:ind w:left="1701" w:hanging="340"/>
    </w:pPr>
  </w:style>
  <w:style w:type="paragraph" w:styleId="ListBullet3">
    <w:name w:val="List Bullet 3"/>
    <w:basedOn w:val="List3"/>
    <w:rsid w:val="004C268C"/>
    <w:pPr>
      <w:numPr>
        <w:numId w:val="15"/>
      </w:numPr>
      <w:tabs>
        <w:tab w:val="clear" w:pos="1021"/>
      </w:tabs>
      <w:ind w:left="1037" w:hanging="357"/>
    </w:pPr>
  </w:style>
  <w:style w:type="paragraph" w:styleId="ListBullet4">
    <w:name w:val="List Bullet 4"/>
    <w:basedOn w:val="List4"/>
    <w:rsid w:val="004C268C"/>
    <w:pPr>
      <w:numPr>
        <w:numId w:val="3"/>
      </w:numPr>
    </w:pPr>
  </w:style>
  <w:style w:type="paragraph" w:styleId="ListBullet5">
    <w:name w:val="List Bullet 5"/>
    <w:basedOn w:val="List5"/>
    <w:rsid w:val="004C268C"/>
    <w:pPr>
      <w:numPr>
        <w:numId w:val="4"/>
      </w:numPr>
    </w:pPr>
  </w:style>
  <w:style w:type="paragraph" w:styleId="ListContinue2">
    <w:name w:val="List Continue 2"/>
    <w:basedOn w:val="List2"/>
    <w:rsid w:val="004C268C"/>
    <w:pPr>
      <w:ind w:firstLine="0"/>
    </w:pPr>
  </w:style>
  <w:style w:type="paragraph" w:styleId="ListContinue3">
    <w:name w:val="List Continue 3"/>
    <w:basedOn w:val="List3"/>
    <w:rsid w:val="004C268C"/>
    <w:pPr>
      <w:ind w:left="1021" w:firstLine="0"/>
    </w:pPr>
  </w:style>
  <w:style w:type="paragraph" w:styleId="ListContinue4">
    <w:name w:val="List Continue 4"/>
    <w:basedOn w:val="List4"/>
    <w:rsid w:val="004C268C"/>
    <w:pPr>
      <w:ind w:firstLine="0"/>
    </w:pPr>
  </w:style>
  <w:style w:type="paragraph" w:styleId="ListContinue5">
    <w:name w:val="List Continue 5"/>
    <w:basedOn w:val="List5"/>
    <w:rsid w:val="004C268C"/>
    <w:pPr>
      <w:ind w:firstLine="0"/>
    </w:pPr>
  </w:style>
  <w:style w:type="paragraph" w:styleId="ListNumber3">
    <w:name w:val="List Number 3"/>
    <w:basedOn w:val="List3"/>
    <w:rsid w:val="004C268C"/>
    <w:pPr>
      <w:numPr>
        <w:numId w:val="5"/>
      </w:numPr>
    </w:pPr>
  </w:style>
  <w:style w:type="paragraph" w:styleId="ListNumber4">
    <w:name w:val="List Number 4"/>
    <w:basedOn w:val="List4"/>
    <w:rsid w:val="004C268C"/>
    <w:pPr>
      <w:numPr>
        <w:numId w:val="6"/>
      </w:numPr>
    </w:pPr>
  </w:style>
  <w:style w:type="paragraph" w:styleId="ListNumber5">
    <w:name w:val="List Number 5"/>
    <w:basedOn w:val="List5"/>
    <w:rsid w:val="004C268C"/>
    <w:pPr>
      <w:numPr>
        <w:numId w:val="7"/>
      </w:numPr>
    </w:pPr>
  </w:style>
  <w:style w:type="paragraph" w:styleId="BlockText">
    <w:name w:val="Block Text"/>
    <w:basedOn w:val="Normal"/>
    <w:rsid w:val="004C268C"/>
    <w:pPr>
      <w:spacing w:after="120"/>
      <w:ind w:left="1440" w:right="1440"/>
    </w:pPr>
  </w:style>
  <w:style w:type="character" w:customStyle="1" w:styleId="Subscript">
    <w:name w:val="Subscript"/>
    <w:basedOn w:val="DefaultParagraphFont"/>
    <w:rsid w:val="004C268C"/>
    <w:rPr>
      <w:sz w:val="16"/>
      <w:vertAlign w:val="subscript"/>
    </w:rPr>
  </w:style>
  <w:style w:type="character" w:customStyle="1" w:styleId="Superscript">
    <w:name w:val="Superscript"/>
    <w:basedOn w:val="DefaultParagraphFont"/>
    <w:rsid w:val="004C268C"/>
    <w:rPr>
      <w:sz w:val="16"/>
      <w:vertAlign w:val="superscript"/>
    </w:rPr>
  </w:style>
  <w:style w:type="character" w:customStyle="1" w:styleId="Symbols">
    <w:name w:val="Symbols"/>
    <w:basedOn w:val="DefaultParagraphFont"/>
    <w:rsid w:val="004C268C"/>
    <w:rPr>
      <w:rFonts w:ascii="Symbol" w:hAnsi="Symbol"/>
    </w:rPr>
  </w:style>
  <w:style w:type="character" w:customStyle="1" w:styleId="MenuOptions">
    <w:name w:val="Menu Options"/>
    <w:basedOn w:val="DefaultParagraphFont"/>
    <w:rsid w:val="004C268C"/>
    <w:rPr>
      <w:rFonts w:ascii="Arial Narrow" w:hAnsi="Arial Narrow"/>
      <w:smallCaps/>
    </w:rPr>
  </w:style>
  <w:style w:type="character" w:customStyle="1" w:styleId="Buttons">
    <w:name w:val="Buttons"/>
    <w:basedOn w:val="DefaultParagraphFont"/>
    <w:rsid w:val="004C268C"/>
    <w:rPr>
      <w:b/>
    </w:rPr>
  </w:style>
  <w:style w:type="character" w:customStyle="1" w:styleId="Underlined">
    <w:name w:val="Underlined"/>
    <w:basedOn w:val="DefaultParagraphFont"/>
    <w:rsid w:val="004C268C"/>
    <w:rPr>
      <w:u w:val="single"/>
    </w:rPr>
  </w:style>
  <w:style w:type="paragraph" w:customStyle="1" w:styleId="TableBodyTextRight">
    <w:name w:val="Table Body Text Right"/>
    <w:basedOn w:val="TableBodyText"/>
    <w:rsid w:val="004C268C"/>
    <w:pPr>
      <w:widowControl w:val="0"/>
      <w:autoSpaceDE w:val="0"/>
      <w:autoSpaceDN w:val="0"/>
      <w:adjustRightInd w:val="0"/>
      <w:jc w:val="right"/>
    </w:pPr>
    <w:rPr>
      <w:rFonts w:cs="Arial"/>
      <w:szCs w:val="18"/>
    </w:rPr>
  </w:style>
  <w:style w:type="paragraph" w:customStyle="1" w:styleId="CopyrightText">
    <w:name w:val="Copyright Text"/>
    <w:basedOn w:val="BodyText"/>
    <w:rsid w:val="004C268C"/>
    <w:rPr>
      <w:sz w:val="18"/>
    </w:rPr>
  </w:style>
  <w:style w:type="paragraph" w:customStyle="1" w:styleId="BodySmallRight">
    <w:name w:val="Body Small Right"/>
    <w:basedOn w:val="BodyTextRight"/>
    <w:rsid w:val="004C268C"/>
    <w:rPr>
      <w:sz w:val="18"/>
      <w:szCs w:val="18"/>
    </w:rPr>
  </w:style>
  <w:style w:type="paragraph" w:customStyle="1" w:styleId="MarginEdition">
    <w:name w:val="Margin Edition"/>
    <w:basedOn w:val="MarginNote"/>
    <w:rsid w:val="004C268C"/>
    <w:pPr>
      <w:spacing w:before="0" w:after="0"/>
    </w:pPr>
    <w:rPr>
      <w:rFonts w:ascii="Times New Roman" w:hAnsi="Times New Roman"/>
      <w:color w:val="999999"/>
    </w:rPr>
  </w:style>
  <w:style w:type="paragraph" w:customStyle="1" w:styleId="Spacer">
    <w:name w:val="Spacer"/>
    <w:basedOn w:val="Normal"/>
    <w:rsid w:val="004C268C"/>
    <w:rPr>
      <w:sz w:val="2"/>
      <w:szCs w:val="2"/>
    </w:rPr>
  </w:style>
  <w:style w:type="character" w:customStyle="1" w:styleId="Small">
    <w:name w:val="Small"/>
    <w:basedOn w:val="DefaultParagraphFont"/>
    <w:rsid w:val="004C268C"/>
    <w:rPr>
      <w:sz w:val="16"/>
    </w:rPr>
  </w:style>
  <w:style w:type="paragraph" w:customStyle="1" w:styleId="WideTable">
    <w:name w:val="Wide Table"/>
    <w:basedOn w:val="Normal"/>
    <w:rsid w:val="004C268C"/>
    <w:pPr>
      <w:ind w:left="-1418"/>
    </w:pPr>
    <w:rPr>
      <w:sz w:val="2"/>
      <w:szCs w:val="2"/>
    </w:rPr>
  </w:style>
  <w:style w:type="character" w:styleId="PageNumber">
    <w:name w:val="page number"/>
    <w:basedOn w:val="DefaultParagraphFont"/>
    <w:rsid w:val="004C268C"/>
  </w:style>
  <w:style w:type="paragraph" w:styleId="Quote">
    <w:name w:val="Quote"/>
    <w:basedOn w:val="Heading1"/>
    <w:link w:val="QuoteChar"/>
    <w:qFormat/>
    <w:rsid w:val="004C268C"/>
    <w:rPr>
      <w:b w:val="0"/>
      <w:sz w:val="72"/>
      <w:szCs w:val="72"/>
      <w:lang w:val="en-NZ"/>
    </w:rPr>
  </w:style>
  <w:style w:type="character" w:customStyle="1" w:styleId="QuoteChar">
    <w:name w:val="Quote Char"/>
    <w:basedOn w:val="DefaultParagraphFont"/>
    <w:link w:val="Quote"/>
    <w:rsid w:val="004C26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268C"/>
    <w:pPr>
      <w:pageBreakBefore/>
    </w:pPr>
  </w:style>
  <w:style w:type="paragraph" w:customStyle="1" w:styleId="Border">
    <w:name w:val="Border"/>
    <w:basedOn w:val="Normal"/>
    <w:qFormat/>
    <w:rsid w:val="004C26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268C"/>
    <w:rPr>
      <w:b/>
      <w:bCs/>
      <w:i/>
      <w:iCs/>
      <w:color w:val="auto"/>
    </w:rPr>
  </w:style>
  <w:style w:type="paragraph" w:styleId="IntenseQuote">
    <w:name w:val="Intense Quote"/>
    <w:basedOn w:val="Normal"/>
    <w:next w:val="Normal"/>
    <w:link w:val="IntenseQuoteChar"/>
    <w:uiPriority w:val="30"/>
    <w:qFormat/>
    <w:rsid w:val="004C26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268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C268C"/>
    <w:rPr>
      <w:smallCaps/>
      <w:color w:val="auto"/>
      <w:u w:val="single"/>
    </w:rPr>
  </w:style>
  <w:style w:type="character" w:styleId="IntenseReference">
    <w:name w:val="Intense Reference"/>
    <w:basedOn w:val="DefaultParagraphFont"/>
    <w:uiPriority w:val="32"/>
    <w:qFormat/>
    <w:rsid w:val="004C268C"/>
    <w:rPr>
      <w:b/>
      <w:bCs/>
      <w:smallCaps/>
      <w:color w:val="auto"/>
      <w:spacing w:val="5"/>
      <w:u w:val="single"/>
    </w:rPr>
  </w:style>
  <w:style w:type="paragraph" w:customStyle="1" w:styleId="2ColumnHeading">
    <w:name w:val="2Column Heading"/>
    <w:basedOn w:val="BodyText"/>
    <w:qFormat/>
    <w:rsid w:val="004C268C"/>
    <w:pPr>
      <w:spacing w:after="60"/>
      <w:ind w:left="-2268"/>
    </w:pPr>
    <w:rPr>
      <w:b/>
    </w:rPr>
  </w:style>
  <w:style w:type="paragraph" w:customStyle="1" w:styleId="Heading1TOC">
    <w:name w:val="Heading1 TOC"/>
    <w:basedOn w:val="Normal"/>
    <w:qFormat/>
    <w:rsid w:val="004C268C"/>
    <w:pPr>
      <w:spacing w:before="240" w:after="120"/>
    </w:pPr>
    <w:rPr>
      <w:rFonts w:ascii="Times New Roman" w:hAnsi="Times New Roman"/>
      <w:b/>
      <w:sz w:val="32"/>
    </w:rPr>
  </w:style>
  <w:style w:type="paragraph" w:customStyle="1" w:styleId="Heading2TOC">
    <w:name w:val="Heading2 TOC"/>
    <w:basedOn w:val="Normal"/>
    <w:qFormat/>
    <w:rsid w:val="004C268C"/>
    <w:pPr>
      <w:spacing w:before="240" w:after="60"/>
    </w:pPr>
    <w:rPr>
      <w:rFonts w:ascii="Times New Roman" w:hAnsi="Times New Roman"/>
      <w:b/>
      <w:sz w:val="28"/>
    </w:rPr>
  </w:style>
  <w:style w:type="character" w:customStyle="1" w:styleId="Underline">
    <w:name w:val="Underline"/>
    <w:basedOn w:val="DefaultParagraphFont"/>
    <w:qFormat/>
    <w:rsid w:val="004C268C"/>
    <w:rPr>
      <w:u w:val="single"/>
    </w:rPr>
  </w:style>
  <w:style w:type="paragraph" w:styleId="BalloonText">
    <w:name w:val="Balloon Text"/>
    <w:basedOn w:val="Normal"/>
    <w:link w:val="BalloonTextChar"/>
    <w:rsid w:val="004C268C"/>
    <w:rPr>
      <w:rFonts w:ascii="Tahoma" w:hAnsi="Tahoma" w:cs="Tahoma"/>
      <w:sz w:val="16"/>
      <w:szCs w:val="16"/>
    </w:rPr>
  </w:style>
  <w:style w:type="character" w:customStyle="1" w:styleId="BalloonTextChar">
    <w:name w:val="Balloon Text Char"/>
    <w:basedOn w:val="DefaultParagraphFont"/>
    <w:link w:val="BalloonText"/>
    <w:rsid w:val="004C268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C26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C268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1500</Words>
  <Characters>9385</Characters>
  <Application>Microsoft Office Word</Application>
  <DocSecurity>0</DocSecurity>
  <Lines>330</Lines>
  <Paragraphs>170</Paragraphs>
  <ScaleCrop>false</ScaleCrop>
  <Company>Author-it Software Corporation Ltd.</Company>
  <LinksUpToDate>false</LinksUpToDate>
  <CharactersWithSpaces>10788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LMFBA3006A Construct pleated style blinds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2012-05-26T17:19:00Z</dcterms:created>
  <dcterms:modified xsi:type="dcterms:W3CDTF">2012-05-26T17:19:00Z</dcterms:modified>
</cp:coreProperties>
</file>