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B22" w:rsidP="00B80B22">
      <w:pPr>
        <w:pStyle w:val="Title"/>
      </w:pPr>
      <w:r>
        <w:fldChar w:fldCharType="begin"/>
      </w:r>
      <w:r>
        <w:instrText xml:space="preserve"> TITLE   \* MERGEFORMAT </w:instrText>
      </w:r>
      <w:r>
        <w:fldChar w:fldCharType="separate"/>
      </w:r>
      <w:r>
        <w:t>LMFBA3002A Install exterior blinds and awnings</w:t>
      </w:r>
      <w:r>
        <w:fldChar w:fldCharType="end"/>
      </w:r>
    </w:p>
    <w:p w:rsidR="00B80B22" w:rsidP="00B80B22">
      <w:pPr>
        <w:pStyle w:val="Version"/>
        <w:sectPr w:rsidSect="00F44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4081" w:rsidP="00F44081">
      <w:pPr>
        <w:pStyle w:val="SuperHeading"/>
      </w:pPr>
      <w:r w:rsidRPr="00F44081">
        <w:t>LMFBA3002A Install exterior blinds and awnings</w:t>
      </w:r>
    </w:p>
    <w:p w:rsidR="00000000" w:rsidRPr="00F44081" w:rsidP="00F44081">
      <w:pPr>
        <w:pStyle w:val="SuperHeading"/>
      </w:pPr>
    </w:p>
    <w:p w:rsidR="00000000" w:rsidRPr="00F44081" w:rsidP="00F44081">
      <w:pPr>
        <w:pStyle w:val="Heading1"/>
      </w:pPr>
      <w:bookmarkStart w:id="1" w:name="O_87339"/>
      <w:bookmarkEnd w:id="1"/>
      <w:r w:rsidRPr="00F44081">
        <w:t>Modification History</w:t>
      </w:r>
    </w:p>
    <w:p w:rsidR="00000000" w:rsidRPr="00F44081" w:rsidP="00F44081">
      <w:pPr>
        <w:pStyle w:val="BodyText"/>
      </w:pPr>
      <w:r w:rsidRPr="00F44081">
        <w:t>Not applicable.</w:t>
      </w:r>
    </w:p>
    <w:p w:rsidR="00000000" w:rsidRPr="00F44081" w:rsidP="00F44081">
      <w:pPr>
        <w:pStyle w:val="AllowPageBreak"/>
      </w:pPr>
    </w:p>
    <w:p w:rsidR="00000000" w:rsidRPr="00F44081" w:rsidP="00F44081">
      <w:pPr>
        <w:pStyle w:val="Heading1"/>
      </w:pPr>
      <w:bookmarkStart w:id="2" w:name="O_87340"/>
      <w:bookmarkEnd w:id="2"/>
      <w:r w:rsidRPr="00F44081">
        <w:t>Unit Descriptor</w:t>
      </w:r>
    </w:p>
    <w:tbl>
      <w:tblPr>
        <w:tblW w:w="0" w:type="auto"/>
        <w:tblLayout w:type="fixed"/>
        <w:tblCellMar>
          <w:left w:w="62" w:type="dxa"/>
          <w:right w:w="62" w:type="dxa"/>
        </w:tblCellMar>
        <w:tblLook w:val="0000"/>
      </w:tblPr>
      <w:tblGrid>
        <w:gridCol w:w="2673"/>
        <w:gridCol w:w="5849"/>
      </w:tblGrid>
      <w:tr w:rsidTr="00B80B2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This unit specifies the outcomes required to install blinds and awnings in exterior locations</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3" w:name="O_87341"/>
      <w:bookmarkEnd w:id="3"/>
      <w:r w:rsidRPr="00F44081">
        <w:t>Application of the Unit</w:t>
      </w:r>
    </w:p>
    <w:tbl>
      <w:tblPr>
        <w:tblW w:w="0" w:type="auto"/>
        <w:tblLayout w:type="fixed"/>
        <w:tblCellMar>
          <w:left w:w="62" w:type="dxa"/>
          <w:right w:w="62" w:type="dxa"/>
        </w:tblCellMar>
        <w:tblLook w:val="0000"/>
      </w:tblPr>
      <w:tblGrid>
        <w:gridCol w:w="2748"/>
        <w:gridCol w:w="5774"/>
      </w:tblGrid>
      <w:tr w:rsidTr="00B80B22">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 xml:space="preserve">This unit applies to the skills and knowledge required to install exterior blinds and awnings. The unit applies in an on-site environment and </w:t>
            </w:r>
            <w:r w:rsidRPr="00F44081">
              <w:t>may be conducted in a small to large scale enterprises.</w:t>
            </w:r>
          </w:p>
          <w:p w:rsidR="00000000" w:rsidRPr="00F44081" w:rsidP="00F44081">
            <w:pPr>
              <w:pStyle w:val="BodyText"/>
            </w:pPr>
            <w:r w:rsidRPr="00F44081">
              <w:t>Applications may involve some responsibility for others. Participation in teams including group or team coordination may be involved.</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4" w:name="O_87342"/>
      <w:bookmarkEnd w:id="4"/>
      <w:r w:rsidRPr="00F44081">
        <w:t>Licensing/Regulatory Information</w:t>
      </w:r>
    </w:p>
    <w:p w:rsidR="00000000" w:rsidRPr="00F44081" w:rsidP="00F44081">
      <w:pPr>
        <w:pStyle w:val="BodyText"/>
      </w:pPr>
      <w:r w:rsidRPr="00F44081">
        <w:t>Not applicable.</w:t>
      </w:r>
    </w:p>
    <w:p w:rsidR="00000000" w:rsidRPr="00F44081" w:rsidP="00F44081">
      <w:pPr>
        <w:pStyle w:val="AllowPageBreak"/>
      </w:pPr>
    </w:p>
    <w:p w:rsidR="00000000" w:rsidRPr="00F44081" w:rsidP="00F44081">
      <w:pPr>
        <w:pStyle w:val="Heading1"/>
      </w:pPr>
      <w:bookmarkStart w:id="5" w:name="O_87344"/>
      <w:bookmarkEnd w:id="5"/>
      <w:r w:rsidRPr="00F44081">
        <w:t>Pre-Requisites</w:t>
      </w:r>
    </w:p>
    <w:tbl>
      <w:tblPr>
        <w:tblW w:w="0" w:type="auto"/>
        <w:tblLayout w:type="fixed"/>
        <w:tblCellMar>
          <w:left w:w="62" w:type="dxa"/>
          <w:right w:w="62" w:type="dxa"/>
        </w:tblCellMar>
        <w:tblLook w:val="0000"/>
      </w:tblPr>
      <w:tblGrid>
        <w:gridCol w:w="2771"/>
        <w:gridCol w:w="1313"/>
        <w:gridCol w:w="4438"/>
      </w:tblGrid>
      <w:tr w:rsidTr="00B80B2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t>Nil</w:t>
            </w:r>
          </w:p>
        </w:tc>
      </w:tr>
      <w:tr w:rsidTr="00B80B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p>
        </w:tc>
      </w:tr>
      <w:tr w:rsidTr="00B80B2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6" w:name="O_87343"/>
      <w:bookmarkEnd w:id="6"/>
      <w:r w:rsidRPr="00F44081">
        <w:t>Employability Skills Information</w:t>
      </w:r>
    </w:p>
    <w:tbl>
      <w:tblPr>
        <w:tblW w:w="0" w:type="auto"/>
        <w:tblLayout w:type="fixed"/>
        <w:tblCellMar>
          <w:left w:w="62" w:type="dxa"/>
          <w:right w:w="62" w:type="dxa"/>
        </w:tblCellMar>
        <w:tblLook w:val="0000"/>
      </w:tblPr>
      <w:tblGrid>
        <w:gridCol w:w="2802"/>
        <w:gridCol w:w="5720"/>
      </w:tblGrid>
      <w:tr w:rsidTr="00B80B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This unit contains employability skills.</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7" w:name="O_87345"/>
      <w:bookmarkEnd w:id="7"/>
      <w:r w:rsidRPr="00F44081">
        <w:t>Elements and Performance Criteria Pre-Content</w:t>
      </w:r>
    </w:p>
    <w:tbl>
      <w:tblPr>
        <w:tblW w:w="0" w:type="auto"/>
        <w:tblLayout w:type="fixed"/>
        <w:tblCellMar>
          <w:left w:w="62" w:type="dxa"/>
          <w:right w:w="62" w:type="dxa"/>
        </w:tblCellMar>
        <w:tblLook w:val="0000"/>
      </w:tblPr>
      <w:tblGrid>
        <w:gridCol w:w="2565"/>
        <w:gridCol w:w="5957"/>
      </w:tblGrid>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Performance criteria describe the performance needed to demonstrate achievement of the element. Where bold italicised text is used, further information is detailed in the required skills and</w:t>
            </w:r>
            <w:r w:rsidRPr="00F44081">
              <w:t xml:space="preserve"> knowledge section and the range statement. Assessment of performance is to be consistent with the evidence guide.</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8" w:name="O_87346"/>
      <w:bookmarkEnd w:id="8"/>
      <w:r w:rsidRPr="00F44081">
        <w:t>Elements and Performance Criteria</w:t>
      </w:r>
    </w:p>
    <w:tbl>
      <w:tblPr>
        <w:tblW w:w="0" w:type="auto"/>
        <w:tblLayout w:type="fixed"/>
        <w:tblCellMar>
          <w:left w:w="62" w:type="dxa"/>
          <w:right w:w="62" w:type="dxa"/>
        </w:tblCellMar>
        <w:tblLook w:val="0000"/>
      </w:tblPr>
      <w:tblGrid>
        <w:gridCol w:w="2565"/>
        <w:gridCol w:w="5957"/>
      </w:tblGrid>
      <w:tr w:rsidTr="00B80B22">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PERFORMANCE CRITERIA</w:t>
            </w:r>
          </w:p>
        </w:tc>
      </w:tr>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
              <w:rPr>
                <w:lang w:val="en-NZ"/>
              </w:rPr>
            </w:pPr>
            <w:r w:rsidRPr="00F44081">
              <w:t>1.</w:t>
            </w:r>
            <w:r w:rsidRPr="00F44081">
              <w:tab/>
              <w:t>Identify products, fittings and attachments to be used</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2"/>
            </w:pPr>
            <w:r w:rsidRPr="00F44081">
              <w:t>1.1.</w:t>
            </w:r>
            <w:r w:rsidRPr="00F44081">
              <w:tab/>
              <w:t xml:space="preserve">Type of </w:t>
            </w:r>
            <w:r w:rsidRPr="00F44081">
              <w:rPr>
                <w:rStyle w:val="BoldandItalics"/>
              </w:rPr>
              <w:t>blind</w:t>
            </w:r>
            <w:r w:rsidRPr="00F44081">
              <w:t xml:space="preserve"> or </w:t>
            </w:r>
            <w:r w:rsidRPr="00F44081">
              <w:rPr>
                <w:rStyle w:val="BoldandItalics"/>
              </w:rPr>
              <w:t>awning</w:t>
            </w:r>
            <w:r w:rsidRPr="00F44081">
              <w:t xml:space="preserve"> to be installed is identified</w:t>
            </w:r>
          </w:p>
          <w:p w:rsidR="00000000" w:rsidRPr="00F44081" w:rsidP="00F44081">
            <w:pPr>
              <w:pStyle w:val="List2"/>
            </w:pPr>
            <w:r w:rsidRPr="00F44081">
              <w:t>1.2.</w:t>
            </w:r>
            <w:r w:rsidRPr="00F44081">
              <w:tab/>
              <w:t xml:space="preserve">Installation </w:t>
            </w:r>
            <w:r w:rsidRPr="00F44081">
              <w:rPr>
                <w:rStyle w:val="BoldandItalics"/>
              </w:rPr>
              <w:t>hardware</w:t>
            </w:r>
            <w:r w:rsidRPr="00F44081">
              <w:t xml:space="preserve">, </w:t>
            </w:r>
            <w:r w:rsidRPr="00F44081">
              <w:rPr>
                <w:rStyle w:val="BoldandItalics"/>
              </w:rPr>
              <w:t>tools and equipment</w:t>
            </w:r>
            <w:r w:rsidRPr="00F44081">
              <w:t xml:space="preserve"> are identified from </w:t>
            </w:r>
            <w:r w:rsidRPr="00F44081">
              <w:rPr>
                <w:rStyle w:val="BoldandItalics"/>
              </w:rPr>
              <w:t>work instructions</w:t>
            </w:r>
            <w:r w:rsidRPr="00F44081">
              <w:t xml:space="preserve"> and </w:t>
            </w:r>
            <w:r w:rsidRPr="00F44081">
              <w:rPr>
                <w:rStyle w:val="BoldandItalics"/>
              </w:rPr>
              <w:t>site inspection</w:t>
            </w:r>
          </w:p>
          <w:p w:rsidR="00000000" w:rsidRPr="00F44081" w:rsidP="00F44081">
            <w:pPr>
              <w:pStyle w:val="List2"/>
            </w:pPr>
            <w:r w:rsidRPr="00F44081">
              <w:t>1.3.</w:t>
            </w:r>
            <w:r w:rsidRPr="00F44081">
              <w:tab/>
            </w:r>
            <w:r w:rsidRPr="00F44081">
              <w:rPr>
                <w:rStyle w:val="BoldandItalics"/>
              </w:rPr>
              <w:t>Customer</w:t>
            </w:r>
            <w:r w:rsidRPr="00F44081">
              <w:t xml:space="preserve"> is consulted to determine day and time for installation</w:t>
            </w:r>
          </w:p>
          <w:p w:rsidR="00000000" w:rsidP="00F44081">
            <w:pPr>
              <w:pStyle w:val="List2"/>
              <w:rPr>
                <w:lang w:val="en-NZ"/>
              </w:rPr>
            </w:pPr>
            <w:r w:rsidRPr="00F44081">
              <w:t>1.4.</w:t>
            </w:r>
            <w:r w:rsidRPr="00F44081">
              <w:tab/>
            </w:r>
            <w:r w:rsidRPr="00F44081">
              <w:rPr>
                <w:rStyle w:val="BoldandItalics"/>
              </w:rPr>
              <w:t>Local government</w:t>
            </w:r>
            <w:r w:rsidRPr="00F44081">
              <w:rPr>
                <w:rStyle w:val="BoldandItalics"/>
              </w:rPr>
              <w:t xml:space="preserve"> regulations</w:t>
            </w:r>
            <w:r w:rsidRPr="00F44081">
              <w:t xml:space="preserve"> regarding installation of exterior blinds and awnings are checked and adhered to</w:t>
            </w:r>
          </w:p>
        </w:tc>
      </w:tr>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
              <w:rPr>
                <w:lang w:val="en-NZ"/>
              </w:rPr>
            </w:pPr>
            <w:r w:rsidRPr="00F44081">
              <w:t>2.</w:t>
            </w:r>
            <w:r w:rsidRPr="00F44081">
              <w:tab/>
              <w:t>Plan installation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2"/>
            </w:pPr>
            <w:r w:rsidRPr="00F44081">
              <w:t>2.1.</w:t>
            </w:r>
            <w:r w:rsidRPr="00F44081">
              <w:tab/>
            </w:r>
            <w:r w:rsidRPr="00F44081">
              <w:rPr>
                <w:rStyle w:val="BoldandItalics"/>
              </w:rPr>
              <w:t>OHS requirements</w:t>
            </w:r>
            <w:r w:rsidRPr="00F44081">
              <w:t xml:space="preserve"> and </w:t>
            </w:r>
            <w:r w:rsidRPr="00F44081">
              <w:rPr>
                <w:rStyle w:val="BoldandItalics"/>
              </w:rPr>
              <w:t>personal protection needs</w:t>
            </w:r>
            <w:r w:rsidRPr="00F44081">
              <w:t xml:space="preserve"> are observed throughout the work</w:t>
            </w:r>
          </w:p>
          <w:p w:rsidR="00000000" w:rsidRPr="00F44081" w:rsidP="00F44081">
            <w:pPr>
              <w:pStyle w:val="List2"/>
            </w:pPr>
            <w:r w:rsidRPr="00F44081">
              <w:t>2.2.</w:t>
            </w:r>
            <w:r w:rsidRPr="00F44081">
              <w:tab/>
            </w:r>
            <w:r w:rsidRPr="00F44081">
              <w:rPr>
                <w:rStyle w:val="BoldandItalics"/>
              </w:rPr>
              <w:t>Work order</w:t>
            </w:r>
            <w:r w:rsidRPr="00F44081">
              <w:t xml:space="preserve"> is read and interpreted</w:t>
            </w:r>
          </w:p>
          <w:p w:rsidR="00000000" w:rsidRPr="00F44081" w:rsidP="00F44081">
            <w:pPr>
              <w:pStyle w:val="List2"/>
            </w:pPr>
            <w:r w:rsidRPr="00F44081">
              <w:t>2.3.</w:t>
            </w:r>
            <w:r w:rsidRPr="00F44081">
              <w:tab/>
            </w:r>
            <w:r w:rsidRPr="00F44081">
              <w:rPr>
                <w:rStyle w:val="BoldandItalics"/>
              </w:rPr>
              <w:t>Wo</w:t>
            </w:r>
            <w:r w:rsidRPr="00F44081">
              <w:rPr>
                <w:rStyle w:val="BoldandItalics"/>
              </w:rPr>
              <w:t>rk sequence</w:t>
            </w:r>
            <w:r w:rsidRPr="00F44081">
              <w:t xml:space="preserve"> is planned in a logical order to suit job</w:t>
            </w:r>
          </w:p>
          <w:p w:rsidR="00000000" w:rsidP="00F44081">
            <w:pPr>
              <w:pStyle w:val="List2"/>
              <w:rPr>
                <w:lang w:val="en-NZ"/>
              </w:rPr>
            </w:pPr>
            <w:r w:rsidRPr="00F44081">
              <w:t>2.4.</w:t>
            </w:r>
            <w:r w:rsidRPr="00F44081">
              <w:tab/>
            </w:r>
            <w:r w:rsidRPr="00F44081">
              <w:rPr>
                <w:rStyle w:val="BoldandItalics"/>
              </w:rPr>
              <w:t>Work site</w:t>
            </w:r>
            <w:r w:rsidRPr="00F44081">
              <w:t xml:space="preserve"> is checked to determine access and special equipment requirements, </w:t>
            </w:r>
          </w:p>
        </w:tc>
      </w:tr>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
              <w:rPr>
                <w:lang w:val="en-NZ"/>
              </w:rPr>
            </w:pPr>
            <w:r w:rsidRPr="00F44081">
              <w:t>3.</w:t>
            </w:r>
            <w:r w:rsidRPr="00F44081">
              <w:tab/>
              <w:t>Install exterior blind or awning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2"/>
            </w:pPr>
            <w:r w:rsidRPr="00F44081">
              <w:t>3.1.</w:t>
            </w:r>
            <w:r w:rsidRPr="00F44081">
              <w:tab/>
              <w:t xml:space="preserve">Public and property is </w:t>
            </w:r>
            <w:r w:rsidRPr="00F44081">
              <w:rPr>
                <w:rStyle w:val="BoldandItalics"/>
              </w:rPr>
              <w:t>protected</w:t>
            </w:r>
          </w:p>
          <w:p w:rsidR="00000000" w:rsidRPr="00F44081" w:rsidP="00F44081">
            <w:pPr>
              <w:pStyle w:val="List2"/>
            </w:pPr>
            <w:r w:rsidRPr="00F44081">
              <w:t>3.2.</w:t>
            </w:r>
            <w:r w:rsidRPr="00F44081">
              <w:tab/>
            </w:r>
            <w:r w:rsidRPr="00F44081">
              <w:t>Product to be installed is laid out and checked against work order</w:t>
            </w:r>
          </w:p>
          <w:p w:rsidR="00000000" w:rsidRPr="00F44081" w:rsidP="00F44081">
            <w:pPr>
              <w:pStyle w:val="List2"/>
            </w:pPr>
            <w:r w:rsidRPr="00F44081">
              <w:t>3.3.</w:t>
            </w:r>
            <w:r w:rsidRPr="00F44081">
              <w:tab/>
              <w:t xml:space="preserve">Fixing hardware is installed to </w:t>
            </w:r>
            <w:r w:rsidRPr="00F44081">
              <w:rPr>
                <w:rStyle w:val="BoldandItalics"/>
              </w:rPr>
              <w:t>manufacturer specifications</w:t>
            </w:r>
          </w:p>
          <w:p w:rsidR="00000000" w:rsidP="00F44081">
            <w:pPr>
              <w:pStyle w:val="List2"/>
              <w:rPr>
                <w:lang w:val="en-NZ"/>
              </w:rPr>
            </w:pPr>
            <w:r w:rsidRPr="00F44081">
              <w:t>3.4.</w:t>
            </w:r>
            <w:r w:rsidRPr="00F44081">
              <w:tab/>
              <w:t>Blind or awning is installed to manufacturer's specifications</w:t>
            </w:r>
          </w:p>
        </w:tc>
      </w:tr>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
              <w:rPr>
                <w:lang w:val="en-NZ"/>
              </w:rPr>
            </w:pPr>
            <w:r w:rsidRPr="00F44081">
              <w:t>4.</w:t>
            </w:r>
            <w:r w:rsidRPr="00F44081">
              <w:tab/>
              <w:t>Complete the installation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2"/>
            </w:pPr>
            <w:r w:rsidRPr="00F44081">
              <w:t>4.1.</w:t>
            </w:r>
            <w:r w:rsidRPr="00F44081">
              <w:tab/>
              <w:t>Operation of product i</w:t>
            </w:r>
            <w:r w:rsidRPr="00F44081">
              <w:t xml:space="preserve">s </w:t>
            </w:r>
            <w:r w:rsidRPr="00F44081">
              <w:rPr>
                <w:rStyle w:val="BoldandItalics"/>
              </w:rPr>
              <w:t>tested</w:t>
            </w:r>
            <w:r w:rsidRPr="00F44081">
              <w:t xml:space="preserve"> and adjusted if necessary</w:t>
            </w:r>
          </w:p>
          <w:p w:rsidR="00000000" w:rsidP="00F44081">
            <w:pPr>
              <w:pStyle w:val="List2"/>
              <w:rPr>
                <w:lang w:val="en-NZ"/>
              </w:rPr>
            </w:pPr>
            <w:r w:rsidRPr="00F44081">
              <w:t>4.2.</w:t>
            </w:r>
            <w:r w:rsidRPr="00F44081">
              <w:tab/>
              <w:t>Customer is shown correct use of product</w:t>
            </w:r>
          </w:p>
        </w:tc>
      </w:tr>
      <w:tr w:rsidTr="00B80B2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
              <w:rPr>
                <w:lang w:val="en-NZ"/>
              </w:rPr>
            </w:pPr>
            <w:r w:rsidRPr="00F44081">
              <w:t>5.</w:t>
            </w:r>
            <w:r w:rsidRPr="00F44081">
              <w:tab/>
              <w:t>Clean work area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2"/>
            </w:pPr>
            <w:r w:rsidRPr="00F44081">
              <w:t>5.1.</w:t>
            </w:r>
            <w:r w:rsidRPr="00F44081">
              <w:tab/>
              <w:t>Tools and equipment are cleaned and stored according to workplace practices</w:t>
            </w:r>
          </w:p>
          <w:p w:rsidR="00000000" w:rsidRPr="00F44081" w:rsidP="00F44081">
            <w:pPr>
              <w:pStyle w:val="List2"/>
            </w:pPr>
            <w:r w:rsidRPr="00F44081">
              <w:t>5.2.</w:t>
            </w:r>
            <w:r w:rsidRPr="00F44081">
              <w:tab/>
              <w:t>Work area is cleaned and left in a safe condition</w:t>
            </w:r>
          </w:p>
          <w:p w:rsidR="00000000" w:rsidRPr="00F44081" w:rsidP="00F44081">
            <w:pPr>
              <w:pStyle w:val="List2"/>
            </w:pPr>
            <w:r w:rsidRPr="00F44081">
              <w:t>5.3.</w:t>
            </w:r>
            <w:r w:rsidRPr="00F44081">
              <w:tab/>
            </w:r>
            <w:r w:rsidRPr="00F44081">
              <w:rPr>
                <w:rStyle w:val="BoldandItalics"/>
              </w:rPr>
              <w:t>Waste</w:t>
            </w:r>
            <w:r w:rsidRPr="00F44081">
              <w:t xml:space="preserve"> and scra</w:t>
            </w:r>
            <w:r w:rsidRPr="00F44081">
              <w:t>p are removed and disposed of or recycled as appropriate following workplace procedures</w:t>
            </w:r>
          </w:p>
          <w:p w:rsidR="00000000" w:rsidRPr="00F44081" w:rsidP="00F44081">
            <w:pPr>
              <w:pStyle w:val="List2"/>
            </w:pPr>
            <w:r w:rsidRPr="00F44081">
              <w:t>5.4.</w:t>
            </w:r>
            <w:r w:rsidRPr="00F44081">
              <w:tab/>
              <w:t xml:space="preserve">Invoice is issued to customer and </w:t>
            </w:r>
            <w:r w:rsidRPr="00F44081">
              <w:rPr>
                <w:rStyle w:val="BoldandItalics"/>
              </w:rPr>
              <w:t>payment</w:t>
            </w:r>
            <w:r w:rsidRPr="00F44081">
              <w:t xml:space="preserve"> received and receipted</w:t>
            </w:r>
          </w:p>
          <w:p w:rsidR="00000000" w:rsidRPr="00F44081" w:rsidP="00F44081">
            <w:pPr>
              <w:pStyle w:val="List2"/>
            </w:pPr>
            <w:r w:rsidRPr="00F44081">
              <w:t>5.5.</w:t>
            </w:r>
            <w:r w:rsidRPr="00F44081">
              <w:tab/>
            </w:r>
            <w:r w:rsidRPr="00F44081">
              <w:rPr>
                <w:rStyle w:val="BoldandItalics"/>
              </w:rPr>
              <w:t>Workplace documentation</w:t>
            </w:r>
            <w:r w:rsidRPr="00F44081">
              <w:t xml:space="preserve"> is completed.</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9" w:name="O_87347"/>
      <w:bookmarkEnd w:id="9"/>
      <w:r w:rsidRPr="00F44081">
        <w:t>Required Skills and Knowledge</w:t>
      </w:r>
    </w:p>
    <w:tbl>
      <w:tblPr>
        <w:tblW w:w="0" w:type="auto"/>
        <w:tblLayout w:type="fixed"/>
        <w:tblCellMar>
          <w:left w:w="62" w:type="dxa"/>
          <w:right w:w="62" w:type="dxa"/>
        </w:tblCellMar>
        <w:tblLook w:val="0000"/>
      </w:tblPr>
      <w:tblGrid>
        <w:gridCol w:w="8522"/>
      </w:tblGrid>
      <w:tr w:rsidTr="00B80B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REQUIRED SKILLS AND KNOWLEDGE</w:t>
            </w:r>
          </w:p>
        </w:tc>
      </w:tr>
      <w:tr w:rsidTr="00B80B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t>This section describes the skills and knowledge required for this unit.</w:t>
            </w:r>
          </w:p>
        </w:tc>
      </w:tr>
      <w:tr w:rsidTr="00B80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Required skills</w:t>
            </w:r>
          </w:p>
        </w:tc>
      </w:tr>
      <w:tr w:rsidTr="00B80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read and understand documentation</w:t>
            </w:r>
          </w:p>
          <w:p w:rsidR="00000000" w:rsidRPr="00F44081" w:rsidP="00F44081">
            <w:pPr>
              <w:pStyle w:val="ListBullet"/>
            </w:pPr>
            <w:r w:rsidRPr="00F44081">
              <w:t>speak clearly and directly</w:t>
            </w:r>
          </w:p>
          <w:p w:rsidR="00000000" w:rsidRPr="00F44081" w:rsidP="00F44081">
            <w:pPr>
              <w:pStyle w:val="ListBullet"/>
            </w:pPr>
            <w:r w:rsidRPr="00F44081">
              <w:t>apply effective listening techniques</w:t>
            </w:r>
          </w:p>
          <w:p w:rsidR="00000000" w:rsidRPr="00F44081" w:rsidP="00F44081">
            <w:pPr>
              <w:pStyle w:val="ListBullet"/>
            </w:pPr>
            <w:r w:rsidRPr="00F44081">
              <w:t>ask questions to gain information</w:t>
            </w:r>
          </w:p>
          <w:p w:rsidR="00000000" w:rsidRPr="00F44081" w:rsidP="00F44081">
            <w:pPr>
              <w:pStyle w:val="ListBullet"/>
            </w:pPr>
            <w:r w:rsidRPr="00F44081">
              <w:t>complete standardised workplace documentation</w:t>
            </w:r>
          </w:p>
          <w:p w:rsidR="00000000" w:rsidRPr="00F44081" w:rsidP="00F44081">
            <w:pPr>
              <w:pStyle w:val="ListBullet"/>
            </w:pPr>
            <w:r w:rsidRPr="00F44081">
              <w:t>provide information to customers</w:t>
            </w:r>
          </w:p>
          <w:p w:rsidR="00000000" w:rsidRPr="00F44081" w:rsidP="00F44081">
            <w:pPr>
              <w:pStyle w:val="ListBullet"/>
            </w:pPr>
            <w:r w:rsidRPr="00F44081">
              <w:t>work with others and in a team to install exterior blinds and awnings</w:t>
            </w:r>
          </w:p>
          <w:p w:rsidR="00000000" w:rsidRPr="00F44081" w:rsidP="00F44081">
            <w:pPr>
              <w:pStyle w:val="ListBullet"/>
            </w:pPr>
            <w:r w:rsidRPr="00F44081">
              <w:t>use pre-checking and inspection techniques to anticipate production problems, avoid re-working and wastage</w:t>
            </w:r>
          </w:p>
          <w:p w:rsidR="00000000" w:rsidRPr="00F44081" w:rsidP="00F44081">
            <w:pPr>
              <w:pStyle w:val="ListBullet"/>
            </w:pPr>
            <w:r w:rsidRPr="00F44081">
              <w:t>test systems and make adjustments</w:t>
            </w:r>
          </w:p>
          <w:p w:rsidR="00000000" w:rsidRPr="00F44081" w:rsidP="00F44081">
            <w:pPr>
              <w:pStyle w:val="ListBullet"/>
            </w:pPr>
            <w:r w:rsidRPr="00F44081">
              <w:t>select appropriate solutions to problems</w:t>
            </w:r>
          </w:p>
          <w:p w:rsidR="00000000" w:rsidRPr="00F44081" w:rsidP="00F44081">
            <w:pPr>
              <w:pStyle w:val="ListBullet"/>
            </w:pPr>
            <w:r w:rsidRPr="00F44081">
              <w:t>adapt to new situations</w:t>
            </w:r>
          </w:p>
          <w:p w:rsidR="00000000" w:rsidRPr="00F44081" w:rsidP="00F44081">
            <w:pPr>
              <w:pStyle w:val="ListBullet"/>
            </w:pPr>
            <w:r w:rsidRPr="00F44081">
              <w:t>discuss initiatives with colleagues</w:t>
            </w:r>
          </w:p>
          <w:p w:rsidR="00000000" w:rsidRPr="00F44081" w:rsidP="00F44081">
            <w:pPr>
              <w:pStyle w:val="ListBullet"/>
            </w:pPr>
            <w:r w:rsidRPr="00F44081">
              <w:t>initiate solutions to problems</w:t>
            </w:r>
          </w:p>
          <w:p w:rsidR="00000000" w:rsidRPr="00F44081" w:rsidP="00F44081">
            <w:pPr>
              <w:pStyle w:val="ListBullet"/>
            </w:pPr>
            <w:r w:rsidRPr="00F44081">
              <w:t>plan and organise own work, including preparation and planning of work and obtaining equip</w:t>
            </w:r>
            <w:r w:rsidRPr="00F44081">
              <w:t>ment and materials to avoid backtracking</w:t>
            </w:r>
          </w:p>
          <w:p w:rsidR="00000000" w:rsidRPr="00F44081" w:rsidP="00F44081">
            <w:pPr>
              <w:pStyle w:val="ListBullet"/>
            </w:pPr>
            <w:r w:rsidRPr="00F44081">
              <w:t>manage own time and prioritise own work</w:t>
            </w:r>
          </w:p>
          <w:p w:rsidR="00000000" w:rsidRPr="00F44081" w:rsidP="00F44081">
            <w:pPr>
              <w:pStyle w:val="ListBullet"/>
            </w:pPr>
            <w:r w:rsidRPr="00F44081">
              <w:t>assess own skills and knowledge</w:t>
            </w:r>
          </w:p>
          <w:p w:rsidR="00000000" w:rsidRPr="00F44081" w:rsidP="00F44081">
            <w:pPr>
              <w:pStyle w:val="ListBullet"/>
            </w:pPr>
            <w:r w:rsidRPr="00F44081">
              <w:t>take responsibility</w:t>
            </w:r>
          </w:p>
          <w:p w:rsidR="00000000" w:rsidRPr="00F44081" w:rsidP="00F44081">
            <w:pPr>
              <w:pStyle w:val="ListBullet"/>
            </w:pPr>
            <w:r w:rsidRPr="00F44081">
              <w:t>apply quality practices</w:t>
            </w:r>
          </w:p>
          <w:p w:rsidR="00000000" w:rsidRPr="00F44081" w:rsidP="00F44081">
            <w:pPr>
              <w:pStyle w:val="ListBullet"/>
            </w:pPr>
            <w:r w:rsidRPr="00F44081">
              <w:t>adapt to new skill requirements</w:t>
            </w:r>
          </w:p>
          <w:p w:rsidR="00000000" w:rsidRPr="00F44081" w:rsidP="00F44081">
            <w:pPr>
              <w:pStyle w:val="ListBullet"/>
            </w:pPr>
            <w:r w:rsidRPr="00F44081">
              <w:t>apply reflective skills</w:t>
            </w:r>
          </w:p>
          <w:p w:rsidR="00000000" w:rsidP="00F44081">
            <w:pPr>
              <w:pStyle w:val="ListBullet"/>
              <w:rPr>
                <w:lang w:val="en-NZ"/>
              </w:rPr>
            </w:pPr>
            <w:r w:rsidRPr="00F44081">
              <w:t>use workplace technology related to install</w:t>
            </w:r>
            <w:r w:rsidRPr="00F44081">
              <w:t>ing exterior blinds and awnings, including specified tools, equipment, calculators and measuring devices</w:t>
            </w:r>
          </w:p>
        </w:tc>
      </w:tr>
      <w:tr w:rsidTr="00B80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Required knowledge</w:t>
            </w:r>
          </w:p>
        </w:tc>
      </w:tr>
      <w:tr w:rsidTr="00B80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 xml:space="preserve">State or Territory OHS legislation, regulations, standards and codes of practice </w:t>
            </w:r>
            <w:r w:rsidRPr="00F44081">
              <w:t>relevant to the full range of processes for installing interior blinds</w:t>
            </w:r>
          </w:p>
          <w:p w:rsidR="00000000" w:rsidRPr="00F44081" w:rsidP="00F44081">
            <w:pPr>
              <w:pStyle w:val="ListBullet"/>
            </w:pPr>
            <w:r w:rsidRPr="00F44081">
              <w:t>organisational and site standards, requirements, policies and procedures for installing interior blinds</w:t>
            </w:r>
          </w:p>
          <w:p w:rsidR="00000000" w:rsidRPr="00F44081" w:rsidP="00F44081">
            <w:pPr>
              <w:pStyle w:val="ListBullet"/>
            </w:pPr>
            <w:r w:rsidRPr="00F44081">
              <w:t>reading and interpreting workplace documents including work orders, work instruct</w:t>
            </w:r>
            <w:r w:rsidRPr="00F44081">
              <w:t>ions and  manufacturer specifications</w:t>
            </w:r>
          </w:p>
          <w:p w:rsidR="00000000" w:rsidRPr="00F44081" w:rsidP="00F44081">
            <w:pPr>
              <w:pStyle w:val="ListBullet"/>
            </w:pPr>
            <w:r w:rsidRPr="00F44081">
              <w:t>environmental protection requirements relating to the disposal of waste material</w:t>
            </w:r>
          </w:p>
          <w:p w:rsidR="00000000" w:rsidRPr="00F44081" w:rsidP="00F44081">
            <w:pPr>
              <w:pStyle w:val="ListBullet"/>
            </w:pPr>
            <w:r w:rsidRPr="00F44081">
              <w:t>established lines of communication and protocols</w:t>
            </w:r>
          </w:p>
          <w:p w:rsidR="00000000" w:rsidRPr="00F44081" w:rsidP="00F44081">
            <w:pPr>
              <w:pStyle w:val="ListBullet"/>
            </w:pPr>
            <w:r w:rsidRPr="00F44081">
              <w:t xml:space="preserve">types of tools and equipment used to install exterior blinds and awnings and procedures </w:t>
            </w:r>
            <w:r w:rsidRPr="00F44081">
              <w:t>for their safe use, operation and maintenance</w:t>
            </w:r>
          </w:p>
          <w:p w:rsidR="00000000" w:rsidRPr="00F44081" w:rsidP="00F44081">
            <w:pPr>
              <w:pStyle w:val="ListBullet"/>
            </w:pPr>
            <w:r w:rsidRPr="00F44081">
              <w:t xml:space="preserve">types, uses, limitations and operating mechanisms of exterior blinds and awnings, </w:t>
            </w:r>
            <w:r w:rsidRPr="00F44081">
              <w:t>including special application brackets</w:t>
            </w:r>
          </w:p>
          <w:p w:rsidR="00000000" w:rsidRPr="00F44081" w:rsidP="00F44081">
            <w:pPr>
              <w:pStyle w:val="ListBullet"/>
            </w:pPr>
            <w:r w:rsidRPr="00F44081">
              <w:t>storage systems and labelling</w:t>
            </w:r>
          </w:p>
          <w:p w:rsidR="00000000" w:rsidRPr="00F44081" w:rsidP="00F44081">
            <w:pPr>
              <w:pStyle w:val="ListBullet"/>
            </w:pPr>
            <w:r w:rsidRPr="00F44081">
              <w:t xml:space="preserve">procedures for the recording, reporting and maintenance of </w:t>
            </w:r>
            <w:r w:rsidRPr="00F44081">
              <w:t>workplace records and information</w:t>
            </w:r>
          </w:p>
          <w:p w:rsidR="00000000" w:rsidRPr="00F44081" w:rsidP="00F44081">
            <w:pPr>
              <w:pStyle w:val="ListBullet"/>
            </w:pPr>
            <w:r w:rsidRPr="00F44081">
              <w:t>mathematical techniques for estimation and measurement of materials</w:t>
            </w:r>
          </w:p>
          <w:p w:rsidR="00000000" w:rsidRPr="00F44081" w:rsidP="00F44081">
            <w:pPr>
              <w:pStyle w:val="ListBullet"/>
            </w:pPr>
            <w:r w:rsidRPr="00F44081">
              <w:t>procedures for presentation of invoices, collection and receipting of payments</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10" w:name="O_87348"/>
      <w:bookmarkEnd w:id="10"/>
      <w:r w:rsidRPr="00F44081">
        <w:t>Evidence Guide</w:t>
      </w:r>
    </w:p>
    <w:tbl>
      <w:tblPr>
        <w:tblW w:w="9570" w:type="dxa"/>
        <w:tblLayout w:type="fixed"/>
        <w:tblCellMar>
          <w:left w:w="62" w:type="dxa"/>
          <w:right w:w="62" w:type="dxa"/>
        </w:tblCellMar>
        <w:tblLook w:val="0000"/>
      </w:tblPr>
      <w:tblGrid>
        <w:gridCol w:w="3908"/>
        <w:gridCol w:w="5662"/>
      </w:tblGrid>
      <w:tr w:rsidTr="00B80B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EVIDENCE GUIDE</w:t>
            </w:r>
          </w:p>
        </w:tc>
      </w:tr>
      <w:tr w:rsidTr="00B80B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t>The Evidence Guide provides advice on assessment and must be read in conjunction with the performance criteria, required skills and knowledge, range statement and the Assessment Guidelines for the Training Package.</w:t>
            </w:r>
          </w:p>
        </w:tc>
      </w:tr>
      <w:tr w:rsidTr="00B80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Critical aspects for assessment and evi</w:t>
            </w:r>
            <w:r w:rsidRPr="00F44081">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Interpret work order, locate materials and use information to complete tasks in installing interior blinds</w:t>
            </w:r>
          </w:p>
          <w:p w:rsidR="00000000" w:rsidRPr="00F44081" w:rsidP="00F44081">
            <w:pPr>
              <w:pStyle w:val="ListBullet"/>
            </w:pPr>
            <w:r w:rsidRPr="00F44081">
              <w:t>Apply safe handling practices and safe operating procedures for equipment, products and materials to:</w:t>
            </w:r>
          </w:p>
          <w:p w:rsidR="00000000" w:rsidRPr="00F44081" w:rsidP="00F44081">
            <w:pPr>
              <w:pStyle w:val="ListBullet2"/>
            </w:pPr>
            <w:r w:rsidRPr="00F44081">
              <w:t>minimise the risk of injury to self or others</w:t>
            </w:r>
          </w:p>
          <w:p w:rsidR="00000000" w:rsidRPr="00F44081" w:rsidP="00F44081">
            <w:pPr>
              <w:pStyle w:val="ListBullet2"/>
            </w:pPr>
            <w:r w:rsidRPr="00F44081">
              <w:t>prevent damage to goods, equipment and products</w:t>
            </w:r>
          </w:p>
          <w:p w:rsidR="00000000" w:rsidRPr="00F44081" w:rsidP="00F44081">
            <w:pPr>
              <w:pStyle w:val="ListBullet"/>
            </w:pPr>
            <w:r w:rsidRPr="00F44081">
              <w:t>Identify materials and equipment used in installing interi</w:t>
            </w:r>
            <w:r w:rsidRPr="00F44081">
              <w:t>or blinds</w:t>
            </w:r>
          </w:p>
          <w:p w:rsidR="00000000" w:rsidRPr="00F44081" w:rsidP="00F44081">
            <w:pPr>
              <w:pStyle w:val="ListBullet"/>
            </w:pPr>
            <w:r w:rsidRPr="00F44081">
              <w:t>Select, set up and maintain equipment in accordance with manufacturer instructions and workplace practices</w:t>
            </w:r>
          </w:p>
          <w:p w:rsidR="00000000" w:rsidRPr="00F44081" w:rsidP="00F44081">
            <w:pPr>
              <w:pStyle w:val="ListBullet"/>
            </w:pPr>
            <w:r w:rsidRPr="00F44081">
              <w:t>Communicate and work with others in the work area</w:t>
            </w:r>
          </w:p>
          <w:p w:rsidR="00000000" w:rsidRPr="00F44081" w:rsidP="00F44081">
            <w:pPr>
              <w:pStyle w:val="ListBullet"/>
            </w:pPr>
            <w:r w:rsidRPr="00F44081">
              <w:t>Report process for materials faults, damaged products or equipment</w:t>
            </w:r>
          </w:p>
          <w:p w:rsidR="00000000" w:rsidRPr="00F44081" w:rsidP="00F44081">
            <w:pPr>
              <w:pStyle w:val="ListBullet"/>
            </w:pPr>
            <w:r w:rsidRPr="00F44081">
              <w:t>Comply with legislatio</w:t>
            </w:r>
            <w:r w:rsidRPr="00F44081">
              <w:t>n, regulations, standards, codes of practice and established safe practices and procedures for installing interior blinds</w:t>
            </w:r>
          </w:p>
          <w:p w:rsidR="00000000" w:rsidRPr="00F44081" w:rsidP="00F44081">
            <w:pPr>
              <w:pStyle w:val="ListBullet"/>
            </w:pPr>
            <w:r w:rsidRPr="00F44081">
              <w:t>Communicate effectively and work safely with others in the work area</w:t>
            </w:r>
          </w:p>
          <w:p w:rsidR="00000000" w:rsidP="00F44081">
            <w:pPr>
              <w:pStyle w:val="ListBullet"/>
              <w:rPr>
                <w:lang w:val="en-NZ"/>
              </w:rPr>
            </w:pPr>
            <w:r w:rsidRPr="00F44081">
              <w:t xml:space="preserve">Install a minimum of four different styles of exterior blinds or </w:t>
            </w:r>
            <w:r w:rsidRPr="00F44081">
              <w:t>awnings in a range of on-site or simulated locations</w:t>
            </w:r>
          </w:p>
        </w:tc>
      </w:tr>
      <w:tr w:rsidTr="00B80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Context of</w:t>
            </w:r>
            <w:r w:rsidRPr="00F44081">
              <w:t xml:space="preserve">, </w:t>
            </w:r>
            <w:r w:rsidRPr="00F4408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The application of competency is to be assessed in the workplace or simulated workplace</w:t>
            </w:r>
          </w:p>
          <w:p w:rsidR="00000000" w:rsidRPr="00F44081" w:rsidP="00F44081">
            <w:pPr>
              <w:pStyle w:val="ListBullet"/>
            </w:pPr>
            <w:r w:rsidRPr="00F44081">
              <w:t>Assessment is to occur under standard and authorised work practices, safety requirements and environmental constraints</w:t>
            </w:r>
          </w:p>
          <w:p w:rsidR="00000000" w:rsidRPr="00F44081" w:rsidP="00F44081">
            <w:pPr>
              <w:pStyle w:val="ListBullet"/>
            </w:pPr>
            <w:r w:rsidRPr="00F44081">
              <w:t>Assessment of required knowledge and skills may be conducted in workplace and simulated workplace environments</w:t>
            </w:r>
          </w:p>
          <w:p w:rsidR="00000000" w:rsidRPr="00F44081" w:rsidP="00F44081">
            <w:pPr>
              <w:pStyle w:val="ListBullet"/>
            </w:pPr>
            <w:r w:rsidRPr="00F44081">
              <w:t>The following resources sh</w:t>
            </w:r>
            <w:r w:rsidRPr="00F44081">
              <w:t>ould be made available:</w:t>
            </w:r>
          </w:p>
          <w:p w:rsidR="00000000" w:rsidRPr="00F44081" w:rsidP="00F44081">
            <w:pPr>
              <w:pStyle w:val="ListBullet2"/>
            </w:pPr>
            <w:r w:rsidRPr="00F44081">
              <w:t>installation site or simulated installation site</w:t>
            </w:r>
          </w:p>
          <w:p w:rsidR="00000000" w:rsidRPr="00F44081" w:rsidP="00F44081">
            <w:pPr>
              <w:pStyle w:val="ListBullet2"/>
            </w:pPr>
            <w:r w:rsidRPr="00F44081">
              <w:t>materials and equipment relevant to installing exterior blinds and awnings</w:t>
            </w:r>
          </w:p>
          <w:p w:rsidR="00000000" w:rsidP="00F44081">
            <w:pPr>
              <w:pStyle w:val="ListBullet2"/>
              <w:rPr>
                <w:lang w:val="en-NZ"/>
              </w:rPr>
            </w:pPr>
            <w:r w:rsidRPr="00F44081">
              <w:t>workplace practices includ</w:t>
            </w:r>
            <w:r w:rsidRPr="00F44081">
              <w:t>ing standard operating procedures and work instructions for installing exterior blinds and awnings</w:t>
            </w:r>
          </w:p>
        </w:tc>
      </w:tr>
      <w:tr w:rsidTr="00B80B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Assessment methods must confirm consistency and accuracy of performance (over time and in a range of workplace relevant contexts) toget</w:t>
            </w:r>
            <w:r w:rsidRPr="00F44081">
              <w:t>her with application of required knowledge and skills</w:t>
            </w:r>
          </w:p>
          <w:p w:rsidR="00000000" w:rsidRPr="00F44081" w:rsidP="00F44081">
            <w:pPr>
              <w:pStyle w:val="BodyText"/>
            </w:pPr>
            <w:r w:rsidRPr="00F44081">
              <w:t>Assessment methods must be by direct observation of tasks and include questioning on required knowledge and skills to ensure its correct interpretation and application</w:t>
            </w:r>
          </w:p>
          <w:p w:rsidR="00000000" w:rsidRPr="00F44081" w:rsidP="00F44081">
            <w:pPr>
              <w:pStyle w:val="BodyText"/>
            </w:pPr>
            <w:r w:rsidRPr="00F44081">
              <w:t>Assessment may be applied under pr</w:t>
            </w:r>
            <w:r w:rsidRPr="00F44081">
              <w:t>oject related conditions (real and simulated) and require evidence of process</w:t>
            </w:r>
          </w:p>
          <w:p w:rsidR="00000000" w:rsidRPr="00F44081" w:rsidP="00F44081">
            <w:pPr>
              <w:pStyle w:val="BodyText"/>
            </w:pPr>
            <w:r w:rsidRPr="00F44081">
              <w:t>Assessment must confirm a reasonable inference that competency is able not only to be satisfied under the particular circumstance, but is able to be transferred to other circumst</w:t>
            </w:r>
            <w:r w:rsidRPr="00F44081">
              <w:t>ances</w:t>
            </w:r>
          </w:p>
          <w:p w:rsidR="00000000" w:rsidRPr="00F44081" w:rsidP="00F44081">
            <w:pPr>
              <w:pStyle w:val="BodyText"/>
            </w:pPr>
            <w:r w:rsidRPr="00F44081">
              <w:t>Assessment may be in conjunction with assessment of other units of competency</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11" w:name="O_87349"/>
      <w:bookmarkEnd w:id="11"/>
      <w:r w:rsidRPr="00F44081">
        <w:t>Range Statement</w:t>
      </w:r>
    </w:p>
    <w:tbl>
      <w:tblPr>
        <w:tblW w:w="0" w:type="auto"/>
        <w:tblLayout w:type="fixed"/>
        <w:tblCellMar>
          <w:left w:w="62" w:type="dxa"/>
          <w:right w:w="62" w:type="dxa"/>
        </w:tblCellMar>
        <w:tblLook w:val="0000"/>
      </w:tblPr>
      <w:tblGrid>
        <w:gridCol w:w="3532"/>
        <w:gridCol w:w="4990"/>
      </w:tblGrid>
      <w:tr w:rsidTr="00B80B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RANGE STATEMENT</w:t>
            </w:r>
          </w:p>
        </w:tc>
      </w:tr>
      <w:tr w:rsidTr="00B80B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t>The range statement relates to the unit of competency as a whole. It allows for different work environments and situations that may affect performance. Bold italicised wording, if used in the performance criteria, is detailed below. Essential operating con</w:t>
            </w:r>
            <w:r w:rsidRPr="00F44081">
              <w:t>ditions that may be present with training and assessment (depending on the work situation, needs of the candidate, accessibility of the item, and local industry and regional contexts) may also be included.</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Blind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may include roll up style exterior blinds</w:t>
            </w:r>
            <w:r w:rsidRPr="00F44081">
              <w:t xml:space="preserve"> and pull down style exterior blinds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Awning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metal louvre style awnings, textile canopy style awnings, metal hooded canopy style awnings, aluminium roll up style awnings, folding arm style awnings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Hardware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screws, masonry anchors, dyna bolts, nuts and bolts, mounting brackets, hex screws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 screwdrivers, drills, hex keys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Work instructions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instructions for the installation of different styles of exterior blinds a</w:t>
            </w:r>
            <w:r w:rsidRPr="00F44081">
              <w:t>nd awnings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Site inspection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should be conducted in consultation with customer</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Customer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may include home owners, real estate agents, tenants, body corporate representatives, business owners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Local government regulations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 relation to exterior blind and awning installation and installation sites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Commonwealth, State or Territory legislation and regulations, organisational safety policies and procedures. Requirements may include but not be limite</w:t>
            </w:r>
            <w:r w:rsidRPr="00F44081">
              <w:t>d to the use of personal protective equipment and clothing, fire fighting equipment, First Aid equipment, hazard and risk control and elimination of hazardous materials and substances, manual handling including lifting and carrying.</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Personal protection ne</w:t>
            </w:r>
            <w:r w:rsidRPr="00F44081">
              <w:rPr>
                <w:rStyle w:val="SpecialBold"/>
              </w:rPr>
              <w:t>eds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 xml:space="preserve">includes safety glasses, hearing protection, safety boots, sunscreen, hats, </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Work order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quotations for work, job cards, customer orders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Work sequence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 xml:space="preserve">should cover the steps for installation in a logical order to prevent back tracking </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Work site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work site may include construction sites, single storey and multi-storey dwellings and commercial premises, newly completed buildings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Protected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includes drop sheets, barriers, cones, signs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Manufacturer specifications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may be written or verbal</w:t>
            </w:r>
            <w:r w:rsidRPr="00F44081">
              <w:t xml:space="preserve"> specifications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Tested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within limitations of normal operation</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Waste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includes textiles, metals, hardware, timber, masonry, fibro cement, concrete, treated pine</w:t>
            </w:r>
          </w:p>
          <w:p w:rsidR="00000000" w:rsidP="00F44081">
            <w:pPr>
              <w:pStyle w:val="ListBullet"/>
              <w:rPr>
                <w:lang w:val="en-NZ"/>
              </w:rPr>
            </w:pPr>
            <w:r w:rsidRPr="00F44081">
              <w:t>waste removal should be in accordance with workplace practices and environmental legislation covering disposal of industrial waste</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Payment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ListBullet"/>
              <w:rPr>
                <w:lang w:val="en-NZ"/>
              </w:rPr>
            </w:pPr>
            <w:r w:rsidRPr="00F44081">
              <w:t>may include cash, cheque, credit card depending on workplace procedures</w:t>
            </w:r>
          </w:p>
        </w:tc>
      </w:tr>
      <w:tr w:rsidTr="00B80B2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Workplace documentation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ListBullet"/>
            </w:pPr>
            <w:r w:rsidRPr="00F44081">
              <w:t xml:space="preserve">may include time </w:t>
            </w:r>
            <w:r w:rsidRPr="00F44081">
              <w:t>sheets, customer care cards, work orders</w:t>
            </w:r>
          </w:p>
        </w:tc>
      </w:tr>
    </w:tbl>
    <w:p w:rsidR="00B80B22" w:rsidP="00F44081">
      <w:pPr>
        <w:pStyle w:val="BodyText"/>
      </w:pPr>
    </w:p>
    <w:p w:rsidR="00B80B22" w:rsidP="00F44081">
      <w:pPr>
        <w:pStyle w:val="BodyText"/>
      </w:pPr>
    </w:p>
    <w:p w:rsidR="00000000" w:rsidRPr="00F44081" w:rsidP="00F44081">
      <w:pPr>
        <w:pStyle w:val="Heading1"/>
      </w:pPr>
      <w:bookmarkStart w:id="12" w:name="O_87350"/>
      <w:bookmarkEnd w:id="12"/>
      <w:r w:rsidRPr="00F44081">
        <w:t>Unit Sector(s)</w:t>
      </w:r>
    </w:p>
    <w:tbl>
      <w:tblPr>
        <w:tblW w:w="0" w:type="auto"/>
        <w:tblLayout w:type="fixed"/>
        <w:tblCellMar>
          <w:left w:w="62" w:type="dxa"/>
          <w:right w:w="62" w:type="dxa"/>
        </w:tblCellMar>
        <w:tblLook w:val="0000"/>
      </w:tblPr>
      <w:tblGrid>
        <w:gridCol w:w="2623"/>
        <w:gridCol w:w="5899"/>
      </w:tblGrid>
      <w:tr w:rsidTr="00B80B22">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r w:rsidRPr="00F44081">
              <w:t>Blinds and awnings</w:t>
            </w: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13" w:name="O_157786"/>
      <w:bookmarkEnd w:id="13"/>
      <w:r w:rsidRPr="00F44081">
        <w:t>Competency field</w:t>
      </w:r>
    </w:p>
    <w:tbl>
      <w:tblPr>
        <w:tblW w:w="0" w:type="auto"/>
        <w:tblLayout w:type="fixed"/>
        <w:tblCellMar>
          <w:left w:w="62" w:type="dxa"/>
          <w:right w:w="62" w:type="dxa"/>
        </w:tblCellMar>
        <w:tblLook w:val="0000"/>
      </w:tblPr>
      <w:tblGrid>
        <w:gridCol w:w="2784"/>
        <w:gridCol w:w="5738"/>
      </w:tblGrid>
      <w:tr w:rsidTr="00B80B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p>
        </w:tc>
      </w:tr>
    </w:tbl>
    <w:p w:rsidR="00000000" w:rsidRPr="00F44081" w:rsidP="00F44081">
      <w:pPr>
        <w:pStyle w:val="BodyText"/>
      </w:pPr>
    </w:p>
    <w:p w:rsidR="00000000" w:rsidRPr="00F44081" w:rsidP="00F44081">
      <w:pPr>
        <w:pStyle w:val="AllowPageBreak"/>
      </w:pPr>
    </w:p>
    <w:p w:rsidR="00000000" w:rsidRPr="00F44081" w:rsidP="00F44081">
      <w:pPr>
        <w:pStyle w:val="Heading1"/>
      </w:pPr>
      <w:bookmarkStart w:id="14" w:name="O_157785"/>
      <w:bookmarkEnd w:id="14"/>
      <w:r w:rsidRPr="00F44081">
        <w:t>Co-requisite units</w:t>
      </w:r>
    </w:p>
    <w:tbl>
      <w:tblPr>
        <w:tblW w:w="0" w:type="auto"/>
        <w:tblLayout w:type="fixed"/>
        <w:tblCellMar>
          <w:left w:w="62" w:type="dxa"/>
          <w:right w:w="62" w:type="dxa"/>
        </w:tblCellMar>
        <w:tblLook w:val="0000"/>
      </w:tblPr>
      <w:tblGrid>
        <w:gridCol w:w="2641"/>
        <w:gridCol w:w="1322"/>
        <w:gridCol w:w="4559"/>
      </w:tblGrid>
      <w:tr w:rsidTr="00B80B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r w:rsidRPr="00F440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80B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081">
            <w:pPr>
              <w:pStyle w:val="BodyText"/>
              <w:rPr>
                <w:lang w:val="en-NZ"/>
              </w:rPr>
            </w:pPr>
          </w:p>
        </w:tc>
      </w:tr>
      <w:tr w:rsidTr="00B80B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081" w:rsidP="00F44081">
            <w:pPr>
              <w:pStyle w:val="BodyText"/>
            </w:pPr>
          </w:p>
        </w:tc>
      </w:tr>
    </w:tbl>
    <w:p w:rsidR="00000000" w:rsidRPr="00F44081" w:rsidP="00F44081">
      <w:pPr>
        <w:pStyle w:val="BodyText"/>
      </w:pPr>
    </w:p>
    <w:p w:rsidR="00000000" w:rsidRPr="00F44081" w:rsidP="00F44081"/>
    <w:sectPr w:rsidSect="00F44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B22" w:rsidP="00B80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22" w:rsidP="00F44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0B22" w:rsidP="00F440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0B22" w:rsidP="00F440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B22" w:rsidP="00B80B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22" w:rsidP="00F44081">
    <w:pPr>
      <w:pStyle w:val="Header"/>
      <w:framePr w:wrap="around"/>
    </w:pPr>
    <w:r>
      <w:fldChar w:fldCharType="begin"/>
    </w:r>
    <w:r>
      <w:instrText xml:space="preserve"> TITLE   \* MERGEFORMAT </w:instrText>
    </w:r>
    <w:r>
      <w:fldChar w:fldCharType="separate"/>
    </w:r>
    <w:r>
      <w:t>LMFBA3002A Install exterior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B22" w:rsidP="00F440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E7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AB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88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0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081"/>
    <w:pPr>
      <w:spacing w:before="360" w:after="60"/>
      <w:outlineLvl w:val="0"/>
    </w:pPr>
    <w:rPr>
      <w:sz w:val="32"/>
    </w:rPr>
  </w:style>
  <w:style w:type="paragraph" w:styleId="Heading2">
    <w:name w:val="heading 2"/>
    <w:basedOn w:val="HeadingBase"/>
    <w:next w:val="BodyText"/>
    <w:link w:val="Heading2Char"/>
    <w:qFormat/>
    <w:rsid w:val="00F44081"/>
    <w:pPr>
      <w:keepLines/>
      <w:spacing w:before="240" w:after="120"/>
      <w:outlineLvl w:val="1"/>
    </w:pPr>
    <w:rPr>
      <w:sz w:val="28"/>
      <w:szCs w:val="40"/>
    </w:rPr>
  </w:style>
  <w:style w:type="paragraph" w:styleId="Heading3">
    <w:name w:val="heading 3"/>
    <w:basedOn w:val="HeadingBase"/>
    <w:next w:val="BodyText"/>
    <w:link w:val="Heading3Char"/>
    <w:qFormat/>
    <w:rsid w:val="00F44081"/>
    <w:pPr>
      <w:spacing w:before="180" w:after="120"/>
      <w:outlineLvl w:val="2"/>
    </w:pPr>
    <w:rPr>
      <w:spacing w:val="-10"/>
      <w:kern w:val="32"/>
    </w:rPr>
  </w:style>
  <w:style w:type="paragraph" w:styleId="Heading4">
    <w:name w:val="heading 4"/>
    <w:basedOn w:val="HeadingBase"/>
    <w:next w:val="BodyText"/>
    <w:link w:val="Heading4Char"/>
    <w:qFormat/>
    <w:rsid w:val="00F44081"/>
    <w:pPr>
      <w:spacing w:before="160" w:after="120"/>
      <w:outlineLvl w:val="3"/>
    </w:pPr>
    <w:rPr>
      <w:sz w:val="22"/>
    </w:rPr>
  </w:style>
  <w:style w:type="paragraph" w:styleId="Heading5">
    <w:name w:val="heading 5"/>
    <w:basedOn w:val="HeadingBase"/>
    <w:next w:val="Normal"/>
    <w:link w:val="Heading5Char"/>
    <w:qFormat/>
    <w:rsid w:val="00F44081"/>
    <w:pPr>
      <w:spacing w:before="80"/>
      <w:outlineLvl w:val="4"/>
    </w:pPr>
    <w:rPr>
      <w:color w:val="918585"/>
      <w:sz w:val="20"/>
    </w:rPr>
  </w:style>
  <w:style w:type="paragraph" w:styleId="Heading6">
    <w:name w:val="heading 6"/>
    <w:basedOn w:val="HeadingBase"/>
    <w:next w:val="Normal"/>
    <w:link w:val="Heading6Char"/>
    <w:qFormat/>
    <w:rsid w:val="00F44081"/>
    <w:pPr>
      <w:spacing w:before="60"/>
      <w:outlineLvl w:val="5"/>
    </w:pPr>
    <w:rPr>
      <w:color w:val="918585"/>
      <w:sz w:val="20"/>
    </w:rPr>
  </w:style>
  <w:style w:type="paragraph" w:styleId="Heading7">
    <w:name w:val="heading 7"/>
    <w:basedOn w:val="Normal"/>
    <w:next w:val="Normal"/>
    <w:link w:val="Heading7Char"/>
    <w:qFormat/>
    <w:rsid w:val="00F44081"/>
    <w:pPr>
      <w:ind w:left="720"/>
      <w:outlineLvl w:val="6"/>
    </w:pPr>
    <w:rPr>
      <w:i/>
    </w:rPr>
  </w:style>
  <w:style w:type="paragraph" w:styleId="Heading8">
    <w:name w:val="heading 8"/>
    <w:basedOn w:val="Normal"/>
    <w:next w:val="Normal"/>
    <w:link w:val="Heading8Char"/>
    <w:qFormat/>
    <w:rsid w:val="00F44081"/>
    <w:pPr>
      <w:ind w:left="720"/>
      <w:outlineLvl w:val="7"/>
    </w:pPr>
    <w:rPr>
      <w:i/>
    </w:rPr>
  </w:style>
  <w:style w:type="paragraph" w:styleId="Heading9">
    <w:name w:val="heading 9"/>
    <w:basedOn w:val="Normal"/>
    <w:next w:val="Normal"/>
    <w:link w:val="Heading9Char"/>
    <w:qFormat/>
    <w:rsid w:val="00F44081"/>
    <w:pPr>
      <w:ind w:left="720"/>
      <w:outlineLvl w:val="8"/>
    </w:pPr>
    <w:rPr>
      <w:i/>
    </w:rPr>
  </w:style>
  <w:style w:type="character" w:default="1" w:styleId="DefaultParagraphFont">
    <w:name w:val="Default Paragraph Font"/>
    <w:uiPriority w:val="1"/>
    <w:unhideWhenUsed/>
    <w:rsid w:val="00F44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081"/>
  </w:style>
  <w:style w:type="character" w:customStyle="1" w:styleId="Heading1Char">
    <w:name w:val="Heading 1 Char"/>
    <w:basedOn w:val="DefaultParagraphFont"/>
    <w:link w:val="Heading1"/>
    <w:rsid w:val="00F44081"/>
    <w:rPr>
      <w:rFonts w:ascii="Times New Roman" w:eastAsia="Times New Roman" w:hAnsi="Times New Roman" w:cs="Times New Roman"/>
      <w:b/>
      <w:sz w:val="32"/>
      <w:szCs w:val="20"/>
      <w:lang w:eastAsia="en-US"/>
    </w:rPr>
  </w:style>
  <w:style w:type="paragraph" w:styleId="BodyText">
    <w:name w:val="Body Text"/>
    <w:basedOn w:val="Normal"/>
    <w:link w:val="BodyTextChar"/>
    <w:rsid w:val="00F440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081"/>
    <w:rPr>
      <w:rFonts w:ascii="Times New Roman" w:eastAsia="Times New Roman" w:hAnsi="Times New Roman" w:cs="Times New Roman"/>
      <w:sz w:val="24"/>
      <w:lang w:val="en-US" w:eastAsia="en-US"/>
    </w:rPr>
  </w:style>
  <w:style w:type="paragraph" w:styleId="Footer">
    <w:name w:val="footer"/>
    <w:basedOn w:val="Normal"/>
    <w:link w:val="FooterChar"/>
    <w:rsid w:val="00F44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081"/>
    <w:rPr>
      <w:rFonts w:ascii="Times New Roman" w:eastAsia="Times New Roman" w:hAnsi="Times New Roman" w:cs="Times New Roman"/>
      <w:sz w:val="16"/>
      <w:lang w:val="en-US" w:eastAsia="en-US"/>
    </w:rPr>
  </w:style>
  <w:style w:type="paragraph" w:styleId="List">
    <w:name w:val="List"/>
    <w:basedOn w:val="BodyText"/>
    <w:next w:val="BodyText"/>
    <w:rsid w:val="00F44081"/>
    <w:pPr>
      <w:tabs>
        <w:tab w:val="left" w:pos="340"/>
      </w:tabs>
      <w:spacing w:before="60" w:after="60"/>
      <w:ind w:left="340" w:hanging="340"/>
    </w:pPr>
  </w:style>
  <w:style w:type="paragraph" w:styleId="ListBullet">
    <w:name w:val="List Bullet"/>
    <w:basedOn w:val="List"/>
    <w:rsid w:val="00F44081"/>
    <w:pPr>
      <w:numPr>
        <w:numId w:val="13"/>
      </w:numPr>
      <w:tabs>
        <w:tab w:val="clear" w:pos="340"/>
      </w:tabs>
      <w:spacing w:before="40" w:after="40"/>
    </w:pPr>
  </w:style>
  <w:style w:type="character" w:customStyle="1" w:styleId="SpecialBold">
    <w:name w:val="Special Bold"/>
    <w:basedOn w:val="DefaultParagraphFont"/>
    <w:rsid w:val="00F44081"/>
    <w:rPr>
      <w:b/>
      <w:spacing w:val="0"/>
    </w:rPr>
  </w:style>
  <w:style w:type="paragraph" w:styleId="ListBullet2">
    <w:name w:val="List Bullet 2"/>
    <w:basedOn w:val="List2"/>
    <w:rsid w:val="00F44081"/>
    <w:pPr>
      <w:numPr>
        <w:numId w:val="14"/>
      </w:numPr>
      <w:tabs>
        <w:tab w:val="clear" w:pos="680"/>
      </w:tabs>
    </w:pPr>
  </w:style>
  <w:style w:type="paragraph" w:styleId="Header">
    <w:name w:val="header"/>
    <w:basedOn w:val="Normal"/>
    <w:link w:val="HeaderChar"/>
    <w:rsid w:val="00F44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0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081"/>
    <w:pPr>
      <w:spacing w:before="240" w:after="120"/>
      <w:outlineLvl w:val="0"/>
    </w:pPr>
    <w:rPr>
      <w:rFonts w:ascii="Times New Roman" w:hAnsi="Times New Roman"/>
      <w:b/>
      <w:sz w:val="28"/>
    </w:rPr>
  </w:style>
  <w:style w:type="paragraph" w:customStyle="1" w:styleId="AllowPageBreak">
    <w:name w:val="AllowPageBreak"/>
    <w:rsid w:val="00F440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4081"/>
    <w:pPr>
      <w:tabs>
        <w:tab w:val="left" w:pos="680"/>
      </w:tabs>
      <w:spacing w:before="60" w:after="60"/>
      <w:ind w:left="680" w:hanging="340"/>
    </w:pPr>
  </w:style>
  <w:style w:type="character" w:customStyle="1" w:styleId="BoldandItalics">
    <w:name w:val="Bold and Italics"/>
    <w:qFormat/>
    <w:rsid w:val="00F44081"/>
    <w:rPr>
      <w:b/>
      <w:i/>
      <w:u w:val="none"/>
    </w:rPr>
  </w:style>
  <w:style w:type="character" w:customStyle="1" w:styleId="Heading2Char">
    <w:name w:val="Heading 2 Char"/>
    <w:basedOn w:val="DefaultParagraphFont"/>
    <w:link w:val="Heading2"/>
    <w:rsid w:val="00F44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0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0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081"/>
    <w:rPr>
      <w:rFonts w:ascii="Courier New" w:eastAsia="Times New Roman" w:hAnsi="Courier New" w:cs="Times New Roman"/>
      <w:i/>
      <w:szCs w:val="20"/>
      <w:lang w:val="en-US" w:eastAsia="en-US"/>
    </w:rPr>
  </w:style>
  <w:style w:type="paragraph" w:customStyle="1" w:styleId="HeadingBase">
    <w:name w:val="Heading Base"/>
    <w:rsid w:val="00F44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081"/>
    <w:pPr>
      <w:tabs>
        <w:tab w:val="right" w:leader="dot" w:pos="9072"/>
      </w:tabs>
      <w:ind w:left="567"/>
    </w:pPr>
    <w:rPr>
      <w:szCs w:val="22"/>
    </w:rPr>
  </w:style>
  <w:style w:type="paragraph" w:customStyle="1" w:styleId="TOCBase">
    <w:name w:val="TOC Base"/>
    <w:rsid w:val="00F44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081"/>
    <w:pPr>
      <w:tabs>
        <w:tab w:val="right" w:leader="dot" w:pos="9072"/>
      </w:tabs>
      <w:spacing w:before="40" w:after="40"/>
      <w:ind w:left="284"/>
    </w:pPr>
    <w:rPr>
      <w:rFonts w:ascii="Times New Roman" w:hAnsi="Times New Roman"/>
    </w:rPr>
  </w:style>
  <w:style w:type="paragraph" w:styleId="TOC1">
    <w:name w:val="toc 1"/>
    <w:basedOn w:val="TOCBase"/>
    <w:next w:val="Normal"/>
    <w:rsid w:val="00F440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081"/>
    <w:pPr>
      <w:spacing w:before="5040"/>
      <w:jc w:val="center"/>
    </w:pPr>
    <w:rPr>
      <w:sz w:val="48"/>
      <w:szCs w:val="72"/>
      <w:lang w:val="en-US"/>
    </w:rPr>
  </w:style>
  <w:style w:type="character" w:customStyle="1" w:styleId="TitleChar">
    <w:name w:val="Title Char"/>
    <w:basedOn w:val="DefaultParagraphFont"/>
    <w:link w:val="Title"/>
    <w:rsid w:val="00F44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081"/>
    <w:pPr>
      <w:tabs>
        <w:tab w:val="left" w:pos="3600"/>
        <w:tab w:val="left" w:pos="3958"/>
      </w:tabs>
    </w:pPr>
  </w:style>
  <w:style w:type="paragraph" w:customStyle="1" w:styleId="Note">
    <w:name w:val="Note"/>
    <w:basedOn w:val="BodyText"/>
    <w:rsid w:val="00F44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081"/>
    <w:pPr>
      <w:framePr w:wrap="auto" w:hAnchor="text" w:y="6049"/>
    </w:pPr>
    <w:rPr>
      <w:color w:val="000000"/>
      <w:sz w:val="40"/>
    </w:rPr>
  </w:style>
  <w:style w:type="paragraph" w:customStyle="1" w:styleId="TOCTitle">
    <w:name w:val="TOCTitle"/>
    <w:basedOn w:val="Heading1"/>
    <w:rsid w:val="00F44081"/>
    <w:pPr>
      <w:spacing w:after="240"/>
      <w:jc w:val="center"/>
      <w:outlineLvl w:val="9"/>
    </w:pPr>
    <w:rPr>
      <w:caps/>
    </w:rPr>
  </w:style>
  <w:style w:type="paragraph" w:customStyle="1" w:styleId="Version">
    <w:name w:val="Version"/>
    <w:rsid w:val="00F44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081"/>
    <w:pPr>
      <w:keepNext w:val="0"/>
      <w:tabs>
        <w:tab w:val="right" w:pos="4176"/>
      </w:tabs>
      <w:ind w:left="198" w:hanging="198"/>
    </w:pPr>
    <w:rPr>
      <w:rFonts w:ascii="Garamond" w:hAnsi="Garamond"/>
    </w:rPr>
  </w:style>
  <w:style w:type="paragraph" w:styleId="IndexHeading">
    <w:name w:val="index heading"/>
    <w:basedOn w:val="Normal"/>
    <w:next w:val="Index1"/>
    <w:semiHidden/>
    <w:rsid w:val="00F44081"/>
    <w:pPr>
      <w:spacing w:before="120" w:after="120"/>
    </w:pPr>
    <w:rPr>
      <w:rFonts w:ascii="Arial" w:hAnsi="Arial"/>
      <w:b/>
      <w:color w:val="918585"/>
      <w:sz w:val="24"/>
    </w:rPr>
  </w:style>
  <w:style w:type="paragraph" w:customStyle="1" w:styleId="Chapter">
    <w:name w:val="Chapter"/>
    <w:basedOn w:val="Normal"/>
    <w:rsid w:val="00F44081"/>
    <w:pPr>
      <w:spacing w:before="240"/>
    </w:pPr>
    <w:rPr>
      <w:rFonts w:ascii="Times New Roman" w:hAnsi="Times New Roman"/>
      <w:smallCaps/>
      <w:spacing w:val="80"/>
      <w:sz w:val="28"/>
    </w:rPr>
  </w:style>
  <w:style w:type="paragraph" w:customStyle="1" w:styleId="InChapter">
    <w:name w:val="InChapter"/>
    <w:basedOn w:val="Heading3"/>
    <w:rsid w:val="00F44081"/>
    <w:pPr>
      <w:spacing w:after="240"/>
      <w:outlineLvl w:val="9"/>
    </w:pPr>
    <w:rPr>
      <w:noProof/>
    </w:rPr>
  </w:style>
  <w:style w:type="paragraph" w:styleId="Index2">
    <w:name w:val="index 2"/>
    <w:basedOn w:val="Normal"/>
    <w:next w:val="Normal"/>
    <w:semiHidden/>
    <w:rsid w:val="00F44081"/>
    <w:pPr>
      <w:tabs>
        <w:tab w:val="right" w:pos="4176"/>
      </w:tabs>
      <w:ind w:left="568" w:hanging="284"/>
    </w:pPr>
    <w:rPr>
      <w:rFonts w:ascii="Garamond" w:hAnsi="Garamond"/>
    </w:rPr>
  </w:style>
  <w:style w:type="paragraph" w:customStyle="1" w:styleId="Byline">
    <w:name w:val="Byline"/>
    <w:rsid w:val="00F44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081"/>
    <w:pPr>
      <w:tabs>
        <w:tab w:val="clear" w:pos="3600"/>
        <w:tab w:val="clear" w:pos="3958"/>
      </w:tabs>
      <w:jc w:val="right"/>
    </w:pPr>
  </w:style>
  <w:style w:type="character" w:styleId="Emphasis">
    <w:name w:val="Emphasis"/>
    <w:basedOn w:val="DefaultParagraphFont"/>
    <w:qFormat/>
    <w:rsid w:val="00F44081"/>
    <w:rPr>
      <w:i/>
    </w:rPr>
  </w:style>
  <w:style w:type="paragraph" w:styleId="Caption">
    <w:name w:val="caption"/>
    <w:basedOn w:val="BodyText"/>
    <w:next w:val="Normal"/>
    <w:qFormat/>
    <w:rsid w:val="00F44081"/>
    <w:pPr>
      <w:framePr w:w="2268" w:hSpace="181" w:vSpace="181" w:wrap="around" w:vAnchor="text" w:hAnchor="page" w:x="1135" w:y="285" w:anchorLock="1"/>
    </w:pPr>
    <w:rPr>
      <w:i/>
    </w:rPr>
  </w:style>
  <w:style w:type="paragraph" w:customStyle="1" w:styleId="MiniTOCTitle">
    <w:name w:val="MiniTOCTitle"/>
    <w:basedOn w:val="Heading4"/>
    <w:rsid w:val="00F44081"/>
    <w:pPr>
      <w:spacing w:before="240"/>
      <w:outlineLvl w:val="9"/>
    </w:pPr>
    <w:rPr>
      <w:noProof/>
      <w:sz w:val="24"/>
    </w:rPr>
  </w:style>
  <w:style w:type="paragraph" w:customStyle="1" w:styleId="MiniTOCItem">
    <w:name w:val="MiniTOCItem"/>
    <w:basedOn w:val="ListBullet"/>
    <w:rsid w:val="00F44081"/>
    <w:pPr>
      <w:numPr>
        <w:numId w:val="0"/>
      </w:numPr>
      <w:tabs>
        <w:tab w:val="right" w:leader="dot" w:pos="6521"/>
      </w:tabs>
      <w:spacing w:before="0" w:after="0"/>
    </w:pPr>
  </w:style>
  <w:style w:type="paragraph" w:customStyle="1" w:styleId="TOFTitle">
    <w:name w:val="TOFTitle"/>
    <w:basedOn w:val="TOCTitle"/>
    <w:rsid w:val="00F44081"/>
  </w:style>
  <w:style w:type="paragraph" w:styleId="TableofFigures">
    <w:name w:val="table of figures"/>
    <w:basedOn w:val="Normal"/>
    <w:next w:val="Normal"/>
    <w:semiHidden/>
    <w:rsid w:val="00F44081"/>
    <w:pPr>
      <w:tabs>
        <w:tab w:val="right" w:leader="dot" w:pos="9072"/>
      </w:tabs>
      <w:ind w:left="970" w:hanging="403"/>
    </w:pPr>
    <w:rPr>
      <w:rFonts w:ascii="Times New Roman" w:hAnsi="Times New Roman"/>
      <w:b/>
    </w:rPr>
  </w:style>
  <w:style w:type="paragraph" w:styleId="ListNumber">
    <w:name w:val="List Number"/>
    <w:basedOn w:val="List"/>
    <w:rsid w:val="00F44081"/>
    <w:pPr>
      <w:numPr>
        <w:numId w:val="11"/>
      </w:numPr>
    </w:pPr>
  </w:style>
  <w:style w:type="character" w:customStyle="1" w:styleId="WingdingSymbols">
    <w:name w:val="Wingding Symbols"/>
    <w:rsid w:val="00F44081"/>
    <w:rPr>
      <w:rFonts w:ascii="Wingdings" w:hAnsi="Wingdings"/>
    </w:rPr>
  </w:style>
  <w:style w:type="paragraph" w:customStyle="1" w:styleId="TableHeading">
    <w:name w:val="Table Heading"/>
    <w:basedOn w:val="HeadingBase"/>
    <w:rsid w:val="00F44081"/>
    <w:pPr>
      <w:keepLines/>
      <w:pBdr>
        <w:bottom w:val="single" w:sz="6" w:space="1" w:color="918585"/>
      </w:pBdr>
      <w:spacing w:before="240"/>
    </w:pPr>
  </w:style>
  <w:style w:type="character" w:customStyle="1" w:styleId="HotSpot">
    <w:name w:val="HotSpot"/>
    <w:rsid w:val="00F44081"/>
    <w:rPr>
      <w:color w:val="0033CC"/>
      <w:u w:val="none"/>
    </w:rPr>
  </w:style>
  <w:style w:type="paragraph" w:customStyle="1" w:styleId="BodyTextRight">
    <w:name w:val="Body Text Right"/>
    <w:basedOn w:val="BodyText"/>
    <w:rsid w:val="00F44081"/>
    <w:pPr>
      <w:spacing w:before="0" w:after="0"/>
      <w:jc w:val="right"/>
    </w:pPr>
  </w:style>
  <w:style w:type="paragraph" w:styleId="Index3">
    <w:name w:val="index 3"/>
    <w:basedOn w:val="ListNumber2"/>
    <w:next w:val="Normal"/>
    <w:semiHidden/>
    <w:rsid w:val="00F44081"/>
    <w:pPr>
      <w:numPr>
        <w:numId w:val="0"/>
      </w:numPr>
      <w:tabs>
        <w:tab w:val="right" w:leader="dot" w:pos="4176"/>
      </w:tabs>
    </w:pPr>
  </w:style>
  <w:style w:type="paragraph" w:styleId="ListNumber2">
    <w:name w:val="List Number 2"/>
    <w:basedOn w:val="List2"/>
    <w:rsid w:val="00F44081"/>
    <w:pPr>
      <w:numPr>
        <w:numId w:val="10"/>
      </w:numPr>
      <w:tabs>
        <w:tab w:val="clear" w:pos="1060"/>
      </w:tabs>
    </w:pPr>
  </w:style>
  <w:style w:type="paragraph" w:customStyle="1" w:styleId="MarginNote">
    <w:name w:val="Margin Note"/>
    <w:basedOn w:val="BodyText"/>
    <w:rsid w:val="00F44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0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081"/>
    <w:rPr>
      <w:sz w:val="32"/>
    </w:rPr>
  </w:style>
  <w:style w:type="paragraph" w:customStyle="1" w:styleId="HeadingProcedure">
    <w:name w:val="Heading Procedure"/>
    <w:basedOn w:val="HeadingBase"/>
    <w:next w:val="Normal"/>
    <w:rsid w:val="00F44081"/>
    <w:pPr>
      <w:tabs>
        <w:tab w:val="left" w:pos="0"/>
      </w:tabs>
      <w:spacing w:before="120" w:after="60"/>
    </w:pPr>
    <w:rPr>
      <w:i/>
      <w:color w:val="918585"/>
      <w:sz w:val="22"/>
    </w:rPr>
  </w:style>
  <w:style w:type="paragraph" w:customStyle="1" w:styleId="TableBodyText">
    <w:name w:val="Table Body Text"/>
    <w:basedOn w:val="BodyText"/>
    <w:rsid w:val="00F44081"/>
    <w:pPr>
      <w:spacing w:before="60" w:after="60"/>
    </w:pPr>
  </w:style>
  <w:style w:type="paragraph" w:styleId="ListContinue">
    <w:name w:val="List Continue"/>
    <w:basedOn w:val="List"/>
    <w:rsid w:val="00F44081"/>
    <w:pPr>
      <w:ind w:firstLine="0"/>
    </w:pPr>
  </w:style>
  <w:style w:type="paragraph" w:customStyle="1" w:styleId="ListNote">
    <w:name w:val="List Note"/>
    <w:basedOn w:val="List"/>
    <w:rsid w:val="00F44081"/>
    <w:pPr>
      <w:pBdr>
        <w:top w:val="single" w:sz="6" w:space="2" w:color="918585"/>
        <w:bottom w:val="single" w:sz="6" w:space="2" w:color="918585"/>
      </w:pBdr>
      <w:tabs>
        <w:tab w:val="left" w:pos="1021"/>
      </w:tabs>
      <w:ind w:firstLine="0"/>
    </w:pPr>
  </w:style>
  <w:style w:type="paragraph" w:customStyle="1" w:styleId="Warning">
    <w:name w:val="Warning"/>
    <w:basedOn w:val="BodyText"/>
    <w:rsid w:val="00F44081"/>
    <w:pPr>
      <w:shd w:val="clear" w:color="auto" w:fill="D9D9D9"/>
      <w:tabs>
        <w:tab w:val="left" w:pos="992"/>
      </w:tabs>
      <w:ind w:left="119" w:right="119"/>
    </w:pPr>
    <w:rPr>
      <w:sz w:val="20"/>
    </w:rPr>
  </w:style>
  <w:style w:type="paragraph" w:customStyle="1" w:styleId="MarginIcons">
    <w:name w:val="Margin Icons"/>
    <w:basedOn w:val="BodyText"/>
    <w:rsid w:val="00F44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081"/>
    <w:rPr>
      <w:rFonts w:ascii="Courier New" w:hAnsi="Courier New"/>
    </w:rPr>
  </w:style>
  <w:style w:type="paragraph" w:customStyle="1" w:styleId="NoteBullet">
    <w:name w:val="Note Bullet"/>
    <w:basedOn w:val="Note"/>
    <w:rsid w:val="00F44081"/>
    <w:pPr>
      <w:tabs>
        <w:tab w:val="clear" w:pos="680"/>
      </w:tabs>
      <w:spacing w:before="60" w:after="60"/>
    </w:pPr>
  </w:style>
  <w:style w:type="paragraph" w:customStyle="1" w:styleId="SubHeading2">
    <w:name w:val="SubHeading2"/>
    <w:basedOn w:val="HeadingBase"/>
    <w:rsid w:val="00F44081"/>
    <w:pPr>
      <w:spacing w:before="240" w:after="60"/>
    </w:pPr>
    <w:rPr>
      <w:sz w:val="20"/>
    </w:rPr>
  </w:style>
  <w:style w:type="paragraph" w:customStyle="1" w:styleId="SubHeading1">
    <w:name w:val="SubHeading1"/>
    <w:basedOn w:val="HeadingBase"/>
    <w:rsid w:val="00F44081"/>
    <w:pPr>
      <w:spacing w:before="240" w:after="60"/>
    </w:pPr>
    <w:rPr>
      <w:color w:val="918585"/>
      <w:sz w:val="22"/>
    </w:rPr>
  </w:style>
  <w:style w:type="paragraph" w:customStyle="1" w:styleId="SideHeading">
    <w:name w:val="Side Heading"/>
    <w:basedOn w:val="HeadingBase"/>
    <w:rsid w:val="00F44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081"/>
    <w:pPr>
      <w:numPr>
        <w:numId w:val="12"/>
      </w:numPr>
    </w:pPr>
  </w:style>
  <w:style w:type="paragraph" w:styleId="PlainText">
    <w:name w:val="Plain Text"/>
    <w:basedOn w:val="Normal"/>
    <w:link w:val="PlainTextChar"/>
    <w:rsid w:val="00F44081"/>
    <w:rPr>
      <w:sz w:val="20"/>
    </w:rPr>
  </w:style>
  <w:style w:type="character" w:customStyle="1" w:styleId="PlainTextChar">
    <w:name w:val="Plain Text Char"/>
    <w:basedOn w:val="DefaultParagraphFont"/>
    <w:link w:val="PlainText"/>
    <w:rsid w:val="00F440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081"/>
    <w:rPr>
      <w:b/>
      <w:smallCaps/>
    </w:rPr>
  </w:style>
  <w:style w:type="paragraph" w:customStyle="1" w:styleId="TableListNumber">
    <w:name w:val="Table List Number"/>
    <w:basedOn w:val="ListNumber"/>
    <w:rsid w:val="00F44081"/>
    <w:pPr>
      <w:numPr>
        <w:numId w:val="0"/>
      </w:numPr>
    </w:pPr>
  </w:style>
  <w:style w:type="paragraph" w:styleId="TOC4">
    <w:name w:val="toc 4"/>
    <w:basedOn w:val="TOCBase"/>
    <w:next w:val="Normal"/>
    <w:semiHidden/>
    <w:rsid w:val="00F44081"/>
    <w:pPr>
      <w:tabs>
        <w:tab w:val="right" w:leader="dot" w:pos="9071"/>
      </w:tabs>
      <w:ind w:left="1701"/>
    </w:pPr>
  </w:style>
  <w:style w:type="paragraph" w:customStyle="1" w:styleId="ListAlpha">
    <w:name w:val="List Alpha"/>
    <w:basedOn w:val="List"/>
    <w:rsid w:val="00F44081"/>
    <w:pPr>
      <w:numPr>
        <w:numId w:val="9"/>
      </w:numPr>
    </w:pPr>
  </w:style>
  <w:style w:type="paragraph" w:customStyle="1" w:styleId="ListAlpha2">
    <w:name w:val="List Alpha 2"/>
    <w:basedOn w:val="List2"/>
    <w:rsid w:val="00F44081"/>
    <w:pPr>
      <w:numPr>
        <w:numId w:val="8"/>
      </w:numPr>
    </w:pPr>
  </w:style>
  <w:style w:type="paragraph" w:styleId="List3">
    <w:name w:val="List 3"/>
    <w:basedOn w:val="BodyText"/>
    <w:rsid w:val="00F44081"/>
    <w:pPr>
      <w:tabs>
        <w:tab w:val="left" w:pos="1021"/>
      </w:tabs>
      <w:spacing w:before="60" w:after="60"/>
      <w:ind w:left="1020" w:hanging="340"/>
    </w:pPr>
  </w:style>
  <w:style w:type="paragraph" w:styleId="List4">
    <w:name w:val="List 4"/>
    <w:basedOn w:val="BodyText"/>
    <w:rsid w:val="00F44081"/>
    <w:pPr>
      <w:tabs>
        <w:tab w:val="left" w:pos="1361"/>
      </w:tabs>
      <w:spacing w:before="60" w:after="60"/>
      <w:ind w:left="1361" w:hanging="340"/>
    </w:pPr>
  </w:style>
  <w:style w:type="paragraph" w:styleId="List5">
    <w:name w:val="List 5"/>
    <w:basedOn w:val="BodyText"/>
    <w:rsid w:val="00F44081"/>
    <w:pPr>
      <w:tabs>
        <w:tab w:val="left" w:pos="1701"/>
      </w:tabs>
      <w:spacing w:before="60" w:after="60"/>
      <w:ind w:left="1701" w:hanging="340"/>
    </w:pPr>
  </w:style>
  <w:style w:type="paragraph" w:styleId="ListBullet3">
    <w:name w:val="List Bullet 3"/>
    <w:basedOn w:val="List3"/>
    <w:rsid w:val="00F44081"/>
    <w:pPr>
      <w:numPr>
        <w:numId w:val="15"/>
      </w:numPr>
      <w:tabs>
        <w:tab w:val="clear" w:pos="1021"/>
      </w:tabs>
      <w:ind w:left="1037" w:hanging="357"/>
    </w:pPr>
  </w:style>
  <w:style w:type="paragraph" w:styleId="ListBullet4">
    <w:name w:val="List Bullet 4"/>
    <w:basedOn w:val="List4"/>
    <w:rsid w:val="00F44081"/>
    <w:pPr>
      <w:numPr>
        <w:numId w:val="3"/>
      </w:numPr>
    </w:pPr>
  </w:style>
  <w:style w:type="paragraph" w:styleId="ListBullet5">
    <w:name w:val="List Bullet 5"/>
    <w:basedOn w:val="List5"/>
    <w:rsid w:val="00F44081"/>
    <w:pPr>
      <w:numPr>
        <w:numId w:val="4"/>
      </w:numPr>
    </w:pPr>
  </w:style>
  <w:style w:type="paragraph" w:styleId="ListContinue2">
    <w:name w:val="List Continue 2"/>
    <w:basedOn w:val="List2"/>
    <w:rsid w:val="00F44081"/>
    <w:pPr>
      <w:ind w:firstLine="0"/>
    </w:pPr>
  </w:style>
  <w:style w:type="paragraph" w:styleId="ListContinue3">
    <w:name w:val="List Continue 3"/>
    <w:basedOn w:val="List3"/>
    <w:rsid w:val="00F44081"/>
    <w:pPr>
      <w:ind w:left="1021" w:firstLine="0"/>
    </w:pPr>
  </w:style>
  <w:style w:type="paragraph" w:styleId="ListContinue4">
    <w:name w:val="List Continue 4"/>
    <w:basedOn w:val="List4"/>
    <w:rsid w:val="00F44081"/>
    <w:pPr>
      <w:ind w:firstLine="0"/>
    </w:pPr>
  </w:style>
  <w:style w:type="paragraph" w:styleId="ListContinue5">
    <w:name w:val="List Continue 5"/>
    <w:basedOn w:val="List5"/>
    <w:rsid w:val="00F44081"/>
    <w:pPr>
      <w:ind w:firstLine="0"/>
    </w:pPr>
  </w:style>
  <w:style w:type="paragraph" w:styleId="ListNumber3">
    <w:name w:val="List Number 3"/>
    <w:basedOn w:val="List3"/>
    <w:rsid w:val="00F44081"/>
    <w:pPr>
      <w:numPr>
        <w:numId w:val="5"/>
      </w:numPr>
    </w:pPr>
  </w:style>
  <w:style w:type="paragraph" w:styleId="ListNumber4">
    <w:name w:val="List Number 4"/>
    <w:basedOn w:val="List4"/>
    <w:rsid w:val="00F44081"/>
    <w:pPr>
      <w:numPr>
        <w:numId w:val="6"/>
      </w:numPr>
    </w:pPr>
  </w:style>
  <w:style w:type="paragraph" w:styleId="ListNumber5">
    <w:name w:val="List Number 5"/>
    <w:basedOn w:val="List5"/>
    <w:rsid w:val="00F44081"/>
    <w:pPr>
      <w:numPr>
        <w:numId w:val="7"/>
      </w:numPr>
    </w:pPr>
  </w:style>
  <w:style w:type="paragraph" w:styleId="BlockText">
    <w:name w:val="Block Text"/>
    <w:basedOn w:val="Normal"/>
    <w:rsid w:val="00F44081"/>
    <w:pPr>
      <w:spacing w:after="120"/>
      <w:ind w:left="1440" w:right="1440"/>
    </w:pPr>
  </w:style>
  <w:style w:type="character" w:customStyle="1" w:styleId="Subscript">
    <w:name w:val="Subscript"/>
    <w:basedOn w:val="DefaultParagraphFont"/>
    <w:rsid w:val="00F44081"/>
    <w:rPr>
      <w:sz w:val="16"/>
      <w:vertAlign w:val="subscript"/>
    </w:rPr>
  </w:style>
  <w:style w:type="character" w:customStyle="1" w:styleId="Superscript">
    <w:name w:val="Superscript"/>
    <w:basedOn w:val="DefaultParagraphFont"/>
    <w:rsid w:val="00F44081"/>
    <w:rPr>
      <w:sz w:val="16"/>
      <w:vertAlign w:val="superscript"/>
    </w:rPr>
  </w:style>
  <w:style w:type="character" w:customStyle="1" w:styleId="Symbols">
    <w:name w:val="Symbols"/>
    <w:basedOn w:val="DefaultParagraphFont"/>
    <w:rsid w:val="00F44081"/>
    <w:rPr>
      <w:rFonts w:ascii="Symbol" w:hAnsi="Symbol"/>
    </w:rPr>
  </w:style>
  <w:style w:type="character" w:customStyle="1" w:styleId="MenuOptions">
    <w:name w:val="Menu Options"/>
    <w:basedOn w:val="DefaultParagraphFont"/>
    <w:rsid w:val="00F44081"/>
    <w:rPr>
      <w:rFonts w:ascii="Arial Narrow" w:hAnsi="Arial Narrow"/>
      <w:smallCaps/>
    </w:rPr>
  </w:style>
  <w:style w:type="character" w:customStyle="1" w:styleId="Buttons">
    <w:name w:val="Buttons"/>
    <w:basedOn w:val="DefaultParagraphFont"/>
    <w:rsid w:val="00F44081"/>
    <w:rPr>
      <w:b/>
    </w:rPr>
  </w:style>
  <w:style w:type="character" w:customStyle="1" w:styleId="Underlined">
    <w:name w:val="Underlined"/>
    <w:basedOn w:val="DefaultParagraphFont"/>
    <w:rsid w:val="00F44081"/>
    <w:rPr>
      <w:u w:val="single"/>
    </w:rPr>
  </w:style>
  <w:style w:type="paragraph" w:customStyle="1" w:styleId="TableBodyTextRight">
    <w:name w:val="Table Body Text Right"/>
    <w:basedOn w:val="TableBodyText"/>
    <w:rsid w:val="00F44081"/>
    <w:pPr>
      <w:widowControl w:val="0"/>
      <w:autoSpaceDE w:val="0"/>
      <w:autoSpaceDN w:val="0"/>
      <w:adjustRightInd w:val="0"/>
      <w:jc w:val="right"/>
    </w:pPr>
    <w:rPr>
      <w:rFonts w:cs="Arial"/>
      <w:szCs w:val="18"/>
    </w:rPr>
  </w:style>
  <w:style w:type="paragraph" w:customStyle="1" w:styleId="CopyrightText">
    <w:name w:val="Copyright Text"/>
    <w:basedOn w:val="BodyText"/>
    <w:rsid w:val="00F44081"/>
    <w:rPr>
      <w:sz w:val="18"/>
    </w:rPr>
  </w:style>
  <w:style w:type="paragraph" w:customStyle="1" w:styleId="BodySmallRight">
    <w:name w:val="Body Small Right"/>
    <w:basedOn w:val="BodyTextRight"/>
    <w:rsid w:val="00F44081"/>
    <w:rPr>
      <w:sz w:val="18"/>
      <w:szCs w:val="18"/>
    </w:rPr>
  </w:style>
  <w:style w:type="paragraph" w:customStyle="1" w:styleId="MarginEdition">
    <w:name w:val="Margin Edition"/>
    <w:basedOn w:val="MarginNote"/>
    <w:rsid w:val="00F44081"/>
    <w:pPr>
      <w:spacing w:before="0" w:after="0"/>
    </w:pPr>
    <w:rPr>
      <w:rFonts w:ascii="Times New Roman" w:hAnsi="Times New Roman"/>
      <w:color w:val="999999"/>
    </w:rPr>
  </w:style>
  <w:style w:type="paragraph" w:customStyle="1" w:styleId="Spacer">
    <w:name w:val="Spacer"/>
    <w:basedOn w:val="Normal"/>
    <w:rsid w:val="00F44081"/>
    <w:rPr>
      <w:sz w:val="2"/>
      <w:szCs w:val="2"/>
    </w:rPr>
  </w:style>
  <w:style w:type="character" w:customStyle="1" w:styleId="Small">
    <w:name w:val="Small"/>
    <w:basedOn w:val="DefaultParagraphFont"/>
    <w:rsid w:val="00F44081"/>
    <w:rPr>
      <w:sz w:val="16"/>
    </w:rPr>
  </w:style>
  <w:style w:type="paragraph" w:customStyle="1" w:styleId="WideTable">
    <w:name w:val="Wide Table"/>
    <w:basedOn w:val="Normal"/>
    <w:rsid w:val="00F44081"/>
    <w:pPr>
      <w:ind w:left="-1418"/>
    </w:pPr>
    <w:rPr>
      <w:sz w:val="2"/>
      <w:szCs w:val="2"/>
    </w:rPr>
  </w:style>
  <w:style w:type="character" w:styleId="PageNumber">
    <w:name w:val="page number"/>
    <w:basedOn w:val="DefaultParagraphFont"/>
    <w:rsid w:val="00F44081"/>
  </w:style>
  <w:style w:type="paragraph" w:styleId="Quote">
    <w:name w:val="Quote"/>
    <w:basedOn w:val="Heading1"/>
    <w:link w:val="QuoteChar"/>
    <w:qFormat/>
    <w:rsid w:val="00F44081"/>
    <w:rPr>
      <w:b w:val="0"/>
      <w:sz w:val="72"/>
      <w:szCs w:val="72"/>
      <w:lang w:val="en-NZ"/>
    </w:rPr>
  </w:style>
  <w:style w:type="character" w:customStyle="1" w:styleId="QuoteChar">
    <w:name w:val="Quote Char"/>
    <w:basedOn w:val="DefaultParagraphFont"/>
    <w:link w:val="Quote"/>
    <w:rsid w:val="00F44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081"/>
    <w:pPr>
      <w:pageBreakBefore/>
    </w:pPr>
  </w:style>
  <w:style w:type="paragraph" w:customStyle="1" w:styleId="Border">
    <w:name w:val="Border"/>
    <w:basedOn w:val="Normal"/>
    <w:qFormat/>
    <w:rsid w:val="00F44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081"/>
    <w:rPr>
      <w:b/>
      <w:bCs/>
      <w:i/>
      <w:iCs/>
      <w:color w:val="auto"/>
    </w:rPr>
  </w:style>
  <w:style w:type="paragraph" w:styleId="IntenseQuote">
    <w:name w:val="Intense Quote"/>
    <w:basedOn w:val="Normal"/>
    <w:next w:val="Normal"/>
    <w:link w:val="IntenseQuoteChar"/>
    <w:uiPriority w:val="30"/>
    <w:qFormat/>
    <w:rsid w:val="00F44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0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081"/>
    <w:rPr>
      <w:smallCaps/>
      <w:color w:val="auto"/>
      <w:u w:val="single"/>
    </w:rPr>
  </w:style>
  <w:style w:type="character" w:styleId="IntenseReference">
    <w:name w:val="Intense Reference"/>
    <w:basedOn w:val="DefaultParagraphFont"/>
    <w:uiPriority w:val="32"/>
    <w:qFormat/>
    <w:rsid w:val="00F44081"/>
    <w:rPr>
      <w:b/>
      <w:bCs/>
      <w:smallCaps/>
      <w:color w:val="auto"/>
      <w:spacing w:val="5"/>
      <w:u w:val="single"/>
    </w:rPr>
  </w:style>
  <w:style w:type="paragraph" w:customStyle="1" w:styleId="2ColumnHeading">
    <w:name w:val="2Column Heading"/>
    <w:basedOn w:val="BodyText"/>
    <w:qFormat/>
    <w:rsid w:val="00F44081"/>
    <w:pPr>
      <w:spacing w:after="60"/>
      <w:ind w:left="-2268"/>
    </w:pPr>
    <w:rPr>
      <w:b/>
    </w:rPr>
  </w:style>
  <w:style w:type="paragraph" w:customStyle="1" w:styleId="Heading1TOC">
    <w:name w:val="Heading1 TOC"/>
    <w:basedOn w:val="Normal"/>
    <w:qFormat/>
    <w:rsid w:val="00F44081"/>
    <w:pPr>
      <w:spacing w:before="240" w:after="120"/>
    </w:pPr>
    <w:rPr>
      <w:rFonts w:ascii="Times New Roman" w:hAnsi="Times New Roman"/>
      <w:b/>
      <w:sz w:val="32"/>
    </w:rPr>
  </w:style>
  <w:style w:type="paragraph" w:customStyle="1" w:styleId="Heading2TOC">
    <w:name w:val="Heading2 TOC"/>
    <w:basedOn w:val="Normal"/>
    <w:qFormat/>
    <w:rsid w:val="00F44081"/>
    <w:pPr>
      <w:spacing w:before="240" w:after="60"/>
    </w:pPr>
    <w:rPr>
      <w:rFonts w:ascii="Times New Roman" w:hAnsi="Times New Roman"/>
      <w:b/>
      <w:sz w:val="28"/>
    </w:rPr>
  </w:style>
  <w:style w:type="character" w:customStyle="1" w:styleId="Underline">
    <w:name w:val="Underline"/>
    <w:basedOn w:val="DefaultParagraphFont"/>
    <w:qFormat/>
    <w:rsid w:val="00F44081"/>
    <w:rPr>
      <w:u w:val="single"/>
    </w:rPr>
  </w:style>
  <w:style w:type="paragraph" w:styleId="BalloonText">
    <w:name w:val="Balloon Text"/>
    <w:basedOn w:val="Normal"/>
    <w:link w:val="BalloonTextChar"/>
    <w:rsid w:val="00F44081"/>
    <w:rPr>
      <w:rFonts w:ascii="Tahoma" w:hAnsi="Tahoma" w:cs="Tahoma"/>
      <w:sz w:val="16"/>
      <w:szCs w:val="16"/>
    </w:rPr>
  </w:style>
  <w:style w:type="character" w:customStyle="1" w:styleId="BalloonTextChar">
    <w:name w:val="Balloon Text Char"/>
    <w:basedOn w:val="DefaultParagraphFont"/>
    <w:link w:val="BalloonText"/>
    <w:rsid w:val="00F440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0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0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1468</Words>
  <Characters>9099</Characters>
  <Application>Microsoft Office Word</Application>
  <DocSecurity>0</DocSecurity>
  <Lines>321</Lines>
  <Paragraphs>165</Paragraphs>
  <ScaleCrop>false</ScaleCrop>
  <Company>Author-it Software Corporation Ltd.</Company>
  <LinksUpToDate>false</LinksUpToDate>
  <CharactersWithSpaces>10475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LMFBA3002A Install exterior blinds and awnings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2012-05-26T17:19:00Z</dcterms:created>
  <dcterms:modified xsi:type="dcterms:W3CDTF">2012-05-26T17:19:00Z</dcterms:modified>
</cp:coreProperties>
</file>