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4A9" w:rsidP="007714A9">
      <w:pPr>
        <w:pStyle w:val="Title"/>
      </w:pPr>
      <w:r>
        <w:fldChar w:fldCharType="begin"/>
      </w:r>
      <w:r>
        <w:instrText xml:space="preserve"> TITLE   \* MERGEFORMAT </w:instrText>
      </w:r>
      <w:r>
        <w:fldChar w:fldCharType="separate"/>
      </w:r>
      <w:r>
        <w:t>LMF50508 Diploma of Furniture Design and Technology</w:t>
      </w:r>
      <w:r>
        <w:fldChar w:fldCharType="end"/>
      </w:r>
    </w:p>
    <w:p w:rsidR="007714A9" w:rsidP="007714A9">
      <w:pPr>
        <w:pStyle w:val="Version"/>
        <w:sectPr w:rsidSect="00AE4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4DE0" w:rsidP="00AE4DE0">
      <w:pPr>
        <w:pStyle w:val="SuperHeading"/>
      </w:pPr>
      <w:r w:rsidRPr="00AE4DE0">
        <w:t>LMF50508 Diploma of Furniture Design and Technology</w:t>
      </w:r>
    </w:p>
    <w:p w:rsidR="00000000" w:rsidRPr="00AE4DE0" w:rsidP="00AE4DE0">
      <w:pPr>
        <w:pStyle w:val="Heading1"/>
      </w:pPr>
      <w:bookmarkStart w:id="1" w:name="O_51139"/>
      <w:bookmarkEnd w:id="1"/>
      <w:r w:rsidRPr="00AE4DE0">
        <w:t>Modification History</w:t>
      </w:r>
    </w:p>
    <w:p w:rsidR="00000000" w:rsidRPr="00AE4DE0" w:rsidP="00AE4DE0">
      <w:pPr>
        <w:pStyle w:val="BodyText"/>
      </w:pPr>
      <w:r w:rsidRPr="00AE4DE0">
        <w:t>Not applicable.</w:t>
      </w:r>
    </w:p>
    <w:p w:rsidR="00000000" w:rsidRPr="00AE4DE0" w:rsidP="00AE4DE0">
      <w:pPr>
        <w:pStyle w:val="AllowPageBreak"/>
      </w:pPr>
    </w:p>
    <w:p w:rsidR="00000000" w:rsidRPr="00AE4DE0" w:rsidP="00AE4DE0">
      <w:pPr>
        <w:pStyle w:val="Heading1"/>
      </w:pPr>
      <w:bookmarkStart w:id="2" w:name="O_51140"/>
      <w:bookmarkEnd w:id="2"/>
      <w:r w:rsidRPr="00AE4DE0">
        <w:t>Description</w:t>
      </w:r>
    </w:p>
    <w:p w:rsidR="00000000" w:rsidRPr="00AE4DE0" w:rsidP="00AE4DE0">
      <w:pPr>
        <w:pStyle w:val="BodyText"/>
      </w:pPr>
      <w:r w:rsidRPr="00AE4DE0">
        <w:t>This qualification describes the skills and knowledge required where the design of furniture and the application of the de</w:t>
      </w:r>
      <w:r w:rsidRPr="00AE4DE0">
        <w:t xml:space="preserve">sign into a finished furniture product is the central focus. This qualification is streamed to reflect two primary occupational outcomes in the areas of </w:t>
      </w:r>
    </w:p>
    <w:p w:rsidR="00000000" w:rsidRPr="00AE4DE0" w:rsidP="00AE4DE0">
      <w:pPr>
        <w:pStyle w:val="BodyText"/>
      </w:pPr>
      <w:r w:rsidRPr="00AE4DE0">
        <w:t>fine furniture making - with a focus on skills required to design and produce individual fine furnitur</w:t>
      </w:r>
      <w:r w:rsidRPr="00AE4DE0">
        <w:t>e for display or custom production and furniture design - with a focus on skills required to design furniture for volume production.</w:t>
      </w:r>
    </w:p>
    <w:p w:rsidR="00000000" w:rsidRPr="00AE4DE0" w:rsidP="00AE4DE0">
      <w:pPr>
        <w:pStyle w:val="BodyText"/>
      </w:pPr>
    </w:p>
    <w:p w:rsidR="00000000" w:rsidRPr="00AE4DE0" w:rsidP="00AE4DE0">
      <w:pPr>
        <w:pStyle w:val="BodyText"/>
      </w:pPr>
      <w:r w:rsidRPr="00AE4DE0">
        <w:rPr>
          <w:rStyle w:val="SpecialBold"/>
        </w:rPr>
        <w:t>Job roles</w:t>
      </w:r>
      <w:r w:rsidRPr="00AE4DE0">
        <w:t>/</w:t>
      </w:r>
      <w:r w:rsidRPr="00AE4DE0">
        <w:rPr>
          <w:rStyle w:val="SpecialBold"/>
        </w:rPr>
        <w:t>employment outcomes</w:t>
      </w:r>
    </w:p>
    <w:p w:rsidR="00000000" w:rsidRPr="00AE4DE0" w:rsidP="00AE4DE0">
      <w:pPr>
        <w:pStyle w:val="BodyText"/>
      </w:pPr>
      <w:r w:rsidRPr="00AE4DE0">
        <w:t>The LMF50508 Diploma of Furniture Design and Technology reflects vocational outcomes for tho</w:t>
      </w:r>
      <w:r w:rsidRPr="00AE4DE0">
        <w:t xml:space="preserve">se performing design of furniture and has two streams that should be selected on the basis of required occupational outcome.  </w:t>
      </w:r>
    </w:p>
    <w:p w:rsidR="00000000" w:rsidRPr="00AE4DE0" w:rsidP="00AE4DE0">
      <w:pPr>
        <w:pStyle w:val="ListBullet"/>
      </w:pPr>
      <w:r w:rsidRPr="00AE4DE0">
        <w:t>Stream 1: Fine Furniture Making - units for this stream are included in Groups A and C</w:t>
      </w:r>
    </w:p>
    <w:p w:rsidR="00000000" w:rsidRPr="00AE4DE0" w:rsidP="00AE4DE0">
      <w:pPr>
        <w:pStyle w:val="ListBullet"/>
      </w:pPr>
      <w:r w:rsidRPr="00AE4DE0">
        <w:t>Stream 2: Furniture Design - units for this stream are included in Groups A and D</w:t>
      </w:r>
    </w:p>
    <w:p w:rsidR="00000000" w:rsidRPr="00AE4DE0" w:rsidP="00AE4DE0">
      <w:pPr>
        <w:pStyle w:val="BodyText"/>
      </w:pPr>
      <w:r w:rsidRPr="00AE4DE0">
        <w:t>The selection of units for each of each stream is determined by the packaging rules below.</w:t>
      </w:r>
    </w:p>
    <w:p w:rsidR="00000000" w:rsidRPr="00AE4DE0" w:rsidP="00AE4DE0">
      <w:pPr>
        <w:pStyle w:val="BodyText"/>
      </w:pPr>
      <w:r w:rsidRPr="00AE4DE0">
        <w:t>Work involves self-directed application of knowledge and skills, with substantial d</w:t>
      </w:r>
      <w:r w:rsidRPr="00AE4DE0">
        <w:t>epth in some areas where judgement is required in planning and selecting appropriate equipment, services and techniques for self and others.</w:t>
      </w:r>
    </w:p>
    <w:p w:rsidR="00000000" w:rsidRPr="00AE4DE0" w:rsidP="00AE4DE0">
      <w:pPr>
        <w:pStyle w:val="BodyText"/>
      </w:pPr>
    </w:p>
    <w:p w:rsidR="00000000" w:rsidRPr="00AE4DE0" w:rsidP="00AE4DE0">
      <w:pPr>
        <w:pStyle w:val="BodyText"/>
      </w:pPr>
      <w:r w:rsidRPr="00AE4DE0">
        <w:rPr>
          <w:rStyle w:val="SpecialBold"/>
        </w:rPr>
        <w:t>Application</w:t>
      </w:r>
    </w:p>
    <w:p w:rsidR="00000000" w:rsidRPr="00AE4DE0" w:rsidP="00AE4DE0">
      <w:pPr>
        <w:pStyle w:val="BodyText"/>
      </w:pPr>
      <w:r w:rsidRPr="00AE4DE0">
        <w:t>This qualification is typically used to develop a breadth, depth and complexity of skills and knowledg</w:t>
      </w:r>
      <w:r w:rsidRPr="00AE4DE0">
        <w:t>e covering furnishing design and technology plus initiation of alternative approaches to skills or knowledge application across a broad range of technical and/or management requirements, evaluation and co-ordination. Work would involve participation in dev</w:t>
      </w:r>
      <w:r w:rsidRPr="00AE4DE0">
        <w:t>elopment of strategic initiatives, as well as personal responsibility and autonomy in performing complex technical operations or organising others.  It may include participation in teams, including teams concerned with planning and evaluation functions and</w:t>
      </w:r>
      <w:r w:rsidRPr="00AE4DE0">
        <w:t xml:space="preserve"> could involve group or team coordination.</w:t>
      </w:r>
    </w:p>
    <w:p w:rsidR="00000000" w:rsidRPr="00AE4DE0" w:rsidP="00AE4DE0">
      <w:pPr>
        <w:pStyle w:val="BodyText"/>
      </w:pPr>
    </w:p>
    <w:p w:rsidR="00000000" w:rsidRPr="00AE4DE0" w:rsidP="00AE4DE0">
      <w:pPr>
        <w:pStyle w:val="BodyText"/>
      </w:pPr>
      <w:r w:rsidRPr="00AE4DE0">
        <w:rPr>
          <w:rStyle w:val="SpecialBold"/>
        </w:rPr>
        <w:t>Pathways into the qualification</w:t>
      </w:r>
    </w:p>
    <w:p w:rsidR="00000000" w:rsidRPr="00AE4DE0" w:rsidP="00AE4DE0">
      <w:pPr>
        <w:pStyle w:val="BodyText"/>
      </w:pPr>
      <w:r w:rsidRPr="00AE4DE0">
        <w:t>This qualification may be accessed by direct entry. Credit can be granted towards this qualification by those who have completed the LMF40508 Certificate IV in Furniture Design and</w:t>
      </w:r>
      <w:r w:rsidRPr="00AE4DE0">
        <w:t xml:space="preserve"> Technology or achieved equivalent industry experience. </w:t>
      </w:r>
    </w:p>
    <w:p w:rsidR="00000000" w:rsidRPr="00AE4DE0" w:rsidP="00AE4DE0">
      <w:pPr>
        <w:pStyle w:val="BodyText"/>
      </w:pPr>
    </w:p>
    <w:p w:rsidR="00000000" w:rsidRPr="00AE4DE0" w:rsidP="00AE4DE0">
      <w:pPr>
        <w:pStyle w:val="BodyText"/>
      </w:pPr>
      <w:r w:rsidRPr="00AE4DE0">
        <w:rPr>
          <w:rStyle w:val="SpecialBold"/>
        </w:rPr>
        <w:t>Pathways from the qualification</w:t>
      </w:r>
    </w:p>
    <w:p w:rsidR="00000000" w:rsidRPr="00AE4DE0" w:rsidP="00AE4DE0">
      <w:pPr>
        <w:pStyle w:val="BodyText"/>
      </w:pPr>
      <w:r w:rsidRPr="00AE4DE0">
        <w:t>Further training pathways from this qualification may include LMF60308 Advanced Diploma of Furniture Design and Technology and relevant management or competitive manu</w:t>
      </w:r>
      <w:r w:rsidRPr="00AE4DE0">
        <w:t>facturing qualifications.</w:t>
      </w:r>
    </w:p>
    <w:p w:rsidR="00000000" w:rsidRPr="00AE4DE0" w:rsidP="00AE4DE0">
      <w:pPr>
        <w:pStyle w:val="BodyText"/>
      </w:pPr>
    </w:p>
    <w:p w:rsidR="00000000" w:rsidRPr="00AE4DE0" w:rsidP="00AE4DE0">
      <w:pPr>
        <w:pStyle w:val="BodyText"/>
      </w:pPr>
      <w:r w:rsidRPr="00AE4DE0">
        <w:rPr>
          <w:rStyle w:val="SpecialBold"/>
        </w:rPr>
        <w:t>Licensing considerations</w:t>
      </w:r>
    </w:p>
    <w:p w:rsidR="007714A9" w:rsidP="00AE4DE0">
      <w:pPr>
        <w:pStyle w:val="BodyText"/>
      </w:pPr>
      <w:r w:rsidRPr="00AE4DE0">
        <w:t>There are no specific licences that relate to this qualification. However, depending on the jurisdiction, licensing or regulatory requirements may apply to the use of some units in this qualification. Loc</w:t>
      </w:r>
      <w:r w:rsidRPr="00AE4DE0">
        <w:t>al regulations should be checked for details.</w:t>
      </w:r>
    </w:p>
    <w:p w:rsidR="007714A9" w:rsidP="00AE4DE0">
      <w:pPr>
        <w:pStyle w:val="BodyText"/>
      </w:pPr>
    </w:p>
    <w:p w:rsidR="00000000" w:rsidRPr="00AE4DE0" w:rsidP="00AE4DE0">
      <w:pPr>
        <w:pStyle w:val="Heading1"/>
      </w:pPr>
      <w:bookmarkStart w:id="3" w:name="O_51141"/>
      <w:bookmarkEnd w:id="3"/>
      <w:r w:rsidRPr="00AE4DE0">
        <w:t>Pathways Information</w:t>
      </w:r>
    </w:p>
    <w:p w:rsidR="00000000" w:rsidRPr="00AE4DE0" w:rsidP="00AE4DE0">
      <w:pPr>
        <w:pStyle w:val="BodyText"/>
      </w:pPr>
      <w:r w:rsidRPr="00AE4DE0">
        <w:t>Not applicable.</w:t>
      </w:r>
    </w:p>
    <w:p w:rsidR="00000000" w:rsidRPr="00AE4DE0" w:rsidP="00AE4DE0">
      <w:pPr>
        <w:pStyle w:val="AllowPageBreak"/>
      </w:pPr>
    </w:p>
    <w:p w:rsidR="00000000" w:rsidRPr="00AE4DE0" w:rsidP="00AE4DE0">
      <w:pPr>
        <w:pStyle w:val="Heading1"/>
      </w:pPr>
      <w:bookmarkStart w:id="4" w:name="O_51142"/>
      <w:bookmarkEnd w:id="4"/>
      <w:r w:rsidRPr="00AE4DE0">
        <w:t>Licensing/Regulatory Information</w:t>
      </w:r>
    </w:p>
    <w:p w:rsidR="00000000" w:rsidRPr="00AE4DE0" w:rsidP="00AE4DE0">
      <w:pPr>
        <w:pStyle w:val="BodyText"/>
      </w:pPr>
      <w:r w:rsidRPr="00AE4DE0">
        <w:t>Not applicable.</w:t>
      </w:r>
    </w:p>
    <w:p w:rsidR="00000000" w:rsidRPr="00AE4DE0" w:rsidP="00AE4DE0">
      <w:pPr>
        <w:pStyle w:val="AllowPageBreak"/>
      </w:pPr>
    </w:p>
    <w:p w:rsidR="00000000" w:rsidRPr="00AE4DE0" w:rsidP="00AE4DE0">
      <w:pPr>
        <w:pStyle w:val="Heading1"/>
      </w:pPr>
      <w:bookmarkStart w:id="5" w:name="O_51143"/>
      <w:bookmarkEnd w:id="5"/>
      <w:r w:rsidRPr="00AE4DE0">
        <w:t>Entry Requirements</w:t>
      </w:r>
    </w:p>
    <w:p w:rsidR="00000000" w:rsidRPr="00AE4DE0" w:rsidP="00AE4DE0">
      <w:pPr>
        <w:pStyle w:val="BodyText"/>
      </w:pPr>
      <w:r w:rsidRPr="00AE4DE0">
        <w:t>Not applicable.</w:t>
      </w:r>
    </w:p>
    <w:p w:rsidR="00000000" w:rsidRPr="00AE4DE0" w:rsidP="00AE4DE0">
      <w:pPr>
        <w:pStyle w:val="AllowPageBreak"/>
      </w:pPr>
    </w:p>
    <w:p w:rsidR="00000000" w:rsidRPr="00AE4DE0" w:rsidP="00AE4DE0">
      <w:pPr>
        <w:pStyle w:val="Heading1"/>
      </w:pPr>
      <w:bookmarkStart w:id="6" w:name="O_51144"/>
      <w:bookmarkEnd w:id="6"/>
      <w:r w:rsidRPr="00AE4DE0">
        <w:t>Employability Skills Summary</w:t>
      </w:r>
    </w:p>
    <w:tbl>
      <w:tblPr>
        <w:tblW w:w="9570" w:type="dxa"/>
        <w:tblLayout w:type="fixed"/>
        <w:tblCellMar>
          <w:left w:w="62" w:type="dxa"/>
          <w:right w:w="62" w:type="dxa"/>
        </w:tblCellMar>
        <w:tblLook w:val="0000"/>
      </w:tblPr>
      <w:tblGrid>
        <w:gridCol w:w="2892"/>
        <w:gridCol w:w="6678"/>
      </w:tblGrid>
      <w:tr w:rsidTr="007714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rPr>
                <w:rStyle w:val="SpecialBold"/>
              </w:rPr>
              <w:t>EMPLOYABILITY SKILLS QUALIFICATION SUMMARY</w:t>
            </w:r>
          </w:p>
        </w:tc>
      </w:tr>
      <w:tr w:rsidTr="007714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rPr>
                <w:rStyle w:val="SpecialBold"/>
              </w:rPr>
              <w:t>Industry</w:t>
            </w:r>
            <w:r w:rsidRPr="00AE4DE0">
              <w:t>/</w:t>
            </w:r>
            <w:r w:rsidRPr="00AE4DE0">
              <w:rPr>
                <w:rStyle w:val="SpecialBold"/>
              </w:rPr>
              <w:t>enterprise requirements for this qualification include</w:t>
            </w:r>
            <w:r w:rsidRPr="00AE4DE0">
              <w:t>:</w:t>
            </w:r>
          </w:p>
        </w:tc>
      </w:tr>
      <w:tr w:rsidTr="007714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ListBullet"/>
            </w:pPr>
            <w:r w:rsidRPr="00AE4DE0">
              <w:t>communicate effectively and efficiently with colleagues, suppliers, clients and others involved in the design project, using a variety of communication methods</w:t>
            </w:r>
          </w:p>
          <w:p w:rsidR="00000000" w:rsidRPr="00AE4DE0" w:rsidP="00AE4DE0">
            <w:pPr>
              <w:pStyle w:val="ListBullet"/>
            </w:pPr>
            <w:r w:rsidRPr="00AE4DE0">
              <w:t xml:space="preserve">interpret design briefs </w:t>
            </w:r>
          </w:p>
          <w:p w:rsidR="00000000" w:rsidRPr="00AE4DE0" w:rsidP="00AE4DE0">
            <w:pPr>
              <w:pStyle w:val="ListBullet"/>
            </w:pPr>
            <w:r w:rsidRPr="00AE4DE0">
              <w:t>interpret technical and conceptual information</w:t>
            </w:r>
          </w:p>
          <w:p w:rsidR="00000000" w:rsidRPr="00AE4DE0" w:rsidP="00AE4DE0">
            <w:pPr>
              <w:pStyle w:val="ListBullet"/>
            </w:pPr>
            <w:r w:rsidRPr="00AE4DE0">
              <w:t>conduct research to info</w:t>
            </w:r>
            <w:r w:rsidRPr="00AE4DE0">
              <w:t>rm project outcomes</w:t>
            </w:r>
          </w:p>
          <w:p w:rsidR="00000000" w:rsidRPr="00AE4DE0" w:rsidP="00AE4DE0">
            <w:pPr>
              <w:pStyle w:val="ListBullet"/>
            </w:pPr>
            <w:r w:rsidRPr="00AE4DE0">
              <w:t>communicate and sell design ideas and concepts using a variety of presentation methods</w:t>
            </w:r>
          </w:p>
          <w:p w:rsidR="00000000" w:rsidRPr="00AE4DE0" w:rsidP="00AE4DE0">
            <w:pPr>
              <w:pStyle w:val="ListBullet"/>
            </w:pPr>
            <w:r w:rsidRPr="00AE4DE0">
              <w:t>produce detailed technical drawings to industry standard</w:t>
            </w:r>
          </w:p>
          <w:p w:rsidR="00000000" w:rsidRPr="00AE4DE0" w:rsidP="00AE4DE0">
            <w:pPr>
              <w:pStyle w:val="ListBullet"/>
            </w:pPr>
            <w:r w:rsidRPr="00AE4DE0">
              <w:t>complete documentation relating to the project</w:t>
            </w:r>
          </w:p>
          <w:p w:rsidR="00000000" w:rsidRPr="00AE4DE0" w:rsidP="00AE4DE0">
            <w:pPr>
              <w:pStyle w:val="ListBullet"/>
            </w:pPr>
            <w:r w:rsidRPr="00AE4DE0">
              <w:t>undertake measurements and calculations and d</w:t>
            </w:r>
            <w:r w:rsidRPr="00AE4DE0">
              <w:t>ocument in specification schedule</w:t>
            </w:r>
          </w:p>
          <w:p w:rsidR="00000000" w:rsidRPr="00AE4DE0" w:rsidP="00AE4DE0">
            <w:pPr>
              <w:pStyle w:val="ListBullet"/>
            </w:pPr>
            <w:r w:rsidRPr="00AE4DE0">
              <w:t>interpret client needs and documentation such as client briefs, quotations, fee schedules, proposal documents, product finishes, schedules and drawings</w:t>
            </w:r>
          </w:p>
          <w:p w:rsidR="00000000" w:rsidP="00AE4DE0">
            <w:pPr>
              <w:pStyle w:val="ListBullet"/>
              <w:rPr>
                <w:lang w:val="en-NZ"/>
              </w:rPr>
            </w:pPr>
            <w:r w:rsidRPr="00AE4DE0">
              <w:t xml:space="preserve">discuss design ideas </w:t>
            </w:r>
          </w:p>
        </w:tc>
      </w:tr>
      <w:tr w:rsidTr="007714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ListBullet"/>
            </w:pPr>
            <w:r w:rsidRPr="00AE4DE0">
              <w:t>collaborate on design concepts and id</w:t>
            </w:r>
            <w:r w:rsidRPr="00AE4DE0">
              <w:t>eas with others</w:t>
            </w:r>
          </w:p>
          <w:p w:rsidR="00000000" w:rsidRPr="00AE4DE0" w:rsidP="00AE4DE0">
            <w:pPr>
              <w:pStyle w:val="ListBullet"/>
            </w:pPr>
            <w:r w:rsidRPr="00AE4DE0">
              <w:t xml:space="preserve">demonstrate and encourage others in working cooperatively with people of different ages, gender, race or religion </w:t>
            </w:r>
          </w:p>
          <w:p w:rsidR="00000000" w:rsidRPr="00AE4DE0" w:rsidP="00AE4DE0">
            <w:pPr>
              <w:pStyle w:val="ListBullet"/>
            </w:pPr>
            <w:r w:rsidRPr="00AE4DE0">
              <w:t>undertake appropriate and effective communication with others in the design or manufacturing process</w:t>
            </w:r>
          </w:p>
          <w:p w:rsidR="00000000" w:rsidRPr="00AE4DE0" w:rsidP="00AE4DE0">
            <w:pPr>
              <w:pStyle w:val="ListBullet"/>
            </w:pPr>
            <w:r w:rsidRPr="00AE4DE0">
              <w:t>provide constructive and meaningful feedback on design work to colleagues</w:t>
            </w:r>
          </w:p>
          <w:p w:rsidR="00000000" w:rsidRPr="00AE4DE0" w:rsidP="00AE4DE0">
            <w:pPr>
              <w:pStyle w:val="ListBullet"/>
            </w:pPr>
            <w:r w:rsidRPr="00AE4DE0">
              <w:t>provide practical support to team members</w:t>
            </w:r>
          </w:p>
          <w:p w:rsidR="00000000" w:rsidP="00AE4DE0">
            <w:pPr>
              <w:pStyle w:val="ListBullet"/>
              <w:rPr>
                <w:lang w:val="en-NZ"/>
              </w:rPr>
            </w:pPr>
            <w:r w:rsidRPr="00AE4DE0">
              <w:t xml:space="preserve">work within a multi-disciplined project team </w:t>
            </w:r>
          </w:p>
        </w:tc>
      </w:tr>
      <w:tr w:rsidTr="007714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ListBullet"/>
            </w:pPr>
            <w:r w:rsidRPr="00AE4DE0">
              <w:t xml:space="preserve">interpret and resolve design ideas </w:t>
            </w:r>
          </w:p>
          <w:p w:rsidR="00000000" w:rsidRPr="00AE4DE0" w:rsidP="00AE4DE0">
            <w:pPr>
              <w:pStyle w:val="ListBullet"/>
            </w:pPr>
            <w:r w:rsidRPr="00AE4DE0">
              <w:t>analyse and apply research findings into</w:t>
            </w:r>
            <w:r w:rsidRPr="00AE4DE0">
              <w:t xml:space="preserve"> design solutions</w:t>
            </w:r>
          </w:p>
          <w:p w:rsidR="00000000" w:rsidRPr="00AE4DE0" w:rsidP="00AE4DE0">
            <w:pPr>
              <w:pStyle w:val="ListBullet"/>
            </w:pPr>
            <w:r w:rsidRPr="00AE4DE0">
              <w:t>recognise and address quality issues and problems relating to designs</w:t>
            </w:r>
          </w:p>
          <w:p w:rsidR="00000000" w:rsidRPr="00AE4DE0" w:rsidP="00AE4DE0">
            <w:pPr>
              <w:pStyle w:val="ListBullet"/>
            </w:pPr>
            <w:r w:rsidRPr="00AE4DE0">
              <w:t>solve problems in relation to the realisation of outcomes that are environmentally, economically and socially sustainable</w:t>
            </w:r>
          </w:p>
          <w:p w:rsidR="00000000" w:rsidRPr="00AE4DE0" w:rsidP="00AE4DE0">
            <w:pPr>
              <w:pStyle w:val="ListBullet"/>
            </w:pPr>
            <w:r w:rsidRPr="00AE4DE0">
              <w:t>use expertise to provide problem solving advic</w:t>
            </w:r>
            <w:r w:rsidRPr="00AE4DE0">
              <w:t xml:space="preserve">e </w:t>
            </w:r>
          </w:p>
          <w:p w:rsidR="00000000" w:rsidRPr="00AE4DE0" w:rsidP="00AE4DE0">
            <w:pPr>
              <w:pStyle w:val="ListBullet"/>
            </w:pPr>
            <w:r w:rsidRPr="00AE4DE0">
              <w:t>identify and address unexpected problems, hazards, time delays and structural implications as they arise</w:t>
            </w:r>
          </w:p>
          <w:p w:rsidR="00000000" w:rsidP="00AE4DE0">
            <w:pPr>
              <w:pStyle w:val="ListBullet"/>
              <w:rPr>
                <w:lang w:val="en-NZ"/>
              </w:rPr>
            </w:pPr>
            <w:r w:rsidRPr="00AE4DE0">
              <w:t>evaluate design solutions for best fit</w:t>
            </w:r>
          </w:p>
        </w:tc>
      </w:tr>
      <w:tr w:rsidTr="007714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ListBullet"/>
            </w:pPr>
            <w:r w:rsidRPr="00AE4DE0">
              <w:t xml:space="preserve">anticipate and address problems, hazards, time delays and structural implications </w:t>
            </w:r>
          </w:p>
          <w:p w:rsidR="00000000" w:rsidRPr="00AE4DE0" w:rsidP="00AE4DE0">
            <w:pPr>
              <w:pStyle w:val="ListBullet"/>
            </w:pPr>
            <w:r w:rsidRPr="00AE4DE0">
              <w:t xml:space="preserve">initiate design direction and options </w:t>
            </w:r>
          </w:p>
          <w:p w:rsidR="00000000" w:rsidRPr="00AE4DE0" w:rsidP="00AE4DE0">
            <w:pPr>
              <w:pStyle w:val="ListBullet"/>
            </w:pPr>
            <w:r w:rsidRPr="00AE4DE0">
              <w:t>provide leadership in design and manage changes to brief or solution</w:t>
            </w:r>
          </w:p>
          <w:p w:rsidR="00000000" w:rsidRPr="00AE4DE0" w:rsidP="00AE4DE0">
            <w:pPr>
              <w:pStyle w:val="ListBullet"/>
            </w:pPr>
            <w:r w:rsidRPr="00AE4DE0">
              <w:t xml:space="preserve">identify and address non-conformances </w:t>
            </w:r>
          </w:p>
          <w:p w:rsidR="00000000" w:rsidRPr="00AE4DE0" w:rsidP="00AE4DE0">
            <w:pPr>
              <w:pStyle w:val="ListBullet"/>
            </w:pPr>
            <w:r w:rsidRPr="00AE4DE0">
              <w:t>identify effective ways to</w:t>
            </w:r>
            <w:r w:rsidRPr="00AE4DE0">
              <w:t xml:space="preserve"> achieve outcomes</w:t>
            </w:r>
          </w:p>
          <w:p w:rsidR="00000000" w:rsidRPr="00AE4DE0" w:rsidP="00AE4DE0">
            <w:pPr>
              <w:pStyle w:val="ListBullet"/>
            </w:pPr>
            <w:r w:rsidRPr="00AE4DE0">
              <w:t>rectify problems promptly and appropriately</w:t>
            </w:r>
          </w:p>
          <w:p w:rsidR="00000000" w:rsidP="00AE4DE0">
            <w:pPr>
              <w:pStyle w:val="ListBullet"/>
              <w:rPr>
                <w:lang w:val="en-NZ"/>
              </w:rPr>
            </w:pPr>
            <w:r w:rsidRPr="00AE4DE0">
              <w:t>develop original design concepts</w:t>
            </w:r>
          </w:p>
        </w:tc>
      </w:tr>
      <w:tr w:rsidTr="007714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ListBullet"/>
            </w:pPr>
            <w:r w:rsidRPr="00AE4DE0">
              <w:t>prepare business correspondence, purchase orders and invoices in a timely manner</w:t>
            </w:r>
          </w:p>
          <w:p w:rsidR="00000000" w:rsidRPr="00AE4DE0" w:rsidP="00AE4DE0">
            <w:pPr>
              <w:pStyle w:val="ListBullet"/>
            </w:pPr>
            <w:r w:rsidRPr="00AE4DE0">
              <w:t xml:space="preserve">collect, analyse and organise client information </w:t>
            </w:r>
          </w:p>
          <w:p w:rsidR="00000000" w:rsidRPr="00AE4DE0" w:rsidP="00AE4DE0">
            <w:pPr>
              <w:pStyle w:val="ListBullet"/>
            </w:pPr>
            <w:r w:rsidRPr="00AE4DE0">
              <w:t>prep</w:t>
            </w:r>
            <w:r w:rsidRPr="00AE4DE0">
              <w:t>are project proposals with all information to enable clients to make efficient and informed choices</w:t>
            </w:r>
          </w:p>
          <w:p w:rsidR="00000000" w:rsidRPr="00AE4DE0" w:rsidP="00AE4DE0">
            <w:pPr>
              <w:pStyle w:val="ListBullet"/>
            </w:pPr>
            <w:r w:rsidRPr="00AE4DE0">
              <w:t>arrange and oversee trades people in the undertaking of work according to project requirements</w:t>
            </w:r>
          </w:p>
          <w:p w:rsidR="00000000" w:rsidRPr="00AE4DE0" w:rsidP="00AE4DE0">
            <w:pPr>
              <w:pStyle w:val="ListBullet"/>
            </w:pPr>
            <w:r w:rsidRPr="00AE4DE0">
              <w:t>plan work requirements for self and others as required</w:t>
            </w:r>
          </w:p>
          <w:p w:rsidR="00000000" w:rsidP="00AE4DE0">
            <w:pPr>
              <w:pStyle w:val="ListBullet"/>
              <w:rPr>
                <w:lang w:val="en-NZ"/>
              </w:rPr>
            </w:pPr>
            <w:r w:rsidRPr="00AE4DE0">
              <w:t>monitor quality outcomes</w:t>
            </w:r>
          </w:p>
        </w:tc>
      </w:tr>
      <w:tr w:rsidTr="007714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ListBullet"/>
            </w:pPr>
            <w:r w:rsidRPr="00AE4DE0">
              <w:t>evaluate and monitor work outcomes against work schedule and quality standards</w:t>
            </w:r>
          </w:p>
          <w:p w:rsidR="00000000" w:rsidRPr="00AE4DE0" w:rsidP="00AE4DE0">
            <w:pPr>
              <w:pStyle w:val="ListBullet"/>
            </w:pPr>
            <w:r w:rsidRPr="00AE4DE0">
              <w:t xml:space="preserve">manage own time and work load priorities effectively </w:t>
            </w:r>
          </w:p>
          <w:p w:rsidR="00000000" w:rsidRPr="00AE4DE0" w:rsidP="00AE4DE0">
            <w:pPr>
              <w:pStyle w:val="ListBullet"/>
            </w:pPr>
            <w:r w:rsidRPr="00AE4DE0">
              <w:t>monitor information in work area</w:t>
            </w:r>
          </w:p>
          <w:p w:rsidR="00000000" w:rsidRPr="00AE4DE0" w:rsidP="00AE4DE0">
            <w:pPr>
              <w:pStyle w:val="ListBullet"/>
            </w:pPr>
            <w:r w:rsidRPr="00AE4DE0">
              <w:t>keep the work area clean and tidy at all times</w:t>
            </w:r>
          </w:p>
          <w:p w:rsidR="00000000" w:rsidRPr="00AE4DE0" w:rsidP="00AE4DE0">
            <w:pPr>
              <w:pStyle w:val="ListBullet"/>
            </w:pPr>
            <w:r w:rsidRPr="00AE4DE0">
              <w:t xml:space="preserve">locate, interpret and apply relevant information </w:t>
            </w:r>
          </w:p>
          <w:p w:rsidR="00000000" w:rsidP="00AE4DE0">
            <w:pPr>
              <w:pStyle w:val="ListBullet"/>
              <w:rPr>
                <w:lang w:val="en-NZ"/>
              </w:rPr>
            </w:pPr>
            <w:r w:rsidRPr="00AE4DE0">
              <w:t>take responsibility for project work</w:t>
            </w:r>
          </w:p>
        </w:tc>
      </w:tr>
      <w:tr w:rsidTr="007714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ListBullet"/>
            </w:pPr>
            <w:r w:rsidRPr="00AE4DE0">
              <w:t xml:space="preserve">conduct ongoing professional research in design and technology knowledge </w:t>
            </w:r>
          </w:p>
          <w:p w:rsidR="00000000" w:rsidRPr="00AE4DE0" w:rsidP="00AE4DE0">
            <w:pPr>
              <w:pStyle w:val="ListBullet"/>
            </w:pPr>
            <w:r w:rsidRPr="00AE4DE0">
              <w:t>maintain professional skills and industry contacts</w:t>
            </w:r>
          </w:p>
          <w:p w:rsidR="00000000" w:rsidRPr="00AE4DE0" w:rsidP="00AE4DE0">
            <w:pPr>
              <w:pStyle w:val="ListBullet"/>
            </w:pPr>
            <w:r w:rsidRPr="00AE4DE0">
              <w:t>manage own learning and professio</w:t>
            </w:r>
            <w:r w:rsidRPr="00AE4DE0">
              <w:t>nal development activities</w:t>
            </w:r>
          </w:p>
          <w:p w:rsidR="00000000" w:rsidRPr="00AE4DE0" w:rsidP="00AE4DE0">
            <w:pPr>
              <w:pStyle w:val="ListBullet"/>
            </w:pPr>
            <w:r w:rsidRPr="00AE4DE0">
              <w:t>accept and respond to feedback, and use feedback as an opportunity to improve professional knowledge and skills</w:t>
            </w:r>
          </w:p>
          <w:p w:rsidR="00000000" w:rsidRPr="00AE4DE0" w:rsidP="00AE4DE0">
            <w:pPr>
              <w:pStyle w:val="ListBullet"/>
            </w:pPr>
            <w:r w:rsidRPr="00AE4DE0">
              <w:t>identify shortfalls in knowledge and undertake research or training to fill gaps</w:t>
            </w:r>
          </w:p>
          <w:p w:rsidR="00000000" w:rsidRPr="00AE4DE0" w:rsidP="00AE4DE0">
            <w:pPr>
              <w:pStyle w:val="ListBullet"/>
            </w:pPr>
            <w:r w:rsidRPr="00AE4DE0">
              <w:t>assess competencies in meeting job requirements</w:t>
            </w:r>
          </w:p>
          <w:p w:rsidR="00000000" w:rsidRPr="00AE4DE0" w:rsidP="00AE4DE0">
            <w:pPr>
              <w:pStyle w:val="ListBullet"/>
            </w:pPr>
            <w:r w:rsidRPr="00AE4DE0">
              <w:t>ask questions to expand own knowledge</w:t>
            </w:r>
          </w:p>
          <w:p w:rsidR="00000000" w:rsidP="00AE4DE0">
            <w:pPr>
              <w:pStyle w:val="ListBullet"/>
              <w:rPr>
                <w:lang w:val="en-NZ"/>
              </w:rPr>
            </w:pPr>
            <w:r w:rsidRPr="00AE4DE0">
              <w:t>experiment with design ideas and review outcomes</w:t>
            </w:r>
          </w:p>
        </w:tc>
      </w:tr>
      <w:tr w:rsidTr="007714A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ListBullet"/>
            </w:pPr>
            <w:r w:rsidRPr="00AE4DE0">
              <w:t>observe OHS principles when using technology</w:t>
            </w:r>
          </w:p>
          <w:p w:rsidR="00000000" w:rsidRPr="00AE4DE0" w:rsidP="00AE4DE0">
            <w:pPr>
              <w:pStyle w:val="ListBullet"/>
            </w:pPr>
            <w:r w:rsidRPr="00AE4DE0">
              <w:t>research technological developments relevant to design and tech</w:t>
            </w:r>
            <w:r w:rsidRPr="00AE4DE0">
              <w:t>nology work</w:t>
            </w:r>
          </w:p>
          <w:p w:rsidR="00000000" w:rsidRPr="00AE4DE0" w:rsidP="00AE4DE0">
            <w:pPr>
              <w:pStyle w:val="ListBullet"/>
            </w:pPr>
            <w:r w:rsidRPr="00AE4DE0">
              <w:t xml:space="preserve">use computers and appropriate software to develop design solutions </w:t>
            </w:r>
          </w:p>
          <w:p w:rsidR="00000000" w:rsidRPr="00AE4DE0" w:rsidP="00AE4DE0">
            <w:pPr>
              <w:pStyle w:val="ListBullet"/>
            </w:pPr>
            <w:r w:rsidRPr="00AE4DE0">
              <w:t>use technology to organise and maintain client and business data</w:t>
            </w:r>
          </w:p>
          <w:p w:rsidR="00000000" w:rsidRPr="00AE4DE0" w:rsidP="00AE4DE0">
            <w:pPr>
              <w:pStyle w:val="ListBullet"/>
            </w:pPr>
            <w:r w:rsidRPr="00AE4DE0">
              <w:t>work with technology safely and according to workplace standards</w:t>
            </w:r>
          </w:p>
        </w:tc>
      </w:tr>
    </w:tbl>
    <w:p w:rsidR="007714A9" w:rsidP="00AE4DE0">
      <w:pPr>
        <w:pStyle w:val="BodyText"/>
      </w:pPr>
    </w:p>
    <w:p w:rsidR="007714A9" w:rsidP="00AE4DE0">
      <w:pPr>
        <w:pStyle w:val="BodyText"/>
      </w:pPr>
    </w:p>
    <w:p w:rsidR="00000000" w:rsidRPr="00AE4DE0" w:rsidP="00AE4DE0">
      <w:pPr>
        <w:pStyle w:val="Heading1"/>
      </w:pPr>
      <w:bookmarkStart w:id="7" w:name="O_51145"/>
      <w:bookmarkEnd w:id="7"/>
      <w:r w:rsidRPr="00AE4DE0">
        <w:t>Packaging Rules</w:t>
      </w:r>
    </w:p>
    <w:p w:rsidR="00000000" w:rsidRPr="00AE4DE0" w:rsidP="00AE4DE0">
      <w:pPr>
        <w:pStyle w:val="BodyText"/>
      </w:pPr>
      <w:r w:rsidRPr="00AE4DE0">
        <w:rPr>
          <w:rStyle w:val="SpecialBold"/>
        </w:rPr>
        <w:t>Packaging Rules</w:t>
      </w:r>
    </w:p>
    <w:p w:rsidR="00000000" w:rsidRPr="00AE4DE0" w:rsidP="00AE4DE0">
      <w:pPr>
        <w:pStyle w:val="BodyText"/>
      </w:pPr>
      <w:r w:rsidRPr="00AE4DE0">
        <w:t xml:space="preserve">To be awarded the LMF50508 Diploma of Furniture Design and Technology, competency must be achieved in </w:t>
      </w:r>
      <w:r w:rsidRPr="00AE4DE0">
        <w:rPr>
          <w:rStyle w:val="SpecialBold"/>
        </w:rPr>
        <w:t>twenty-six</w:t>
      </w:r>
      <w:r w:rsidRPr="00AE4DE0">
        <w:t xml:space="preserve"> (</w:t>
      </w:r>
      <w:r w:rsidRPr="00AE4DE0">
        <w:rPr>
          <w:rStyle w:val="SpecialBold"/>
        </w:rPr>
        <w:t>26</w:t>
      </w:r>
      <w:r w:rsidRPr="00AE4DE0">
        <w:t xml:space="preserve">) units of competency. </w:t>
      </w:r>
    </w:p>
    <w:p w:rsidR="00000000" w:rsidRPr="00AE4DE0" w:rsidP="00AE4DE0">
      <w:pPr>
        <w:pStyle w:val="ListBullet"/>
      </w:pPr>
      <w:r w:rsidRPr="00AE4DE0">
        <w:rPr>
          <w:rStyle w:val="SpecialBold"/>
        </w:rPr>
        <w:t>eight</w:t>
      </w:r>
      <w:r w:rsidRPr="00AE4DE0">
        <w:t xml:space="preserve"> (</w:t>
      </w:r>
      <w:r w:rsidRPr="00AE4DE0">
        <w:rPr>
          <w:rStyle w:val="SpecialBold"/>
        </w:rPr>
        <w:t>8</w:t>
      </w:r>
      <w:r w:rsidRPr="00AE4DE0">
        <w:t>) core units of competency</w:t>
      </w:r>
    </w:p>
    <w:p w:rsidR="00000000" w:rsidRPr="00AE4DE0" w:rsidP="00AE4DE0">
      <w:pPr>
        <w:pStyle w:val="ListBullet"/>
      </w:pPr>
      <w:r w:rsidRPr="00AE4DE0">
        <w:rPr>
          <w:rStyle w:val="SpecialBold"/>
        </w:rPr>
        <w:t>eighteen</w:t>
      </w:r>
      <w:r w:rsidRPr="00AE4DE0">
        <w:t xml:space="preserve"> (</w:t>
      </w:r>
      <w:r w:rsidRPr="00AE4DE0">
        <w:rPr>
          <w:rStyle w:val="SpecialBold"/>
        </w:rPr>
        <w:t>18</w:t>
      </w:r>
      <w:r w:rsidRPr="00AE4DE0">
        <w:t>) elective units of competency.</w:t>
      </w:r>
    </w:p>
    <w:p w:rsidR="00000000" w:rsidRPr="00AE4DE0" w:rsidP="00AE4DE0">
      <w:pPr>
        <w:pStyle w:val="BodyText"/>
      </w:pPr>
    </w:p>
    <w:p w:rsidR="007714A9" w:rsidP="00AE4DE0">
      <w:pPr>
        <w:pStyle w:val="BodyText"/>
      </w:pPr>
      <w:r w:rsidRPr="00AE4DE0">
        <w:t>Note: Where prerequ</w:t>
      </w:r>
      <w:r w:rsidRPr="00AE4DE0">
        <w:t>isite units apply, these have been listed, and must be considered in the total number of units.</w:t>
      </w:r>
    </w:p>
    <w:p w:rsidR="007714A9" w:rsidP="00AE4DE0">
      <w:pPr>
        <w:pStyle w:val="BodyText"/>
      </w:pPr>
    </w:p>
    <w:p w:rsidR="00000000" w:rsidRPr="00AE4DE0" w:rsidP="00AE4DE0">
      <w:pPr>
        <w:pStyle w:val="BodyText"/>
      </w:pPr>
      <w:r w:rsidRPr="00AE4DE0">
        <w:rPr>
          <w:rStyle w:val="SpecialBold"/>
        </w:rPr>
        <w:t>CORE UNITS</w:t>
      </w:r>
      <w:r w:rsidRPr="00AE4DE0">
        <w:t xml:space="preserve"> </w:t>
      </w:r>
    </w:p>
    <w:p w:rsidR="00000000" w:rsidRPr="00AE4DE0" w:rsidP="00AE4DE0">
      <w:pPr>
        <w:pStyle w:val="BodyText"/>
      </w:pPr>
    </w:p>
    <w:p w:rsidR="00000000" w:rsidRPr="00AE4DE0" w:rsidP="00AE4DE0">
      <w:pPr>
        <w:pStyle w:val="BodyText"/>
      </w:pPr>
      <w:r w:rsidRPr="00AE4DE0">
        <w:t xml:space="preserve">Complete all </w:t>
      </w:r>
      <w:r w:rsidRPr="00AE4DE0">
        <w:rPr>
          <w:rStyle w:val="SpecialBold"/>
        </w:rPr>
        <w:t>eight</w:t>
      </w:r>
      <w:r w:rsidRPr="00AE4DE0">
        <w:t xml:space="preserve"> (</w:t>
      </w:r>
      <w:r w:rsidRPr="00AE4DE0">
        <w:rPr>
          <w:rStyle w:val="SpecialBold"/>
        </w:rPr>
        <w:t>8</w:t>
      </w:r>
      <w:r w:rsidRPr="00AE4DE0">
        <w:t>) units from this list.</w:t>
      </w:r>
    </w:p>
    <w:p w:rsidR="00000000" w:rsidRPr="00AE4DE0" w:rsidP="00AE4DE0">
      <w:pPr>
        <w:pStyle w:val="BodyText"/>
      </w:pPr>
    </w:p>
    <w:tbl>
      <w:tblPr>
        <w:tblW w:w="0" w:type="auto"/>
        <w:tblLayout w:type="fixed"/>
        <w:tblCellMar>
          <w:left w:w="62" w:type="dxa"/>
          <w:right w:w="62" w:type="dxa"/>
        </w:tblCellMar>
        <w:tblLook w:val="0000"/>
      </w:tblPr>
      <w:tblGrid>
        <w:gridCol w:w="2826"/>
        <w:gridCol w:w="1936"/>
        <w:gridCol w:w="3481"/>
      </w:tblGrid>
      <w:tr w:rsidTr="007714A9">
        <w:tblPrEx>
          <w:tblW w:w="0" w:type="auto"/>
          <w:tblLayout w:type="fixed"/>
          <w:tblCellMar>
            <w:left w:w="62" w:type="dxa"/>
            <w:right w:w="62" w:type="dxa"/>
          </w:tblCellMar>
          <w:tblLook w:val="0000"/>
        </w:tblPrEx>
        <w:trPr>
          <w:tblHeader/>
        </w:trPr>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rPr>
                <w:rStyle w:val="SpecialBold"/>
              </w:rPr>
              <w:t>Unit code</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rPr>
                <w:rStyle w:val="SpecialBold"/>
              </w:rPr>
              <w:t>Unit title</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rPr>
                <w:rStyle w:val="SpecialBold"/>
              </w:rPr>
              <w:t>Prerequisites</w:t>
            </w:r>
          </w:p>
        </w:tc>
      </w:tr>
      <w:tr w:rsidTr="007714A9">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BSBDES401A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Generate design solutions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LMFFDT4007A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Establish design brief</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LMFFDT4012A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Produce ideation drawings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LMFFDT4014A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Research and select furniture materials and technology</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LMFFDT4015A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Research furniture styles and movements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LMFFDT5004A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 xml:space="preserve">Develop self as a furniture designer </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LMFFDT5013A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Evaluate furniture design proposals and concepts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 xml:space="preserve">MSAENV272B </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 xml:space="preserve">Participate in environmentally sustainable work practices </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p>
        </w:tc>
      </w:tr>
    </w:tbl>
    <w:p w:rsidR="00000000" w:rsidRPr="00AE4DE0" w:rsidP="00AE4DE0">
      <w:pPr>
        <w:pStyle w:val="BodyText"/>
      </w:pPr>
    </w:p>
    <w:p w:rsidR="00000000" w:rsidRPr="00AE4DE0" w:rsidP="00AE4DE0">
      <w:pPr>
        <w:pStyle w:val="BodyText"/>
      </w:pPr>
      <w:r w:rsidRPr="00AE4DE0">
        <w:rPr>
          <w:rStyle w:val="SpecialBold"/>
        </w:rPr>
        <w:t>ELECTIVE UNITS</w:t>
      </w:r>
      <w:r w:rsidRPr="00AE4DE0">
        <w:t xml:space="preserve"> </w:t>
      </w:r>
    </w:p>
    <w:p w:rsidR="00000000" w:rsidRPr="00AE4DE0" w:rsidP="00AE4DE0">
      <w:pPr>
        <w:pStyle w:val="BodyText"/>
      </w:pPr>
    </w:p>
    <w:p w:rsidR="00000000" w:rsidRPr="00AE4DE0" w:rsidP="00AE4DE0">
      <w:pPr>
        <w:pStyle w:val="BodyText"/>
      </w:pPr>
      <w:r w:rsidRPr="00AE4DE0">
        <w:t xml:space="preserve">Select </w:t>
      </w:r>
      <w:r w:rsidRPr="00AE4DE0">
        <w:rPr>
          <w:rStyle w:val="SpecialBold"/>
        </w:rPr>
        <w:t>eighteen</w:t>
      </w:r>
      <w:r w:rsidRPr="00AE4DE0">
        <w:t xml:space="preserve"> (</w:t>
      </w:r>
      <w:r w:rsidRPr="00AE4DE0">
        <w:rPr>
          <w:rStyle w:val="SpecialBold"/>
        </w:rPr>
        <w:t>18</w:t>
      </w:r>
      <w:r w:rsidRPr="00AE4DE0">
        <w:t>) units from Groups A, B, C and D  as specified below.</w:t>
      </w:r>
    </w:p>
    <w:p w:rsidR="00000000" w:rsidRPr="00AE4DE0" w:rsidP="00AE4DE0">
      <w:pPr>
        <w:pStyle w:val="BodyText"/>
      </w:pPr>
    </w:p>
    <w:p w:rsidR="00000000" w:rsidRPr="00AE4DE0" w:rsidP="00AE4DE0">
      <w:pPr>
        <w:pStyle w:val="BodyText"/>
      </w:pPr>
      <w:r w:rsidRPr="00AE4DE0">
        <w:rPr>
          <w:rStyle w:val="SpecialBold"/>
        </w:rPr>
        <w:t>Group A</w:t>
      </w:r>
    </w:p>
    <w:p w:rsidR="00000000" w:rsidRPr="00AE4DE0" w:rsidP="00AE4DE0">
      <w:pPr>
        <w:pStyle w:val="BodyText"/>
      </w:pPr>
    </w:p>
    <w:p w:rsidR="00000000" w:rsidRPr="00AE4DE0" w:rsidP="00AE4DE0">
      <w:pPr>
        <w:pStyle w:val="BodyText"/>
      </w:pPr>
      <w:r w:rsidRPr="00AE4DE0">
        <w:t xml:space="preserve">Select </w:t>
      </w:r>
      <w:r w:rsidRPr="00AE4DE0">
        <w:rPr>
          <w:rStyle w:val="SpecialBold"/>
        </w:rPr>
        <w:t>one</w:t>
      </w:r>
      <w:r w:rsidRPr="00AE4DE0">
        <w:t xml:space="preserve"> (</w:t>
      </w:r>
      <w:r w:rsidRPr="00AE4DE0">
        <w:rPr>
          <w:rStyle w:val="SpecialBold"/>
        </w:rPr>
        <w:t>1</w:t>
      </w:r>
      <w:r w:rsidRPr="00AE4DE0">
        <w:t>) unit from Group A</w:t>
      </w:r>
    </w:p>
    <w:p w:rsidR="00000000" w:rsidRPr="00AE4DE0" w:rsidP="00AE4DE0">
      <w:pPr>
        <w:pStyle w:val="BodyText"/>
      </w:pPr>
    </w:p>
    <w:tbl>
      <w:tblPr>
        <w:tblW w:w="0" w:type="auto"/>
        <w:tblLayout w:type="fixed"/>
        <w:tblCellMar>
          <w:left w:w="62" w:type="dxa"/>
          <w:right w:w="62" w:type="dxa"/>
        </w:tblCellMar>
        <w:tblLook w:val="0000"/>
      </w:tblPr>
      <w:tblGrid>
        <w:gridCol w:w="2867"/>
        <w:gridCol w:w="2123"/>
        <w:gridCol w:w="3532"/>
      </w:tblGrid>
      <w:tr w:rsidTr="007714A9">
        <w:tblPrEx>
          <w:tblW w:w="0" w:type="auto"/>
          <w:tblLayout w:type="fixed"/>
          <w:tblCellMar>
            <w:left w:w="62" w:type="dxa"/>
            <w:right w:w="62" w:type="dxa"/>
          </w:tblCellMar>
          <w:tblLook w:val="0000"/>
        </w:tblPrEx>
        <w:trPr>
          <w:tblHeader/>
        </w:trPr>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rPr>
                <w:rStyle w:val="SpecialBold"/>
              </w:rPr>
              <w:t>Unit code</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rPr>
                <w:rStyle w:val="SpecialBold"/>
              </w:rPr>
              <w:t>Prerequisites</w:t>
            </w:r>
          </w:p>
        </w:tc>
      </w:tr>
      <w:tr w:rsidTr="007714A9">
        <w:tblPrEx>
          <w:tblW w:w="0" w:type="auto"/>
          <w:tblLayout w:type="fixed"/>
          <w:tblCellMar>
            <w:left w:w="62" w:type="dxa"/>
            <w:right w:w="62" w:type="dxa"/>
          </w:tblCellMar>
          <w:tblLook w:val="0000"/>
        </w:tblPrEx>
        <w:tc>
          <w:tcPr>
            <w:tcW w:w="852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rPr>
                <w:rStyle w:val="SpecialBold"/>
              </w:rPr>
              <w:t>Stream 1</w:t>
            </w:r>
            <w:r w:rsidRPr="00AE4DE0">
              <w:t xml:space="preserve">: </w:t>
            </w:r>
            <w:r w:rsidRPr="00AE4DE0">
              <w:rPr>
                <w:rStyle w:val="SpecialBold"/>
              </w:rPr>
              <w:t>Fine Furniture Making</w:t>
            </w: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LMFFDT4006A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Establish and maintain a safe furniture making work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852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rPr>
                <w:rStyle w:val="SpecialBold"/>
              </w:rPr>
              <w:t>Stream 2</w:t>
            </w:r>
            <w:r w:rsidRPr="00AE4DE0">
              <w:t xml:space="preserve">: </w:t>
            </w:r>
            <w:r w:rsidRPr="00AE4DE0">
              <w:rPr>
                <w:rStyle w:val="SpecialBold"/>
              </w:rPr>
              <w:t>Furniture Design</w:t>
            </w: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LMFFDT4008A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Determine occupational health and safety implications of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p>
        </w:tc>
      </w:tr>
    </w:tbl>
    <w:p w:rsidR="00000000" w:rsidRPr="00AE4DE0" w:rsidP="00AE4DE0">
      <w:pPr>
        <w:pStyle w:val="BodyText"/>
      </w:pPr>
    </w:p>
    <w:p w:rsidR="00000000" w:rsidRPr="00AE4DE0" w:rsidP="00AE4DE0">
      <w:pPr>
        <w:pStyle w:val="BodyText"/>
      </w:pPr>
    </w:p>
    <w:p w:rsidR="00000000" w:rsidRPr="00AE4DE0" w:rsidP="00AE4DE0">
      <w:pPr>
        <w:pStyle w:val="BodyText"/>
      </w:pPr>
      <w:r w:rsidRPr="00AE4DE0">
        <w:rPr>
          <w:rStyle w:val="SpecialBold"/>
        </w:rPr>
        <w:t>Group B</w:t>
      </w:r>
      <w:r w:rsidRPr="00AE4DE0">
        <w:t xml:space="preserve"> </w:t>
      </w:r>
    </w:p>
    <w:p w:rsidR="00000000" w:rsidRPr="00AE4DE0" w:rsidP="00AE4DE0">
      <w:pPr>
        <w:pStyle w:val="BodyText"/>
      </w:pPr>
    </w:p>
    <w:p w:rsidR="00000000" w:rsidRPr="00AE4DE0" w:rsidP="00AE4DE0">
      <w:pPr>
        <w:pStyle w:val="BodyText"/>
      </w:pPr>
      <w:r w:rsidRPr="00AE4DE0">
        <w:t xml:space="preserve">Select a minimum of </w:t>
      </w:r>
      <w:r w:rsidRPr="00AE4DE0">
        <w:rPr>
          <w:rStyle w:val="SpecialBold"/>
        </w:rPr>
        <w:t>four</w:t>
      </w:r>
      <w:r w:rsidRPr="00AE4DE0">
        <w:t xml:space="preserve"> (</w:t>
      </w:r>
      <w:r w:rsidRPr="00AE4DE0">
        <w:rPr>
          <w:rStyle w:val="SpecialBold"/>
        </w:rPr>
        <w:t>4</w:t>
      </w:r>
      <w:r w:rsidRPr="00AE4DE0">
        <w:t xml:space="preserve">) units from Group B, including at least </w:t>
      </w:r>
      <w:r w:rsidRPr="00AE4DE0">
        <w:rPr>
          <w:rStyle w:val="SpecialBold"/>
        </w:rPr>
        <w:t>two</w:t>
      </w:r>
      <w:r w:rsidRPr="00AE4DE0">
        <w:t xml:space="preserve"> (</w:t>
      </w:r>
      <w:r w:rsidRPr="00AE4DE0">
        <w:rPr>
          <w:rStyle w:val="SpecialBold"/>
        </w:rPr>
        <w:t>2</w:t>
      </w:r>
      <w:r w:rsidRPr="00AE4DE0">
        <w:t>) units coded LMF*******</w:t>
      </w:r>
    </w:p>
    <w:p w:rsidR="00000000" w:rsidRPr="00AE4DE0" w:rsidP="00AE4DE0">
      <w:pPr>
        <w:pStyle w:val="BodyText"/>
      </w:pPr>
    </w:p>
    <w:tbl>
      <w:tblPr>
        <w:tblW w:w="9209" w:type="dxa"/>
        <w:tblLayout w:type="fixed"/>
        <w:tblCellMar>
          <w:left w:w="62" w:type="dxa"/>
          <w:right w:w="62" w:type="dxa"/>
        </w:tblCellMar>
        <w:tblLook w:val="0000"/>
      </w:tblPr>
      <w:tblGrid>
        <w:gridCol w:w="2867"/>
        <w:gridCol w:w="2810"/>
        <w:gridCol w:w="3532"/>
      </w:tblGrid>
      <w:tr w:rsidTr="007714A9">
        <w:tblPrEx>
          <w:tblW w:w="9209" w:type="dxa"/>
          <w:tblLayout w:type="fixed"/>
          <w:tblCellMar>
            <w:left w:w="62" w:type="dxa"/>
            <w:right w:w="62" w:type="dxa"/>
          </w:tblCellMar>
          <w:tblLook w:val="0000"/>
        </w:tblPrEx>
        <w:trPr>
          <w:tblHeader/>
        </w:trPr>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rPr>
                <w:rStyle w:val="SpecialBold"/>
              </w:rPr>
              <w:t>Unit code</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rPr>
                <w:rStyle w:val="SpecialBold"/>
              </w:rPr>
              <w:t>Prerequisites</w:t>
            </w: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BSBDES502A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Establish, negotiate and refine a design brief</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BSBMKG501B</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Evaluate marketing opportunities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CUFANM303A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Create digital 3D models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LMFDN5001B</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Generate and transfer complex computer-aided drawings and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LMFDN5006A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Manage furniture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LMFFDT5001A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Apply ergonomics, anthropometrics and proxemic considerations to a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LMFFDT5002A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Apply resources sustainably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LMFFDT5003A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Assess and resolve technical integrity of a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LMFFDT5005A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Construct custom furniture using advanced techni</w:t>
            </w:r>
            <w:r w:rsidRPr="00AE4DE0">
              <w:t>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LMFFDT5007A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Design a batch or limited production item of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LMFFDT5008A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Design a furniture product using high volume technology services (HVTS) in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LMFFDT5009A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Design a one-off item of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LMFFDT5010A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Research and recommend alternative manufacturing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LMFFDT5011A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Research and recommend  machine technology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LMFFT5001B</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Evaluate and select production materials and equipment for furniture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LMFFT5004B</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Develop and document procedures and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LMFFT5011B</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Develop, trial and evaluate prototypes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LMFFT5012B</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Determine production feasibility of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MSACMT230A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 xml:space="preserve">MSACMT450A </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Undertake process capability imp</w:t>
            </w:r>
            <w:r w:rsidRPr="00AE4DE0">
              <w:t>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MSACMT452A</w:t>
            </w: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MSACMT452A</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Apply statistics to processes in manufacturing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209"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 xml:space="preserve">MSACMT631A </w:t>
            </w:r>
          </w:p>
        </w:tc>
        <w:tc>
          <w:tcPr>
            <w:tcW w:w="2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Undertake value analysis of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t>MSACMT230A</w:t>
            </w:r>
          </w:p>
        </w:tc>
      </w:tr>
    </w:tbl>
    <w:p w:rsidR="00000000" w:rsidRPr="00AE4DE0" w:rsidP="00AE4DE0">
      <w:pPr>
        <w:pStyle w:val="BodyText"/>
      </w:pPr>
    </w:p>
    <w:p w:rsidR="00000000" w:rsidRPr="00AE4DE0" w:rsidP="00AE4DE0">
      <w:pPr>
        <w:pStyle w:val="BodyText"/>
      </w:pPr>
      <w:r w:rsidRPr="00AE4DE0">
        <w:rPr>
          <w:rStyle w:val="SpecialBold"/>
        </w:rPr>
        <w:t>Group C</w:t>
      </w:r>
    </w:p>
    <w:p w:rsidR="00000000" w:rsidRPr="00AE4DE0" w:rsidP="00AE4DE0">
      <w:pPr>
        <w:pStyle w:val="BodyText"/>
      </w:pPr>
    </w:p>
    <w:p w:rsidR="00000000" w:rsidRPr="00AE4DE0" w:rsidP="00AE4DE0">
      <w:pPr>
        <w:pStyle w:val="BodyText"/>
      </w:pPr>
      <w:r w:rsidRPr="00AE4DE0">
        <w:t xml:space="preserve">Select a minimum of </w:t>
      </w:r>
      <w:r w:rsidRPr="00AE4DE0">
        <w:rPr>
          <w:rStyle w:val="SpecialBold"/>
        </w:rPr>
        <w:t>eight</w:t>
      </w:r>
      <w:r w:rsidRPr="00AE4DE0">
        <w:t xml:space="preserve"> (</w:t>
      </w:r>
      <w:r w:rsidRPr="00AE4DE0">
        <w:rPr>
          <w:rStyle w:val="SpecialBold"/>
        </w:rPr>
        <w:t>8</w:t>
      </w:r>
      <w:r w:rsidRPr="00AE4DE0">
        <w:t xml:space="preserve">) units from Group C </w:t>
      </w:r>
      <w:r w:rsidRPr="00AE4DE0">
        <w:rPr>
          <w:rStyle w:val="SpecialBold"/>
        </w:rPr>
        <w:t>OR</w:t>
      </w:r>
      <w:r w:rsidRPr="00AE4DE0">
        <w:t xml:space="preserve"> Group D. A minimum of </w:t>
      </w:r>
      <w:r w:rsidRPr="00AE4DE0">
        <w:rPr>
          <w:rStyle w:val="SpecialBold"/>
        </w:rPr>
        <w:t>five</w:t>
      </w:r>
      <w:r w:rsidRPr="00AE4DE0">
        <w:t xml:space="preserve"> (</w:t>
      </w:r>
      <w:r w:rsidRPr="00AE4DE0">
        <w:rPr>
          <w:rStyle w:val="SpecialBold"/>
        </w:rPr>
        <w:t>5</w:t>
      </w:r>
      <w:r w:rsidRPr="00AE4DE0">
        <w:t>) units in each group must be units coded LMF*****</w:t>
      </w:r>
    </w:p>
    <w:p w:rsidR="00000000" w:rsidRPr="00AE4DE0" w:rsidP="00AE4DE0">
      <w:pPr>
        <w:pStyle w:val="BodyText"/>
      </w:pPr>
    </w:p>
    <w:p w:rsidR="00000000" w:rsidRPr="00AE4DE0" w:rsidP="00AE4DE0">
      <w:pPr>
        <w:pStyle w:val="BodyText"/>
      </w:pPr>
    </w:p>
    <w:tbl>
      <w:tblPr>
        <w:tblW w:w="0" w:type="auto"/>
        <w:tblLayout w:type="fixed"/>
        <w:tblCellMar>
          <w:left w:w="62" w:type="dxa"/>
          <w:right w:w="62" w:type="dxa"/>
        </w:tblCellMar>
        <w:tblLook w:val="0000"/>
      </w:tblPr>
      <w:tblGrid>
        <w:gridCol w:w="2867"/>
        <w:gridCol w:w="2123"/>
        <w:gridCol w:w="3532"/>
      </w:tblGrid>
      <w:tr w:rsidTr="007714A9">
        <w:tblPrEx>
          <w:tblW w:w="0" w:type="auto"/>
          <w:tblLayout w:type="fixed"/>
          <w:tblCellMar>
            <w:left w:w="62" w:type="dxa"/>
            <w:right w:w="62" w:type="dxa"/>
          </w:tblCellMar>
          <w:tblLook w:val="0000"/>
        </w:tblPrEx>
        <w:trPr>
          <w:tblHeader/>
        </w:trPr>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rPr>
                <w:rStyle w:val="SpecialBold"/>
              </w:rPr>
              <w:t>Unit code</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rPr>
                <w:rStyle w:val="SpecialBold"/>
              </w:rPr>
              <w:t>Prerequisites</w:t>
            </w:r>
          </w:p>
        </w:tc>
      </w:tr>
      <w:tr w:rsidTr="007714A9">
        <w:tblPrEx>
          <w:tblW w:w="0" w:type="auto"/>
          <w:tblLayout w:type="fixed"/>
          <w:tblCellMar>
            <w:left w:w="62" w:type="dxa"/>
            <w:right w:w="62" w:type="dxa"/>
          </w:tblCellMar>
          <w:tblLook w:val="0000"/>
        </w:tblPrEx>
        <w:tc>
          <w:tcPr>
            <w:tcW w:w="852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rPr>
                <w:rStyle w:val="SpecialBold"/>
              </w:rPr>
              <w:t>Stream 1</w:t>
            </w:r>
            <w:r w:rsidRPr="00AE4DE0">
              <w:t xml:space="preserve">: </w:t>
            </w:r>
            <w:r w:rsidRPr="00AE4DE0">
              <w:rPr>
                <w:rStyle w:val="SpecialBold"/>
              </w:rPr>
              <w:t>Fine Furniture Making</w:t>
            </w: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BSBDES301A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Explore the use of colour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BSBPMG510A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Manage projects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BSBSMB403A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Market the small business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BSBSMB404A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Undertake small business planning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CUFDIG303A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Produce and prepare photo images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CUVCOR09B</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Select and apply drawing techniques and media to represent and communicate the concept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CUVCRS03B</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Produce computer-aided dra</w:t>
            </w:r>
            <w:r w:rsidRPr="00AE4DE0">
              <w:t>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CUVCRS04B</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Produce technical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LMFFDT4001A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Apply finishing techniques to custom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LMFFDT4002A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Assemble custom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LMFFDT4005A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Construct and evaluate furniture prototypes and samples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LMFFDT4009A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Prepare and present furniture design information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LMFFDT4010A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Produce and evaluate developmental furniture models to scale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LMFFDT4011A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Set up, operate and maintain basic static woodworking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LMFFDT4015A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Research furniture styles and movements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LMFFDT4016A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Select, use and maintain hand tools for the creation of custom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LMFFDT4017A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Set up and operate a wood turning lathe to produce off-centre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LMFFDT4018A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Produce templates and jigs for custom made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LMFFM4005A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Hand carve wood to custom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 xml:space="preserve">LMFFM4006A </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 xml:space="preserve">Construct joints for custom furniture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LMFFM4007A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Produce curved and shaped components for custom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LMFFM4008A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Produce timber veneered components for custom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LMFFT4010B</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Identify and calc</w:t>
            </w:r>
            <w:r w:rsidRPr="00AE4DE0">
              <w:t>ulate production costs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0" w:type="auto"/>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LMFFT4011A</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Purchase materials and consumables for furniture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p>
        </w:tc>
      </w:tr>
    </w:tbl>
    <w:p w:rsidR="00000000" w:rsidRPr="00AE4DE0" w:rsidP="00AE4DE0">
      <w:pPr>
        <w:pStyle w:val="BodyText"/>
      </w:pPr>
    </w:p>
    <w:p w:rsidR="00000000" w:rsidRPr="00AE4DE0" w:rsidP="00AE4DE0">
      <w:pPr>
        <w:pStyle w:val="BodyText"/>
      </w:pPr>
      <w:r w:rsidRPr="00AE4DE0">
        <w:rPr>
          <w:rStyle w:val="SpecialBold"/>
        </w:rPr>
        <w:t>Group D</w:t>
      </w:r>
    </w:p>
    <w:p w:rsidR="00000000" w:rsidRPr="00AE4DE0" w:rsidP="00AE4DE0">
      <w:pPr>
        <w:pStyle w:val="BodyText"/>
      </w:pPr>
    </w:p>
    <w:tbl>
      <w:tblPr>
        <w:tblW w:w="9351" w:type="dxa"/>
        <w:tblLayout w:type="fixed"/>
        <w:tblCellMar>
          <w:left w:w="62" w:type="dxa"/>
          <w:right w:w="62" w:type="dxa"/>
        </w:tblCellMar>
        <w:tblLook w:val="0000"/>
      </w:tblPr>
      <w:tblGrid>
        <w:gridCol w:w="2867"/>
        <w:gridCol w:w="2952"/>
        <w:gridCol w:w="3532"/>
      </w:tblGrid>
      <w:tr w:rsidTr="007714A9">
        <w:tblPrEx>
          <w:tblW w:w="9351" w:type="dxa"/>
          <w:tblLayout w:type="fixed"/>
          <w:tblCellMar>
            <w:left w:w="62" w:type="dxa"/>
            <w:right w:w="62" w:type="dxa"/>
          </w:tblCellMar>
          <w:tblLook w:val="0000"/>
        </w:tblPrEx>
        <w:trPr>
          <w:tblHeader/>
        </w:trPr>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rPr>
                <w:rStyle w:val="SpecialBold"/>
              </w:rPr>
              <w:t>Unit code</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rPr>
                <w:rStyle w:val="SpecialBold"/>
              </w:rPr>
              <w:t>Prerequisites</w:t>
            </w:r>
          </w:p>
        </w:tc>
      </w:tr>
      <w:tr w:rsidTr="007714A9">
        <w:tblPrEx>
          <w:tblW w:w="9351" w:type="dxa"/>
          <w:tblLayout w:type="fixed"/>
          <w:tblCellMar>
            <w:left w:w="62" w:type="dxa"/>
            <w:right w:w="62" w:type="dxa"/>
          </w:tblCellMar>
          <w:tblLook w:val="0000"/>
        </w:tblPrEx>
        <w:tc>
          <w:tcPr>
            <w:tcW w:w="9351"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rPr>
                <w:rStyle w:val="SpecialBold"/>
              </w:rPr>
              <w:t>Stream 2</w:t>
            </w:r>
            <w:r w:rsidRPr="00AE4DE0">
              <w:t xml:space="preserve">: </w:t>
            </w:r>
            <w:r w:rsidRPr="00AE4DE0">
              <w:rPr>
                <w:rStyle w:val="SpecialBold"/>
              </w:rPr>
              <w:t>Furniture design</w:t>
            </w:r>
            <w:r w:rsidRPr="00AE4DE0">
              <w:t xml:space="preserve"> </w:t>
            </w: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BSBCRT401A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Articulate, present and debate ideas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BSBCRT402A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Collaborate in a creative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BSBCRT403A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Explore the history and social impact of creativity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BSBCRT501A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Originate and develop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BSBDES301A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Explore the use of colour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BSBDES303A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Explore and apply the creative design process to 3D forms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BSBDES305A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Source and apply information on the history and theory of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BSBDES403A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Develop and extend design skills and practice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BSBPMG510A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Manage projects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BSBSMB403A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Market the small business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BSBSMB404A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Undertake small business planning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BSBSMB407A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Manage a small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CUFDIG303A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Produce and prepare photo images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CUFDIG304A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Create visual design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CUVCOR09B</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Select and apply drawing techniques and media to represent and communicate the concept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CUVCRS03B</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Produce computer-aided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CUVCRS04B</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Produce technical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LMFFDT4003A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Assess and record the lifecycle of a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LMFFDT4004A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Assess environmental impact of a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LMFFDT4005A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Construct and evaluate furniture prototypes and samples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LMFFDT4009A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Prepare and present furniture design information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LMFFDT4013A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Research and select furniture finishes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LMFFT4010B</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Identify and calculate production costs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MEM15001B</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Perform basic statistical quality control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MEM16006A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Organise and communicate information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MEM16007A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Work with others in a manufacturing, engineering or related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 xml:space="preserve">MEM16008A </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 xml:space="preserve">Interact with computing technology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MEM16013A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Operate in a self directed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MEM16007A</w:t>
            </w: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MEM30001A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Use computer aided drafting systems to produce basic engineering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t>MEM16006A</w:t>
            </w:r>
          </w:p>
          <w:p w:rsidR="00000000" w:rsidP="00AE4DE0">
            <w:pPr>
              <w:pStyle w:val="BodyText"/>
              <w:rPr>
                <w:lang w:val="en-NZ"/>
              </w:rPr>
            </w:pPr>
            <w:r w:rsidRPr="00AE4DE0">
              <w:t>MEM16008A</w:t>
            </w: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MEM30004A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Use CAD to create and display 3D models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r w:rsidRPr="00AE4DE0">
              <w:t>MEM16008A</w:t>
            </w:r>
          </w:p>
          <w:p w:rsidR="00000000" w:rsidP="00AE4DE0">
            <w:pPr>
              <w:pStyle w:val="BodyText"/>
              <w:rPr>
                <w:lang w:val="en-NZ"/>
              </w:rPr>
            </w:pPr>
            <w:r w:rsidRPr="00AE4DE0">
              <w:t>MEM30001A</w:t>
            </w: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 xml:space="preserve">MEM30024A </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Participate in quality assurance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MEM15001B</w:t>
            </w: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MSACMT230A</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 xml:space="preserve">MSACMT430A </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 xml:space="preserve">Improve cost factors in work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p>
        </w:tc>
      </w:tr>
      <w:tr w:rsidTr="007714A9">
        <w:tblPrEx>
          <w:tblW w:w="9351"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MSAENV472B</w:t>
            </w:r>
          </w:p>
        </w:tc>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DE0">
            <w:pPr>
              <w:pStyle w:val="BodyText"/>
              <w:rPr>
                <w:lang w:val="en-NZ"/>
              </w:rPr>
            </w:pPr>
            <w:r w:rsidRPr="00AE4DE0">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DE0" w:rsidP="00AE4DE0">
            <w:pPr>
              <w:pStyle w:val="BodyText"/>
            </w:pPr>
          </w:p>
        </w:tc>
      </w:tr>
    </w:tbl>
    <w:p w:rsidR="00000000" w:rsidRPr="00AE4DE0" w:rsidP="00AE4DE0">
      <w:pPr>
        <w:pStyle w:val="BodyText"/>
      </w:pPr>
    </w:p>
    <w:p w:rsidR="00000000" w:rsidRPr="00AE4DE0" w:rsidP="00AE4DE0">
      <w:pPr>
        <w:pStyle w:val="BodyText"/>
      </w:pPr>
      <w:r w:rsidRPr="00AE4DE0">
        <w:rPr>
          <w:rStyle w:val="SpecialBold"/>
        </w:rPr>
        <w:t>Group E</w:t>
      </w:r>
      <w:r w:rsidRPr="00AE4DE0">
        <w:t xml:space="preserve"> </w:t>
      </w:r>
    </w:p>
    <w:p w:rsidR="00000000" w:rsidRPr="00AE4DE0" w:rsidP="00AE4DE0">
      <w:pPr>
        <w:pStyle w:val="BodyText"/>
      </w:pPr>
    </w:p>
    <w:p w:rsidR="00000000" w:rsidRPr="00AE4DE0" w:rsidP="00AE4DE0">
      <w:pPr>
        <w:pStyle w:val="BodyText"/>
      </w:pPr>
      <w:r w:rsidRPr="00AE4DE0">
        <w:t xml:space="preserve">Up to </w:t>
      </w:r>
      <w:r w:rsidRPr="00AE4DE0">
        <w:rPr>
          <w:rStyle w:val="SpecialBold"/>
        </w:rPr>
        <w:t>five</w:t>
      </w:r>
      <w:r w:rsidRPr="00AE4DE0">
        <w:t xml:space="preserve"> (</w:t>
      </w:r>
      <w:r w:rsidRPr="00AE4DE0">
        <w:rPr>
          <w:rStyle w:val="SpecialBold"/>
        </w:rPr>
        <w:t>5</w:t>
      </w:r>
      <w:r w:rsidRPr="00AE4DE0">
        <w:t>) relevant units can be chosen from other units not already s</w:t>
      </w:r>
      <w:r w:rsidRPr="00AE4DE0">
        <w:t>elected from Groups  B, C and D, or units available in this Training Package, other endorsed Training Packages and accredited courses. Those units must be aligned at Certificate IV level (maximum 2 units), Diploma level or Advanced Diploma level (maximum 2</w:t>
      </w:r>
      <w:r w:rsidRPr="00AE4DE0">
        <w:t xml:space="preserve"> units).</w:t>
      </w:r>
    </w:p>
    <w:p w:rsidR="00000000" w:rsidRPr="00AE4DE0" w:rsidP="00AE4DE0">
      <w:pPr>
        <w:pStyle w:val="BodyText"/>
      </w:pPr>
    </w:p>
    <w:p w:rsidR="00000000" w:rsidRPr="00AE4DE0" w:rsidP="00AE4DE0">
      <w:pPr>
        <w:pStyle w:val="BodyText"/>
      </w:pPr>
      <w:r w:rsidRPr="00AE4DE0">
        <w:t>Units selected from other Training Packages and accredited courses via Group E must be relevant to the qualification outcome and not duplicate units available within this qualification.</w:t>
      </w:r>
    </w:p>
    <w:p w:rsidR="00000000" w:rsidRPr="00AE4DE0" w:rsidP="00AE4DE0">
      <w:pPr>
        <w:pStyle w:val="BodyText"/>
      </w:pPr>
    </w:p>
    <w:p w:rsidR="007714A9" w:rsidP="00AE4DE0">
      <w:pPr>
        <w:pStyle w:val="BodyText"/>
      </w:pPr>
      <w:r w:rsidRPr="00AE4DE0">
        <w:t>If Competitive Manufacturing units are chosen (identified a</w:t>
      </w:r>
      <w:r w:rsidRPr="00AE4DE0">
        <w:t xml:space="preserve">s MSACM in the code), these should only be selected on the basis of work requirements. </w:t>
      </w:r>
    </w:p>
    <w:p w:rsidR="007714A9" w:rsidP="00AE4DE0">
      <w:pPr>
        <w:pStyle w:val="BodyText"/>
      </w:pPr>
    </w:p>
    <w:p w:rsidR="00000000" w:rsidRPr="00AE4DE0" w:rsidP="00AE4DE0"/>
    <w:sectPr w:rsidSect="00AE4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4A9" w:rsidP="00771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A9" w:rsidP="00AE4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714A9" w:rsidP="00AE4D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714A9" w:rsidP="00AE4D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4A9" w:rsidP="007714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A9" w:rsidP="00AE4DE0">
    <w:pPr>
      <w:pStyle w:val="Header"/>
      <w:framePr w:wrap="around"/>
    </w:pPr>
    <w:r>
      <w:fldChar w:fldCharType="begin"/>
    </w:r>
    <w:r>
      <w:instrText xml:space="preserve"> TITLE   \* MERGEFORMAT </w:instrText>
    </w:r>
    <w:r>
      <w:fldChar w:fldCharType="separate"/>
    </w:r>
    <w:r>
      <w:t>LMF50508 Diploma of Furniture Design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14A9" w:rsidP="00AE4D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0C87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B45F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D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4DE0"/>
    <w:pPr>
      <w:spacing w:before="360" w:after="60"/>
      <w:outlineLvl w:val="0"/>
    </w:pPr>
    <w:rPr>
      <w:sz w:val="32"/>
    </w:rPr>
  </w:style>
  <w:style w:type="paragraph" w:styleId="Heading2">
    <w:name w:val="heading 2"/>
    <w:basedOn w:val="HeadingBase"/>
    <w:next w:val="BodyText"/>
    <w:link w:val="Heading2Char"/>
    <w:qFormat/>
    <w:rsid w:val="00AE4DE0"/>
    <w:pPr>
      <w:keepLines/>
      <w:spacing w:before="240" w:after="120"/>
      <w:outlineLvl w:val="1"/>
    </w:pPr>
    <w:rPr>
      <w:sz w:val="28"/>
      <w:szCs w:val="40"/>
    </w:rPr>
  </w:style>
  <w:style w:type="paragraph" w:styleId="Heading3">
    <w:name w:val="heading 3"/>
    <w:basedOn w:val="HeadingBase"/>
    <w:next w:val="BodyText"/>
    <w:link w:val="Heading3Char"/>
    <w:qFormat/>
    <w:rsid w:val="00AE4DE0"/>
    <w:pPr>
      <w:spacing w:before="180" w:after="120"/>
      <w:outlineLvl w:val="2"/>
    </w:pPr>
    <w:rPr>
      <w:spacing w:val="-10"/>
      <w:kern w:val="32"/>
    </w:rPr>
  </w:style>
  <w:style w:type="paragraph" w:styleId="Heading4">
    <w:name w:val="heading 4"/>
    <w:basedOn w:val="HeadingBase"/>
    <w:next w:val="BodyText"/>
    <w:link w:val="Heading4Char"/>
    <w:qFormat/>
    <w:rsid w:val="00AE4DE0"/>
    <w:pPr>
      <w:spacing w:before="160" w:after="120"/>
      <w:outlineLvl w:val="3"/>
    </w:pPr>
    <w:rPr>
      <w:sz w:val="22"/>
    </w:rPr>
  </w:style>
  <w:style w:type="paragraph" w:styleId="Heading5">
    <w:name w:val="heading 5"/>
    <w:basedOn w:val="HeadingBase"/>
    <w:next w:val="Normal"/>
    <w:link w:val="Heading5Char"/>
    <w:qFormat/>
    <w:rsid w:val="00AE4DE0"/>
    <w:pPr>
      <w:spacing w:before="80"/>
      <w:outlineLvl w:val="4"/>
    </w:pPr>
    <w:rPr>
      <w:color w:val="918585"/>
      <w:sz w:val="20"/>
    </w:rPr>
  </w:style>
  <w:style w:type="paragraph" w:styleId="Heading6">
    <w:name w:val="heading 6"/>
    <w:basedOn w:val="HeadingBase"/>
    <w:next w:val="Normal"/>
    <w:link w:val="Heading6Char"/>
    <w:qFormat/>
    <w:rsid w:val="00AE4DE0"/>
    <w:pPr>
      <w:spacing w:before="60"/>
      <w:outlineLvl w:val="5"/>
    </w:pPr>
    <w:rPr>
      <w:color w:val="918585"/>
      <w:sz w:val="20"/>
    </w:rPr>
  </w:style>
  <w:style w:type="paragraph" w:styleId="Heading7">
    <w:name w:val="heading 7"/>
    <w:basedOn w:val="Normal"/>
    <w:next w:val="Normal"/>
    <w:link w:val="Heading7Char"/>
    <w:qFormat/>
    <w:rsid w:val="00AE4DE0"/>
    <w:pPr>
      <w:ind w:left="720"/>
      <w:outlineLvl w:val="6"/>
    </w:pPr>
    <w:rPr>
      <w:i/>
    </w:rPr>
  </w:style>
  <w:style w:type="paragraph" w:styleId="Heading8">
    <w:name w:val="heading 8"/>
    <w:basedOn w:val="Normal"/>
    <w:next w:val="Normal"/>
    <w:link w:val="Heading8Char"/>
    <w:qFormat/>
    <w:rsid w:val="00AE4DE0"/>
    <w:pPr>
      <w:ind w:left="720"/>
      <w:outlineLvl w:val="7"/>
    </w:pPr>
    <w:rPr>
      <w:i/>
    </w:rPr>
  </w:style>
  <w:style w:type="paragraph" w:styleId="Heading9">
    <w:name w:val="heading 9"/>
    <w:basedOn w:val="Normal"/>
    <w:next w:val="Normal"/>
    <w:link w:val="Heading9Char"/>
    <w:qFormat/>
    <w:rsid w:val="00AE4DE0"/>
    <w:pPr>
      <w:ind w:left="720"/>
      <w:outlineLvl w:val="8"/>
    </w:pPr>
    <w:rPr>
      <w:i/>
    </w:rPr>
  </w:style>
  <w:style w:type="character" w:default="1" w:styleId="DefaultParagraphFont">
    <w:name w:val="Default Paragraph Font"/>
    <w:uiPriority w:val="1"/>
    <w:unhideWhenUsed/>
    <w:rsid w:val="00AE4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DE0"/>
  </w:style>
  <w:style w:type="character" w:customStyle="1" w:styleId="Heading1Char">
    <w:name w:val="Heading 1 Char"/>
    <w:basedOn w:val="DefaultParagraphFont"/>
    <w:link w:val="Heading1"/>
    <w:rsid w:val="00AE4DE0"/>
    <w:rPr>
      <w:rFonts w:ascii="Times New Roman" w:eastAsia="Times New Roman" w:hAnsi="Times New Roman" w:cs="Times New Roman"/>
      <w:b/>
      <w:sz w:val="32"/>
      <w:szCs w:val="20"/>
      <w:lang w:eastAsia="en-US"/>
    </w:rPr>
  </w:style>
  <w:style w:type="paragraph" w:styleId="BodyText">
    <w:name w:val="Body Text"/>
    <w:basedOn w:val="Normal"/>
    <w:link w:val="BodyTextChar"/>
    <w:rsid w:val="00AE4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DE0"/>
    <w:rPr>
      <w:rFonts w:ascii="Times New Roman" w:eastAsia="Times New Roman" w:hAnsi="Times New Roman" w:cs="Times New Roman"/>
      <w:sz w:val="24"/>
      <w:lang w:val="en-US" w:eastAsia="en-US"/>
    </w:rPr>
  </w:style>
  <w:style w:type="paragraph" w:styleId="Footer">
    <w:name w:val="footer"/>
    <w:basedOn w:val="Normal"/>
    <w:link w:val="FooterChar"/>
    <w:rsid w:val="00AE4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DE0"/>
    <w:rPr>
      <w:rFonts w:ascii="Times New Roman" w:eastAsia="Times New Roman" w:hAnsi="Times New Roman" w:cs="Times New Roman"/>
      <w:sz w:val="16"/>
      <w:lang w:val="en-US" w:eastAsia="en-US"/>
    </w:rPr>
  </w:style>
  <w:style w:type="paragraph" w:styleId="ListBullet">
    <w:name w:val="List Bullet"/>
    <w:basedOn w:val="List"/>
    <w:rsid w:val="00AE4DE0"/>
    <w:pPr>
      <w:numPr>
        <w:numId w:val="12"/>
      </w:numPr>
      <w:tabs>
        <w:tab w:val="clear" w:pos="340"/>
      </w:tabs>
      <w:spacing w:before="40" w:after="40"/>
    </w:pPr>
  </w:style>
  <w:style w:type="character" w:customStyle="1" w:styleId="SpecialBold">
    <w:name w:val="Special Bold"/>
    <w:basedOn w:val="DefaultParagraphFont"/>
    <w:rsid w:val="00AE4DE0"/>
    <w:rPr>
      <w:b/>
      <w:spacing w:val="0"/>
    </w:rPr>
  </w:style>
  <w:style w:type="paragraph" w:styleId="Header">
    <w:name w:val="header"/>
    <w:basedOn w:val="Normal"/>
    <w:link w:val="HeaderChar"/>
    <w:rsid w:val="00AE4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D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4DE0"/>
    <w:pPr>
      <w:spacing w:before="240" w:after="120"/>
      <w:outlineLvl w:val="0"/>
    </w:pPr>
    <w:rPr>
      <w:rFonts w:ascii="Times New Roman" w:hAnsi="Times New Roman"/>
      <w:b/>
      <w:sz w:val="28"/>
    </w:rPr>
  </w:style>
  <w:style w:type="paragraph" w:customStyle="1" w:styleId="AllowPageBreak">
    <w:name w:val="AllowPageBreak"/>
    <w:rsid w:val="00AE4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4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D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4D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4DE0"/>
    <w:rPr>
      <w:rFonts w:ascii="Courier New" w:eastAsia="Times New Roman" w:hAnsi="Courier New" w:cs="Times New Roman"/>
      <w:i/>
      <w:szCs w:val="20"/>
      <w:lang w:val="en-US" w:eastAsia="en-US"/>
    </w:rPr>
  </w:style>
  <w:style w:type="paragraph" w:customStyle="1" w:styleId="HeadingBase">
    <w:name w:val="Heading Base"/>
    <w:rsid w:val="00AE4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DE0"/>
    <w:pPr>
      <w:tabs>
        <w:tab w:val="right" w:leader="dot" w:pos="9072"/>
      </w:tabs>
      <w:ind w:left="567"/>
    </w:pPr>
    <w:rPr>
      <w:szCs w:val="22"/>
    </w:rPr>
  </w:style>
  <w:style w:type="paragraph" w:customStyle="1" w:styleId="TOCBase">
    <w:name w:val="TOC Base"/>
    <w:rsid w:val="00AE4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DE0"/>
    <w:pPr>
      <w:tabs>
        <w:tab w:val="right" w:leader="dot" w:pos="9072"/>
      </w:tabs>
      <w:spacing w:before="40" w:after="40"/>
      <w:ind w:left="284"/>
    </w:pPr>
    <w:rPr>
      <w:rFonts w:ascii="Times New Roman" w:hAnsi="Times New Roman"/>
    </w:rPr>
  </w:style>
  <w:style w:type="paragraph" w:styleId="TOC1">
    <w:name w:val="toc 1"/>
    <w:basedOn w:val="TOCBase"/>
    <w:next w:val="Normal"/>
    <w:rsid w:val="00AE4D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4DE0"/>
    <w:pPr>
      <w:spacing w:before="5040"/>
      <w:jc w:val="center"/>
    </w:pPr>
    <w:rPr>
      <w:sz w:val="48"/>
      <w:szCs w:val="72"/>
      <w:lang w:val="en-US"/>
    </w:rPr>
  </w:style>
  <w:style w:type="character" w:customStyle="1" w:styleId="TitleChar">
    <w:name w:val="Title Char"/>
    <w:basedOn w:val="DefaultParagraphFont"/>
    <w:link w:val="Title"/>
    <w:rsid w:val="00AE4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DE0"/>
    <w:pPr>
      <w:tabs>
        <w:tab w:val="left" w:pos="3600"/>
        <w:tab w:val="left" w:pos="3958"/>
      </w:tabs>
    </w:pPr>
  </w:style>
  <w:style w:type="paragraph" w:styleId="List">
    <w:name w:val="List"/>
    <w:basedOn w:val="BodyText"/>
    <w:next w:val="BodyText"/>
    <w:rsid w:val="00AE4DE0"/>
    <w:pPr>
      <w:tabs>
        <w:tab w:val="left" w:pos="340"/>
      </w:tabs>
      <w:spacing w:before="60" w:after="60"/>
      <w:ind w:left="340" w:hanging="340"/>
    </w:pPr>
  </w:style>
  <w:style w:type="paragraph" w:customStyle="1" w:styleId="Note">
    <w:name w:val="Note"/>
    <w:basedOn w:val="BodyText"/>
    <w:rsid w:val="00AE4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DE0"/>
    <w:pPr>
      <w:framePr w:wrap="auto" w:hAnchor="text" w:y="6049"/>
    </w:pPr>
    <w:rPr>
      <w:color w:val="000000"/>
      <w:sz w:val="40"/>
    </w:rPr>
  </w:style>
  <w:style w:type="paragraph" w:customStyle="1" w:styleId="TOCTitle">
    <w:name w:val="TOCTitle"/>
    <w:basedOn w:val="Heading1"/>
    <w:rsid w:val="00AE4DE0"/>
    <w:pPr>
      <w:spacing w:after="240"/>
      <w:jc w:val="center"/>
      <w:outlineLvl w:val="9"/>
    </w:pPr>
    <w:rPr>
      <w:caps/>
    </w:rPr>
  </w:style>
  <w:style w:type="paragraph" w:customStyle="1" w:styleId="Version">
    <w:name w:val="Version"/>
    <w:rsid w:val="00AE4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4DE0"/>
    <w:pPr>
      <w:numPr>
        <w:numId w:val="13"/>
      </w:numPr>
      <w:tabs>
        <w:tab w:val="clear" w:pos="680"/>
      </w:tabs>
    </w:pPr>
  </w:style>
  <w:style w:type="paragraph" w:styleId="Index1">
    <w:name w:val="index 1"/>
    <w:basedOn w:val="Normal"/>
    <w:next w:val="Normal"/>
    <w:semiHidden/>
    <w:rsid w:val="00AE4DE0"/>
    <w:pPr>
      <w:keepNext w:val="0"/>
      <w:tabs>
        <w:tab w:val="right" w:pos="4176"/>
      </w:tabs>
      <w:ind w:left="198" w:hanging="198"/>
    </w:pPr>
    <w:rPr>
      <w:rFonts w:ascii="Garamond" w:hAnsi="Garamond"/>
    </w:rPr>
  </w:style>
  <w:style w:type="paragraph" w:styleId="IndexHeading">
    <w:name w:val="index heading"/>
    <w:basedOn w:val="Normal"/>
    <w:next w:val="Index1"/>
    <w:semiHidden/>
    <w:rsid w:val="00AE4DE0"/>
    <w:pPr>
      <w:spacing w:before="120" w:after="120"/>
    </w:pPr>
    <w:rPr>
      <w:rFonts w:ascii="Arial" w:hAnsi="Arial"/>
      <w:b/>
      <w:color w:val="918585"/>
      <w:sz w:val="24"/>
    </w:rPr>
  </w:style>
  <w:style w:type="paragraph" w:customStyle="1" w:styleId="Chapter">
    <w:name w:val="Chapter"/>
    <w:basedOn w:val="Normal"/>
    <w:rsid w:val="00AE4DE0"/>
    <w:pPr>
      <w:spacing w:before="240"/>
    </w:pPr>
    <w:rPr>
      <w:rFonts w:ascii="Times New Roman" w:hAnsi="Times New Roman"/>
      <w:smallCaps/>
      <w:spacing w:val="80"/>
      <w:sz w:val="28"/>
    </w:rPr>
  </w:style>
  <w:style w:type="paragraph" w:customStyle="1" w:styleId="InChapter">
    <w:name w:val="InChapter"/>
    <w:basedOn w:val="Heading3"/>
    <w:rsid w:val="00AE4DE0"/>
    <w:pPr>
      <w:spacing w:after="240"/>
      <w:outlineLvl w:val="9"/>
    </w:pPr>
    <w:rPr>
      <w:noProof/>
    </w:rPr>
  </w:style>
  <w:style w:type="paragraph" w:styleId="Index2">
    <w:name w:val="index 2"/>
    <w:basedOn w:val="Normal"/>
    <w:next w:val="Normal"/>
    <w:semiHidden/>
    <w:rsid w:val="00AE4DE0"/>
    <w:pPr>
      <w:tabs>
        <w:tab w:val="right" w:pos="4176"/>
      </w:tabs>
      <w:ind w:left="568" w:hanging="284"/>
    </w:pPr>
    <w:rPr>
      <w:rFonts w:ascii="Garamond" w:hAnsi="Garamond"/>
    </w:rPr>
  </w:style>
  <w:style w:type="paragraph" w:customStyle="1" w:styleId="Byline">
    <w:name w:val="Byline"/>
    <w:rsid w:val="00AE4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DE0"/>
    <w:pPr>
      <w:tabs>
        <w:tab w:val="clear" w:pos="3600"/>
        <w:tab w:val="clear" w:pos="3958"/>
      </w:tabs>
      <w:jc w:val="right"/>
    </w:pPr>
  </w:style>
  <w:style w:type="character" w:styleId="Emphasis">
    <w:name w:val="Emphasis"/>
    <w:basedOn w:val="DefaultParagraphFont"/>
    <w:qFormat/>
    <w:rsid w:val="00AE4DE0"/>
    <w:rPr>
      <w:i/>
    </w:rPr>
  </w:style>
  <w:style w:type="paragraph" w:styleId="Caption">
    <w:name w:val="caption"/>
    <w:basedOn w:val="BodyText"/>
    <w:next w:val="Normal"/>
    <w:qFormat/>
    <w:rsid w:val="00AE4DE0"/>
    <w:pPr>
      <w:framePr w:w="2268" w:hSpace="181" w:vSpace="181" w:wrap="around" w:vAnchor="text" w:hAnchor="page" w:x="1135" w:y="285" w:anchorLock="1"/>
    </w:pPr>
    <w:rPr>
      <w:i/>
    </w:rPr>
  </w:style>
  <w:style w:type="paragraph" w:customStyle="1" w:styleId="MiniTOCTitle">
    <w:name w:val="MiniTOCTitle"/>
    <w:basedOn w:val="Heading4"/>
    <w:rsid w:val="00AE4DE0"/>
    <w:pPr>
      <w:spacing w:before="240"/>
      <w:outlineLvl w:val="9"/>
    </w:pPr>
    <w:rPr>
      <w:noProof/>
      <w:sz w:val="24"/>
    </w:rPr>
  </w:style>
  <w:style w:type="paragraph" w:customStyle="1" w:styleId="MiniTOCItem">
    <w:name w:val="MiniTOCItem"/>
    <w:basedOn w:val="ListBullet"/>
    <w:rsid w:val="00AE4DE0"/>
    <w:pPr>
      <w:numPr>
        <w:numId w:val="0"/>
      </w:numPr>
      <w:tabs>
        <w:tab w:val="right" w:leader="dot" w:pos="6521"/>
      </w:tabs>
      <w:spacing w:before="0" w:after="0"/>
    </w:pPr>
  </w:style>
  <w:style w:type="paragraph" w:customStyle="1" w:styleId="TOFTitle">
    <w:name w:val="TOFTitle"/>
    <w:basedOn w:val="TOCTitle"/>
    <w:rsid w:val="00AE4DE0"/>
  </w:style>
  <w:style w:type="paragraph" w:styleId="TableofFigures">
    <w:name w:val="table of figures"/>
    <w:basedOn w:val="Normal"/>
    <w:next w:val="Normal"/>
    <w:semiHidden/>
    <w:rsid w:val="00AE4DE0"/>
    <w:pPr>
      <w:tabs>
        <w:tab w:val="right" w:leader="dot" w:pos="9072"/>
      </w:tabs>
      <w:ind w:left="970" w:hanging="403"/>
    </w:pPr>
    <w:rPr>
      <w:rFonts w:ascii="Times New Roman" w:hAnsi="Times New Roman"/>
      <w:b/>
    </w:rPr>
  </w:style>
  <w:style w:type="paragraph" w:styleId="ListNumber">
    <w:name w:val="List Number"/>
    <w:basedOn w:val="List"/>
    <w:rsid w:val="00AE4DE0"/>
    <w:pPr>
      <w:numPr>
        <w:numId w:val="10"/>
      </w:numPr>
    </w:pPr>
  </w:style>
  <w:style w:type="character" w:customStyle="1" w:styleId="WingdingSymbols">
    <w:name w:val="Wingding Symbols"/>
    <w:rsid w:val="00AE4DE0"/>
    <w:rPr>
      <w:rFonts w:ascii="Wingdings" w:hAnsi="Wingdings"/>
    </w:rPr>
  </w:style>
  <w:style w:type="paragraph" w:customStyle="1" w:styleId="TableHeading">
    <w:name w:val="Table Heading"/>
    <w:basedOn w:val="HeadingBase"/>
    <w:rsid w:val="00AE4DE0"/>
    <w:pPr>
      <w:keepLines/>
      <w:pBdr>
        <w:bottom w:val="single" w:sz="6" w:space="1" w:color="918585"/>
      </w:pBdr>
      <w:spacing w:before="240"/>
    </w:pPr>
  </w:style>
  <w:style w:type="character" w:customStyle="1" w:styleId="HotSpot">
    <w:name w:val="HotSpot"/>
    <w:rsid w:val="00AE4DE0"/>
    <w:rPr>
      <w:color w:val="0033CC"/>
      <w:u w:val="none"/>
    </w:rPr>
  </w:style>
  <w:style w:type="paragraph" w:customStyle="1" w:styleId="BodyTextRight">
    <w:name w:val="Body Text Right"/>
    <w:basedOn w:val="BodyText"/>
    <w:rsid w:val="00AE4DE0"/>
    <w:pPr>
      <w:spacing w:before="0" w:after="0"/>
      <w:jc w:val="right"/>
    </w:pPr>
  </w:style>
  <w:style w:type="paragraph" w:styleId="Index3">
    <w:name w:val="index 3"/>
    <w:basedOn w:val="ListNumber2"/>
    <w:next w:val="Normal"/>
    <w:semiHidden/>
    <w:rsid w:val="00AE4DE0"/>
    <w:pPr>
      <w:numPr>
        <w:numId w:val="0"/>
      </w:numPr>
      <w:tabs>
        <w:tab w:val="right" w:leader="dot" w:pos="4176"/>
      </w:tabs>
    </w:pPr>
  </w:style>
  <w:style w:type="paragraph" w:styleId="ListNumber2">
    <w:name w:val="List Number 2"/>
    <w:basedOn w:val="List2"/>
    <w:rsid w:val="00AE4DE0"/>
    <w:pPr>
      <w:numPr>
        <w:numId w:val="9"/>
      </w:numPr>
      <w:tabs>
        <w:tab w:val="clear" w:pos="1060"/>
      </w:tabs>
    </w:pPr>
  </w:style>
  <w:style w:type="paragraph" w:customStyle="1" w:styleId="MarginNote">
    <w:name w:val="Margin Note"/>
    <w:basedOn w:val="BodyText"/>
    <w:rsid w:val="00AE4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D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4DE0"/>
    <w:rPr>
      <w:sz w:val="32"/>
    </w:rPr>
  </w:style>
  <w:style w:type="paragraph" w:customStyle="1" w:styleId="HeadingProcedure">
    <w:name w:val="Heading Procedure"/>
    <w:basedOn w:val="HeadingBase"/>
    <w:next w:val="Normal"/>
    <w:rsid w:val="00AE4DE0"/>
    <w:pPr>
      <w:tabs>
        <w:tab w:val="left" w:pos="0"/>
      </w:tabs>
      <w:spacing w:before="120" w:after="60"/>
    </w:pPr>
    <w:rPr>
      <w:i/>
      <w:color w:val="918585"/>
      <w:sz w:val="22"/>
    </w:rPr>
  </w:style>
  <w:style w:type="paragraph" w:customStyle="1" w:styleId="TableBodyText">
    <w:name w:val="Table Body Text"/>
    <w:basedOn w:val="BodyText"/>
    <w:rsid w:val="00AE4DE0"/>
    <w:pPr>
      <w:spacing w:before="60" w:after="60"/>
    </w:pPr>
  </w:style>
  <w:style w:type="paragraph" w:styleId="ListContinue">
    <w:name w:val="List Continue"/>
    <w:basedOn w:val="List"/>
    <w:rsid w:val="00AE4DE0"/>
    <w:pPr>
      <w:ind w:firstLine="0"/>
    </w:pPr>
  </w:style>
  <w:style w:type="paragraph" w:customStyle="1" w:styleId="ListNote">
    <w:name w:val="List Note"/>
    <w:basedOn w:val="List"/>
    <w:rsid w:val="00AE4DE0"/>
    <w:pPr>
      <w:pBdr>
        <w:top w:val="single" w:sz="6" w:space="2" w:color="918585"/>
        <w:bottom w:val="single" w:sz="6" w:space="2" w:color="918585"/>
      </w:pBdr>
      <w:tabs>
        <w:tab w:val="left" w:pos="1021"/>
      </w:tabs>
      <w:ind w:firstLine="0"/>
    </w:pPr>
  </w:style>
  <w:style w:type="paragraph" w:customStyle="1" w:styleId="Warning">
    <w:name w:val="Warning"/>
    <w:basedOn w:val="BodyText"/>
    <w:rsid w:val="00AE4DE0"/>
    <w:pPr>
      <w:shd w:val="clear" w:color="auto" w:fill="D9D9D9"/>
      <w:tabs>
        <w:tab w:val="left" w:pos="992"/>
      </w:tabs>
      <w:ind w:left="119" w:right="119"/>
    </w:pPr>
    <w:rPr>
      <w:sz w:val="20"/>
    </w:rPr>
  </w:style>
  <w:style w:type="paragraph" w:customStyle="1" w:styleId="MarginIcons">
    <w:name w:val="Margin Icons"/>
    <w:basedOn w:val="BodyText"/>
    <w:rsid w:val="00AE4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DE0"/>
    <w:rPr>
      <w:rFonts w:ascii="Courier New" w:hAnsi="Courier New"/>
    </w:rPr>
  </w:style>
  <w:style w:type="paragraph" w:customStyle="1" w:styleId="NoteBullet">
    <w:name w:val="Note Bullet"/>
    <w:basedOn w:val="Note"/>
    <w:rsid w:val="00AE4DE0"/>
    <w:pPr>
      <w:tabs>
        <w:tab w:val="clear" w:pos="680"/>
      </w:tabs>
      <w:spacing w:before="60" w:after="60"/>
    </w:pPr>
  </w:style>
  <w:style w:type="paragraph" w:customStyle="1" w:styleId="SubHeading2">
    <w:name w:val="SubHeading2"/>
    <w:basedOn w:val="HeadingBase"/>
    <w:rsid w:val="00AE4DE0"/>
    <w:pPr>
      <w:spacing w:before="240" w:after="60"/>
    </w:pPr>
    <w:rPr>
      <w:sz w:val="20"/>
    </w:rPr>
  </w:style>
  <w:style w:type="paragraph" w:customStyle="1" w:styleId="SubHeading1">
    <w:name w:val="SubHeading1"/>
    <w:basedOn w:val="HeadingBase"/>
    <w:rsid w:val="00AE4DE0"/>
    <w:pPr>
      <w:spacing w:before="240" w:after="60"/>
    </w:pPr>
    <w:rPr>
      <w:color w:val="918585"/>
      <w:sz w:val="22"/>
    </w:rPr>
  </w:style>
  <w:style w:type="paragraph" w:customStyle="1" w:styleId="SideHeading">
    <w:name w:val="Side Heading"/>
    <w:basedOn w:val="HeadingBase"/>
    <w:rsid w:val="00AE4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DE0"/>
    <w:pPr>
      <w:tabs>
        <w:tab w:val="num" w:pos="360"/>
      </w:tabs>
    </w:pPr>
  </w:style>
  <w:style w:type="paragraph" w:styleId="PlainText">
    <w:name w:val="Plain Text"/>
    <w:basedOn w:val="Normal"/>
    <w:link w:val="PlainTextChar"/>
    <w:rsid w:val="00AE4DE0"/>
    <w:rPr>
      <w:sz w:val="20"/>
    </w:rPr>
  </w:style>
  <w:style w:type="character" w:customStyle="1" w:styleId="PlainTextChar">
    <w:name w:val="Plain Text Char"/>
    <w:basedOn w:val="DefaultParagraphFont"/>
    <w:link w:val="PlainText"/>
    <w:rsid w:val="00AE4D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4DE0"/>
    <w:rPr>
      <w:b/>
      <w:smallCaps/>
    </w:rPr>
  </w:style>
  <w:style w:type="paragraph" w:customStyle="1" w:styleId="TableListNumber">
    <w:name w:val="Table List Number"/>
    <w:basedOn w:val="ListNumber"/>
    <w:rsid w:val="00AE4DE0"/>
    <w:pPr>
      <w:numPr>
        <w:numId w:val="0"/>
      </w:numPr>
    </w:pPr>
  </w:style>
  <w:style w:type="paragraph" w:styleId="TOC4">
    <w:name w:val="toc 4"/>
    <w:basedOn w:val="TOCBase"/>
    <w:next w:val="Normal"/>
    <w:semiHidden/>
    <w:rsid w:val="00AE4DE0"/>
    <w:pPr>
      <w:tabs>
        <w:tab w:val="right" w:leader="dot" w:pos="9071"/>
      </w:tabs>
      <w:ind w:left="1701"/>
    </w:pPr>
  </w:style>
  <w:style w:type="paragraph" w:customStyle="1" w:styleId="ListAlpha">
    <w:name w:val="List Alpha"/>
    <w:basedOn w:val="List"/>
    <w:rsid w:val="00AE4DE0"/>
    <w:pPr>
      <w:numPr>
        <w:numId w:val="8"/>
      </w:numPr>
    </w:pPr>
  </w:style>
  <w:style w:type="paragraph" w:customStyle="1" w:styleId="ListAlpha2">
    <w:name w:val="List Alpha 2"/>
    <w:basedOn w:val="List2"/>
    <w:rsid w:val="00AE4DE0"/>
    <w:pPr>
      <w:numPr>
        <w:numId w:val="7"/>
      </w:numPr>
    </w:pPr>
  </w:style>
  <w:style w:type="paragraph" w:styleId="List2">
    <w:name w:val="List 2"/>
    <w:basedOn w:val="BodyText"/>
    <w:rsid w:val="00AE4DE0"/>
    <w:pPr>
      <w:tabs>
        <w:tab w:val="left" w:pos="680"/>
      </w:tabs>
      <w:spacing w:before="60" w:after="60"/>
      <w:ind w:left="680" w:hanging="340"/>
    </w:pPr>
  </w:style>
  <w:style w:type="paragraph" w:styleId="List3">
    <w:name w:val="List 3"/>
    <w:basedOn w:val="BodyText"/>
    <w:rsid w:val="00AE4DE0"/>
    <w:pPr>
      <w:tabs>
        <w:tab w:val="left" w:pos="1021"/>
      </w:tabs>
      <w:spacing w:before="60" w:after="60"/>
      <w:ind w:left="1020" w:hanging="340"/>
    </w:pPr>
  </w:style>
  <w:style w:type="paragraph" w:styleId="List4">
    <w:name w:val="List 4"/>
    <w:basedOn w:val="BodyText"/>
    <w:rsid w:val="00AE4DE0"/>
    <w:pPr>
      <w:tabs>
        <w:tab w:val="left" w:pos="1361"/>
      </w:tabs>
      <w:spacing w:before="60" w:after="60"/>
      <w:ind w:left="1361" w:hanging="340"/>
    </w:pPr>
  </w:style>
  <w:style w:type="paragraph" w:styleId="List5">
    <w:name w:val="List 5"/>
    <w:basedOn w:val="BodyText"/>
    <w:rsid w:val="00AE4DE0"/>
    <w:pPr>
      <w:tabs>
        <w:tab w:val="left" w:pos="1701"/>
      </w:tabs>
      <w:spacing w:before="60" w:after="60"/>
      <w:ind w:left="1701" w:hanging="340"/>
    </w:pPr>
  </w:style>
  <w:style w:type="paragraph" w:styleId="ListBullet3">
    <w:name w:val="List Bullet 3"/>
    <w:basedOn w:val="List3"/>
    <w:rsid w:val="00AE4DE0"/>
    <w:pPr>
      <w:numPr>
        <w:numId w:val="14"/>
      </w:numPr>
      <w:tabs>
        <w:tab w:val="clear" w:pos="1021"/>
      </w:tabs>
      <w:ind w:left="1037" w:hanging="357"/>
    </w:pPr>
  </w:style>
  <w:style w:type="paragraph" w:styleId="ListBullet4">
    <w:name w:val="List Bullet 4"/>
    <w:basedOn w:val="List4"/>
    <w:rsid w:val="00AE4DE0"/>
    <w:pPr>
      <w:numPr>
        <w:numId w:val="2"/>
      </w:numPr>
    </w:pPr>
  </w:style>
  <w:style w:type="paragraph" w:styleId="ListBullet5">
    <w:name w:val="List Bullet 5"/>
    <w:basedOn w:val="List5"/>
    <w:rsid w:val="00AE4DE0"/>
    <w:pPr>
      <w:numPr>
        <w:numId w:val="3"/>
      </w:numPr>
    </w:pPr>
  </w:style>
  <w:style w:type="paragraph" w:styleId="ListContinue2">
    <w:name w:val="List Continue 2"/>
    <w:basedOn w:val="List2"/>
    <w:rsid w:val="00AE4DE0"/>
    <w:pPr>
      <w:ind w:firstLine="0"/>
    </w:pPr>
  </w:style>
  <w:style w:type="paragraph" w:styleId="ListContinue3">
    <w:name w:val="List Continue 3"/>
    <w:basedOn w:val="List3"/>
    <w:rsid w:val="00AE4DE0"/>
    <w:pPr>
      <w:ind w:left="1021" w:firstLine="0"/>
    </w:pPr>
  </w:style>
  <w:style w:type="paragraph" w:styleId="ListContinue4">
    <w:name w:val="List Continue 4"/>
    <w:basedOn w:val="List4"/>
    <w:rsid w:val="00AE4DE0"/>
    <w:pPr>
      <w:ind w:firstLine="0"/>
    </w:pPr>
  </w:style>
  <w:style w:type="paragraph" w:styleId="ListContinue5">
    <w:name w:val="List Continue 5"/>
    <w:basedOn w:val="List5"/>
    <w:rsid w:val="00AE4DE0"/>
    <w:pPr>
      <w:ind w:firstLine="0"/>
    </w:pPr>
  </w:style>
  <w:style w:type="paragraph" w:styleId="ListNumber3">
    <w:name w:val="List Number 3"/>
    <w:basedOn w:val="List3"/>
    <w:rsid w:val="00AE4DE0"/>
    <w:pPr>
      <w:numPr>
        <w:numId w:val="4"/>
      </w:numPr>
    </w:pPr>
  </w:style>
  <w:style w:type="paragraph" w:styleId="ListNumber4">
    <w:name w:val="List Number 4"/>
    <w:basedOn w:val="List4"/>
    <w:rsid w:val="00AE4DE0"/>
    <w:pPr>
      <w:numPr>
        <w:numId w:val="5"/>
      </w:numPr>
    </w:pPr>
  </w:style>
  <w:style w:type="paragraph" w:styleId="ListNumber5">
    <w:name w:val="List Number 5"/>
    <w:basedOn w:val="List5"/>
    <w:rsid w:val="00AE4DE0"/>
    <w:pPr>
      <w:numPr>
        <w:numId w:val="6"/>
      </w:numPr>
    </w:pPr>
  </w:style>
  <w:style w:type="paragraph" w:styleId="BlockText">
    <w:name w:val="Block Text"/>
    <w:basedOn w:val="Normal"/>
    <w:rsid w:val="00AE4DE0"/>
    <w:pPr>
      <w:spacing w:after="120"/>
      <w:ind w:left="1440" w:right="1440"/>
    </w:pPr>
  </w:style>
  <w:style w:type="character" w:customStyle="1" w:styleId="Subscript">
    <w:name w:val="Subscript"/>
    <w:basedOn w:val="DefaultParagraphFont"/>
    <w:rsid w:val="00AE4DE0"/>
    <w:rPr>
      <w:sz w:val="16"/>
      <w:vertAlign w:val="subscript"/>
    </w:rPr>
  </w:style>
  <w:style w:type="character" w:customStyle="1" w:styleId="Superscript">
    <w:name w:val="Superscript"/>
    <w:basedOn w:val="DefaultParagraphFont"/>
    <w:rsid w:val="00AE4DE0"/>
    <w:rPr>
      <w:sz w:val="16"/>
      <w:vertAlign w:val="superscript"/>
    </w:rPr>
  </w:style>
  <w:style w:type="character" w:customStyle="1" w:styleId="Symbols">
    <w:name w:val="Symbols"/>
    <w:basedOn w:val="DefaultParagraphFont"/>
    <w:rsid w:val="00AE4DE0"/>
    <w:rPr>
      <w:rFonts w:ascii="Symbol" w:hAnsi="Symbol"/>
    </w:rPr>
  </w:style>
  <w:style w:type="character" w:customStyle="1" w:styleId="MenuOptions">
    <w:name w:val="Menu Options"/>
    <w:basedOn w:val="DefaultParagraphFont"/>
    <w:rsid w:val="00AE4DE0"/>
    <w:rPr>
      <w:rFonts w:ascii="Arial Narrow" w:hAnsi="Arial Narrow"/>
      <w:smallCaps/>
    </w:rPr>
  </w:style>
  <w:style w:type="character" w:customStyle="1" w:styleId="Buttons">
    <w:name w:val="Buttons"/>
    <w:basedOn w:val="DefaultParagraphFont"/>
    <w:rsid w:val="00AE4DE0"/>
    <w:rPr>
      <w:b/>
    </w:rPr>
  </w:style>
  <w:style w:type="character" w:customStyle="1" w:styleId="Underlined">
    <w:name w:val="Underlined"/>
    <w:basedOn w:val="DefaultParagraphFont"/>
    <w:rsid w:val="00AE4DE0"/>
    <w:rPr>
      <w:u w:val="single"/>
    </w:rPr>
  </w:style>
  <w:style w:type="paragraph" w:customStyle="1" w:styleId="TableBodyTextRight">
    <w:name w:val="Table Body Text Right"/>
    <w:basedOn w:val="TableBodyText"/>
    <w:rsid w:val="00AE4DE0"/>
    <w:pPr>
      <w:widowControl w:val="0"/>
      <w:autoSpaceDE w:val="0"/>
      <w:autoSpaceDN w:val="0"/>
      <w:adjustRightInd w:val="0"/>
      <w:jc w:val="right"/>
    </w:pPr>
    <w:rPr>
      <w:rFonts w:cs="Arial"/>
      <w:szCs w:val="18"/>
    </w:rPr>
  </w:style>
  <w:style w:type="paragraph" w:customStyle="1" w:styleId="CopyrightText">
    <w:name w:val="Copyright Text"/>
    <w:basedOn w:val="BodyText"/>
    <w:rsid w:val="00AE4DE0"/>
    <w:rPr>
      <w:sz w:val="18"/>
    </w:rPr>
  </w:style>
  <w:style w:type="paragraph" w:customStyle="1" w:styleId="BodySmallRight">
    <w:name w:val="Body Small Right"/>
    <w:basedOn w:val="BodyTextRight"/>
    <w:rsid w:val="00AE4DE0"/>
    <w:rPr>
      <w:sz w:val="18"/>
      <w:szCs w:val="18"/>
    </w:rPr>
  </w:style>
  <w:style w:type="paragraph" w:customStyle="1" w:styleId="MarginEdition">
    <w:name w:val="Margin Edition"/>
    <w:basedOn w:val="MarginNote"/>
    <w:rsid w:val="00AE4DE0"/>
    <w:pPr>
      <w:spacing w:before="0" w:after="0"/>
    </w:pPr>
    <w:rPr>
      <w:rFonts w:ascii="Times New Roman" w:hAnsi="Times New Roman"/>
      <w:color w:val="999999"/>
    </w:rPr>
  </w:style>
  <w:style w:type="paragraph" w:customStyle="1" w:styleId="Spacer">
    <w:name w:val="Spacer"/>
    <w:basedOn w:val="Normal"/>
    <w:rsid w:val="00AE4DE0"/>
    <w:rPr>
      <w:sz w:val="2"/>
      <w:szCs w:val="2"/>
    </w:rPr>
  </w:style>
  <w:style w:type="character" w:customStyle="1" w:styleId="Small">
    <w:name w:val="Small"/>
    <w:basedOn w:val="DefaultParagraphFont"/>
    <w:rsid w:val="00AE4DE0"/>
    <w:rPr>
      <w:sz w:val="16"/>
    </w:rPr>
  </w:style>
  <w:style w:type="paragraph" w:customStyle="1" w:styleId="WideTable">
    <w:name w:val="Wide Table"/>
    <w:basedOn w:val="Normal"/>
    <w:rsid w:val="00AE4DE0"/>
    <w:pPr>
      <w:ind w:left="-1418"/>
    </w:pPr>
    <w:rPr>
      <w:sz w:val="2"/>
      <w:szCs w:val="2"/>
    </w:rPr>
  </w:style>
  <w:style w:type="character" w:styleId="PageNumber">
    <w:name w:val="page number"/>
    <w:basedOn w:val="DefaultParagraphFont"/>
    <w:rsid w:val="00AE4DE0"/>
  </w:style>
  <w:style w:type="paragraph" w:styleId="Quote">
    <w:name w:val="Quote"/>
    <w:basedOn w:val="Heading1"/>
    <w:link w:val="QuoteChar"/>
    <w:qFormat/>
    <w:rsid w:val="00AE4DE0"/>
    <w:rPr>
      <w:b w:val="0"/>
      <w:sz w:val="72"/>
      <w:szCs w:val="72"/>
      <w:lang w:val="en-NZ"/>
    </w:rPr>
  </w:style>
  <w:style w:type="character" w:customStyle="1" w:styleId="QuoteChar">
    <w:name w:val="Quote Char"/>
    <w:basedOn w:val="DefaultParagraphFont"/>
    <w:link w:val="Quote"/>
    <w:rsid w:val="00AE4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DE0"/>
    <w:pPr>
      <w:pageBreakBefore/>
    </w:pPr>
  </w:style>
  <w:style w:type="paragraph" w:customStyle="1" w:styleId="Border">
    <w:name w:val="Border"/>
    <w:basedOn w:val="Normal"/>
    <w:qFormat/>
    <w:rsid w:val="00AE4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DE0"/>
    <w:rPr>
      <w:b/>
      <w:bCs/>
      <w:i/>
      <w:iCs/>
      <w:color w:val="auto"/>
    </w:rPr>
  </w:style>
  <w:style w:type="paragraph" w:styleId="IntenseQuote">
    <w:name w:val="Intense Quote"/>
    <w:basedOn w:val="Normal"/>
    <w:next w:val="Normal"/>
    <w:link w:val="IntenseQuoteChar"/>
    <w:uiPriority w:val="30"/>
    <w:qFormat/>
    <w:rsid w:val="00AE4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D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4DE0"/>
    <w:rPr>
      <w:smallCaps/>
      <w:color w:val="auto"/>
      <w:u w:val="single"/>
    </w:rPr>
  </w:style>
  <w:style w:type="character" w:styleId="IntenseReference">
    <w:name w:val="Intense Reference"/>
    <w:basedOn w:val="DefaultParagraphFont"/>
    <w:uiPriority w:val="32"/>
    <w:qFormat/>
    <w:rsid w:val="00AE4DE0"/>
    <w:rPr>
      <w:b/>
      <w:bCs/>
      <w:smallCaps/>
      <w:color w:val="auto"/>
      <w:spacing w:val="5"/>
      <w:u w:val="single"/>
    </w:rPr>
  </w:style>
  <w:style w:type="paragraph" w:customStyle="1" w:styleId="2ColumnHeading">
    <w:name w:val="2Column Heading"/>
    <w:basedOn w:val="BodyText"/>
    <w:qFormat/>
    <w:rsid w:val="00AE4DE0"/>
    <w:pPr>
      <w:spacing w:after="60"/>
      <w:ind w:left="-2268"/>
    </w:pPr>
    <w:rPr>
      <w:b/>
    </w:rPr>
  </w:style>
  <w:style w:type="paragraph" w:customStyle="1" w:styleId="Heading1TOC">
    <w:name w:val="Heading1 TOC"/>
    <w:basedOn w:val="Normal"/>
    <w:qFormat/>
    <w:rsid w:val="00AE4DE0"/>
    <w:pPr>
      <w:spacing w:before="240" w:after="120"/>
    </w:pPr>
    <w:rPr>
      <w:rFonts w:ascii="Times New Roman" w:hAnsi="Times New Roman"/>
      <w:b/>
      <w:sz w:val="32"/>
    </w:rPr>
  </w:style>
  <w:style w:type="paragraph" w:customStyle="1" w:styleId="Heading2TOC">
    <w:name w:val="Heading2 TOC"/>
    <w:basedOn w:val="Normal"/>
    <w:qFormat/>
    <w:rsid w:val="00AE4DE0"/>
    <w:pPr>
      <w:spacing w:before="240" w:after="60"/>
    </w:pPr>
    <w:rPr>
      <w:rFonts w:ascii="Times New Roman" w:hAnsi="Times New Roman"/>
      <w:b/>
      <w:sz w:val="28"/>
    </w:rPr>
  </w:style>
  <w:style w:type="character" w:customStyle="1" w:styleId="Underline">
    <w:name w:val="Underline"/>
    <w:basedOn w:val="DefaultParagraphFont"/>
    <w:qFormat/>
    <w:rsid w:val="00AE4DE0"/>
    <w:rPr>
      <w:u w:val="single"/>
    </w:rPr>
  </w:style>
  <w:style w:type="character" w:customStyle="1" w:styleId="BoldandItalics">
    <w:name w:val="Bold and Italics"/>
    <w:qFormat/>
    <w:rsid w:val="00AE4DE0"/>
    <w:rPr>
      <w:b/>
      <w:i/>
      <w:u w:val="none"/>
    </w:rPr>
  </w:style>
  <w:style w:type="paragraph" w:styleId="BalloonText">
    <w:name w:val="Balloon Text"/>
    <w:basedOn w:val="Normal"/>
    <w:link w:val="BalloonTextChar"/>
    <w:rsid w:val="00AE4DE0"/>
    <w:rPr>
      <w:rFonts w:ascii="Tahoma" w:hAnsi="Tahoma" w:cs="Tahoma"/>
      <w:sz w:val="16"/>
      <w:szCs w:val="16"/>
    </w:rPr>
  </w:style>
  <w:style w:type="character" w:customStyle="1" w:styleId="BalloonTextChar">
    <w:name w:val="Balloon Text Char"/>
    <w:basedOn w:val="DefaultParagraphFont"/>
    <w:link w:val="BalloonText"/>
    <w:rsid w:val="00AE4D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4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D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1874</Words>
  <Characters>11898</Characters>
  <Application>Microsoft Office Word</Application>
  <DocSecurity>0</DocSecurity>
  <Lines>639</Lines>
  <Paragraphs>323</Paragraphs>
  <ScaleCrop>false</ScaleCrop>
  <Company>Author-it Software Corporation Ltd.</Company>
  <LinksUpToDate>false</LinksUpToDate>
  <CharactersWithSpaces>13549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LMF50508 Diploma of Furniture Design and Technology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2012-05-27T06:15:00Z</dcterms:created>
  <dcterms:modified xsi:type="dcterms:W3CDTF">2012-05-27T06:15:00Z</dcterms:modified>
</cp:coreProperties>
</file>