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6CB" w:rsidP="007076CB">
      <w:pPr>
        <w:pStyle w:val="Title"/>
      </w:pPr>
      <w:r>
        <w:fldChar w:fldCharType="begin"/>
      </w:r>
      <w:r>
        <w:instrText xml:space="preserve"> TITLE   \* MERGEFORMAT </w:instrText>
      </w:r>
      <w:r>
        <w:fldChar w:fldCharType="separate"/>
      </w:r>
      <w:r>
        <w:t>LMF31308 Certificate III in Coopering</w:t>
      </w:r>
      <w:r>
        <w:fldChar w:fldCharType="end"/>
      </w:r>
    </w:p>
    <w:p w:rsidR="007076CB" w:rsidP="007076CB">
      <w:pPr>
        <w:pStyle w:val="Version"/>
        <w:sectPr w:rsidSect="00E27C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27C49" w:rsidP="00E27C49">
      <w:pPr>
        <w:pStyle w:val="SuperHeading"/>
      </w:pPr>
      <w:r w:rsidRPr="00E27C49">
        <w:t>LMF31308 Certificate III in Coopering</w:t>
      </w:r>
    </w:p>
    <w:p w:rsidR="00000000" w:rsidRPr="00E27C49" w:rsidP="00E27C49">
      <w:pPr>
        <w:pStyle w:val="Heading1"/>
      </w:pPr>
      <w:bookmarkStart w:id="1" w:name="O_355805"/>
      <w:bookmarkEnd w:id="1"/>
      <w:r w:rsidRPr="00E27C49">
        <w:t>Modification History</w:t>
      </w:r>
    </w:p>
    <w:p w:rsidR="00000000" w:rsidRPr="00E27C49" w:rsidP="00E27C49">
      <w:pPr>
        <w:pStyle w:val="BodyText"/>
      </w:pPr>
      <w:r w:rsidRPr="00E27C49">
        <w:t>LMFGG2002B Replaced by HLTFA301B Apply First Aid</w:t>
      </w:r>
    </w:p>
    <w:p w:rsidR="00000000" w:rsidRPr="00E27C49" w:rsidP="00E27C49">
      <w:pPr>
        <w:pStyle w:val="AllowPageBreak"/>
      </w:pPr>
    </w:p>
    <w:p w:rsidR="00000000" w:rsidRPr="00E27C49" w:rsidP="00E27C49">
      <w:pPr>
        <w:pStyle w:val="Heading1"/>
      </w:pPr>
      <w:bookmarkStart w:id="2" w:name="O_355810"/>
      <w:bookmarkEnd w:id="2"/>
      <w:r w:rsidRPr="00E27C49">
        <w:t>Description</w:t>
      </w:r>
    </w:p>
    <w:p w:rsidR="00000000" w:rsidRPr="00E27C49" w:rsidP="00E27C49">
      <w:pPr>
        <w:pStyle w:val="BodyText"/>
      </w:pPr>
      <w:r w:rsidRPr="00E27C49">
        <w:t xml:space="preserve">This qualification describes the skills and knowledge required to perform coopering using a variety </w:t>
      </w:r>
      <w:r w:rsidRPr="00E27C49">
        <w:t>of specialist machines to work timber and utilising basic welding techniques in the barrel making process.</w:t>
      </w:r>
    </w:p>
    <w:p w:rsidR="00000000" w:rsidRPr="00E27C49" w:rsidP="00E27C49">
      <w:pPr>
        <w:pStyle w:val="BodyText"/>
      </w:pPr>
    </w:p>
    <w:p w:rsidR="00000000" w:rsidRPr="00E27C49" w:rsidP="00E27C49">
      <w:pPr>
        <w:pStyle w:val="BodyText"/>
      </w:pPr>
      <w:r w:rsidRPr="00E27C49">
        <w:rPr>
          <w:rStyle w:val="SpecialBold"/>
        </w:rPr>
        <w:t>Job roles</w:t>
      </w:r>
      <w:r w:rsidRPr="00E27C49">
        <w:t>/</w:t>
      </w:r>
      <w:r w:rsidRPr="00E27C49">
        <w:rPr>
          <w:rStyle w:val="SpecialBold"/>
        </w:rPr>
        <w:t>employment outcomes</w:t>
      </w:r>
    </w:p>
    <w:p w:rsidR="00000000" w:rsidRPr="00E27C49" w:rsidP="00E27C49">
      <w:pPr>
        <w:pStyle w:val="BodyText"/>
      </w:pPr>
      <w:r w:rsidRPr="00E27C49">
        <w:t>The LMF31308 Certificate III in Coopering reflects vocational outcomes for those performing coopering job roles in a d</w:t>
      </w:r>
      <w:r w:rsidRPr="00E27C49">
        <w:t>efined range of skilled operations, usually within a range of broader related activities involving known routines, methods and procedures, where some discretion and judgement is required in the selection of equipment, services or contingency measures and w</w:t>
      </w:r>
      <w:r w:rsidRPr="00E27C49">
        <w:t>ithin known time constraints.</w:t>
      </w:r>
    </w:p>
    <w:p w:rsidR="00000000" w:rsidRPr="00E27C49" w:rsidP="00E27C49">
      <w:pPr>
        <w:pStyle w:val="BodyText"/>
      </w:pPr>
    </w:p>
    <w:p w:rsidR="00000000" w:rsidRPr="00E27C49" w:rsidP="00E27C49">
      <w:pPr>
        <w:pStyle w:val="BodyText"/>
      </w:pPr>
      <w:r w:rsidRPr="00E27C49">
        <w:rPr>
          <w:rStyle w:val="SpecialBold"/>
        </w:rPr>
        <w:t>Application</w:t>
      </w:r>
    </w:p>
    <w:p w:rsidR="00000000" w:rsidRPr="00E27C49" w:rsidP="00E27C49">
      <w:pPr>
        <w:pStyle w:val="BodyText"/>
      </w:pPr>
      <w:r w:rsidRPr="00E27C49">
        <w:t xml:space="preserve">This qualification is typically used to develop skills and a breadth, depth and complexity of knowledge in coppering techniques and would cover selecting, adapting and transferring this skill and knowledge to new </w:t>
      </w:r>
      <w:r w:rsidRPr="00E27C49">
        <w:t>environments and providing technical advice and some leadership in resolution of specific problems.  Application would be across a range of roles in a variety of contexts with some complexity in the extent and choice of options available and may involve so</w:t>
      </w:r>
      <w:r w:rsidRPr="00E27C49">
        <w:t>me responsibility for others. Participation in teams including group or team coordination may be required.</w:t>
      </w:r>
    </w:p>
    <w:p w:rsidR="00000000" w:rsidRPr="00E27C49" w:rsidP="00E27C49">
      <w:pPr>
        <w:pStyle w:val="BodyText"/>
      </w:pPr>
    </w:p>
    <w:p w:rsidR="00000000" w:rsidRPr="00E27C49" w:rsidP="00E27C49">
      <w:pPr>
        <w:pStyle w:val="BodyText"/>
      </w:pPr>
      <w:r w:rsidRPr="00E27C49">
        <w:rPr>
          <w:rStyle w:val="SpecialBold"/>
        </w:rPr>
        <w:t>Pathways into the qualification</w:t>
      </w:r>
    </w:p>
    <w:p w:rsidR="00000000" w:rsidRPr="00E27C49" w:rsidP="00E27C49">
      <w:pPr>
        <w:pStyle w:val="BodyText"/>
      </w:pPr>
      <w:r w:rsidRPr="00E27C49">
        <w:t>This qualification may be accessed by direct entry. Credit can be granted towards this qualification by those who have completed LMF21308 Certificate II in Coopering or achieved equivalent industry experience.</w:t>
      </w:r>
    </w:p>
    <w:p w:rsidR="00000000" w:rsidRPr="00E27C49" w:rsidP="00E27C49">
      <w:pPr>
        <w:pStyle w:val="BodyText"/>
      </w:pPr>
    </w:p>
    <w:p w:rsidR="00000000" w:rsidRPr="00E27C49" w:rsidP="00E27C49">
      <w:pPr>
        <w:pStyle w:val="BodyText"/>
      </w:pPr>
      <w:r w:rsidRPr="00E27C49">
        <w:rPr>
          <w:rStyle w:val="SpecialBold"/>
        </w:rPr>
        <w:t>Pathways from the qualification</w:t>
      </w:r>
    </w:p>
    <w:p w:rsidR="00000000" w:rsidRPr="00E27C49" w:rsidP="00E27C49">
      <w:pPr>
        <w:pStyle w:val="BodyText"/>
      </w:pPr>
      <w:r w:rsidRPr="00E27C49">
        <w:t>Further train</w:t>
      </w:r>
      <w:r w:rsidRPr="00E27C49">
        <w:t>ing pathways from this qualification may include other furnishing qualifications at Certificate IV and Diploma level and relevant supervisory, management or competitive manufacturing qualifications.</w:t>
      </w:r>
    </w:p>
    <w:p w:rsidR="00000000" w:rsidRPr="00E27C49" w:rsidP="00E27C49">
      <w:pPr>
        <w:pStyle w:val="BodyText"/>
      </w:pPr>
    </w:p>
    <w:p w:rsidR="00000000" w:rsidRPr="00E27C49" w:rsidP="00E27C49">
      <w:pPr>
        <w:pStyle w:val="BodyText"/>
      </w:pPr>
      <w:r w:rsidRPr="00E27C49">
        <w:rPr>
          <w:rStyle w:val="SpecialBold"/>
        </w:rPr>
        <w:t>Licensing considerations</w:t>
      </w:r>
    </w:p>
    <w:p w:rsidR="007076CB" w:rsidP="00E27C49">
      <w:pPr>
        <w:pStyle w:val="BodyText"/>
      </w:pPr>
      <w:r w:rsidRPr="00E27C49">
        <w:t xml:space="preserve">There are no specific licences </w:t>
      </w:r>
      <w:r w:rsidRPr="00E27C49">
        <w:t>that relate to this qualification. However, depending on the jurisdiction, licensing or regulatory requirements may apply to the use of some units in this qualification. Local regulations should be checked for details.</w:t>
      </w:r>
    </w:p>
    <w:p w:rsidR="007076CB" w:rsidP="00E27C49">
      <w:pPr>
        <w:pStyle w:val="BodyText"/>
      </w:pPr>
    </w:p>
    <w:p w:rsidR="00000000" w:rsidRPr="00E27C49" w:rsidP="00E27C49">
      <w:pPr>
        <w:pStyle w:val="Heading1"/>
      </w:pPr>
      <w:bookmarkStart w:id="3" w:name="O_355803"/>
      <w:bookmarkEnd w:id="3"/>
      <w:r w:rsidRPr="00E27C49">
        <w:t>Pathways Information</w:t>
      </w:r>
    </w:p>
    <w:p w:rsidR="00000000" w:rsidRPr="00E27C49" w:rsidP="00E27C49">
      <w:pPr>
        <w:pStyle w:val="BodyText"/>
      </w:pPr>
      <w:r w:rsidRPr="00E27C49">
        <w:t>Not applicable.</w:t>
      </w:r>
    </w:p>
    <w:p w:rsidR="00000000" w:rsidRPr="00E27C49" w:rsidP="00E27C49">
      <w:pPr>
        <w:pStyle w:val="AllowPageBreak"/>
      </w:pPr>
    </w:p>
    <w:p w:rsidR="00000000" w:rsidRPr="00E27C49" w:rsidP="00E27C49">
      <w:pPr>
        <w:pStyle w:val="Heading1"/>
      </w:pPr>
      <w:bookmarkStart w:id="4" w:name="O_355806"/>
      <w:bookmarkEnd w:id="4"/>
      <w:r w:rsidRPr="00E27C49">
        <w:t>Licensing/Regulatory Information</w:t>
      </w:r>
    </w:p>
    <w:p w:rsidR="00000000" w:rsidRPr="00E27C49" w:rsidP="00E27C49">
      <w:pPr>
        <w:pStyle w:val="BodyText"/>
      </w:pPr>
      <w:r w:rsidRPr="00E27C49">
        <w:t>Not applicable.</w:t>
      </w:r>
    </w:p>
    <w:p w:rsidR="00000000" w:rsidRPr="00E27C49" w:rsidP="00E27C49">
      <w:pPr>
        <w:pStyle w:val="AllowPageBreak"/>
      </w:pPr>
    </w:p>
    <w:p w:rsidR="00000000" w:rsidRPr="00E27C49" w:rsidP="00E27C49">
      <w:pPr>
        <w:pStyle w:val="Heading1"/>
      </w:pPr>
      <w:bookmarkStart w:id="5" w:name="O_355808"/>
      <w:bookmarkEnd w:id="5"/>
      <w:r w:rsidRPr="00E27C49">
        <w:t>Entry Requirements</w:t>
      </w:r>
    </w:p>
    <w:p w:rsidR="00000000" w:rsidRPr="00E27C49" w:rsidP="00E27C49">
      <w:pPr>
        <w:pStyle w:val="BodyText"/>
      </w:pPr>
      <w:r w:rsidRPr="00E27C49">
        <w:t>Not applicable.</w:t>
      </w:r>
    </w:p>
    <w:p w:rsidR="00000000" w:rsidRPr="00E27C49" w:rsidP="00E27C49">
      <w:pPr>
        <w:pStyle w:val="AllowPageBreak"/>
      </w:pPr>
    </w:p>
    <w:p w:rsidR="00000000" w:rsidRPr="00E27C49" w:rsidP="00E27C49">
      <w:pPr>
        <w:pStyle w:val="Heading1"/>
      </w:pPr>
      <w:bookmarkStart w:id="6" w:name="O_355809"/>
      <w:bookmarkEnd w:id="6"/>
      <w:r w:rsidRPr="00E27C49">
        <w:t>Employability Skills Summary</w:t>
      </w:r>
    </w:p>
    <w:tbl>
      <w:tblPr>
        <w:tblW w:w="9570" w:type="dxa"/>
        <w:tblLayout w:type="fixed"/>
        <w:tblCellMar>
          <w:left w:w="62" w:type="dxa"/>
          <w:right w:w="62" w:type="dxa"/>
        </w:tblCellMar>
        <w:tblLook w:val="0000"/>
      </w:tblPr>
      <w:tblGrid>
        <w:gridCol w:w="2892"/>
        <w:gridCol w:w="6678"/>
      </w:tblGrid>
      <w:tr w:rsidTr="007076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rPr>
                <w:rStyle w:val="SpecialBold"/>
              </w:rPr>
              <w:t>EMPLOYABILITY SKILLS QUALIFICATION SUMMARY</w:t>
            </w:r>
          </w:p>
        </w:tc>
      </w:tr>
      <w:tr w:rsidTr="007076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49" w:rsidP="00E27C49">
            <w:pPr>
              <w:pStyle w:val="BodyText"/>
            </w:pPr>
            <w:r w:rsidRPr="00E27C4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rPr>
                <w:rStyle w:val="SpecialBold"/>
              </w:rPr>
              <w:t>Industry</w:t>
            </w:r>
            <w:r w:rsidRPr="00E27C49">
              <w:t>/</w:t>
            </w:r>
            <w:r w:rsidRPr="00E27C49">
              <w:rPr>
                <w:rStyle w:val="SpecialBold"/>
              </w:rPr>
              <w:t>enterprise requirements for this qualification include</w:t>
            </w:r>
            <w:r w:rsidRPr="00E27C49">
              <w:t>:</w:t>
            </w:r>
          </w:p>
        </w:tc>
      </w:tr>
      <w:tr w:rsidTr="007076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49" w:rsidP="00E27C49">
            <w:pPr>
              <w:pStyle w:val="ListBullet"/>
            </w:pPr>
            <w:r w:rsidRPr="00E27C49">
              <w:t>collect, organise and understand information related to work orders, basic plans and safety procedures</w:t>
            </w:r>
          </w:p>
          <w:p w:rsidR="00000000" w:rsidRPr="00E27C49" w:rsidP="00E27C49">
            <w:pPr>
              <w:pStyle w:val="ListBullet"/>
            </w:pPr>
            <w:r w:rsidRPr="00E27C49">
              <w:t>collect, organise and understand detailed technical information related to the materials and the products used in and related to coopering operations</w:t>
            </w:r>
          </w:p>
          <w:p w:rsidR="00000000" w:rsidRPr="00E27C49" w:rsidP="00E27C49">
            <w:pPr>
              <w:pStyle w:val="ListBullet"/>
            </w:pPr>
            <w:r w:rsidRPr="00E27C49">
              <w:t>communicate ideas and information to enable confirmation of work requirements and specifications, coordina</w:t>
            </w:r>
            <w:r w:rsidRPr="00E27C49">
              <w:t>tion of work with site supervisor, other workers and customers, and the reporting of work outcomes and problems</w:t>
            </w:r>
          </w:p>
          <w:p w:rsidR="00000000" w:rsidP="00E27C49">
            <w:pPr>
              <w:pStyle w:val="ListBullet"/>
              <w:rPr>
                <w:lang w:val="en-NZ"/>
              </w:rPr>
            </w:pPr>
            <w:r w:rsidRPr="00E27C49">
              <w:t>maintain records related to product and materials quality</w:t>
            </w:r>
          </w:p>
        </w:tc>
      </w:tr>
      <w:tr w:rsidTr="007076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ListBullet"/>
              <w:rPr>
                <w:lang w:val="en-NZ"/>
              </w:rPr>
            </w:pPr>
            <w:r w:rsidRPr="00E27C49">
              <w:t>work with others and in a team by recognising dependencies and using cooper</w:t>
            </w:r>
            <w:r w:rsidRPr="00E27C49">
              <w:t>ative approaches to optimise work flow and productivity</w:t>
            </w:r>
          </w:p>
        </w:tc>
      </w:tr>
      <w:tr w:rsidTr="007076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49" w:rsidP="00E27C49">
            <w:pPr>
              <w:pStyle w:val="ListBullet"/>
            </w:pPr>
            <w:r w:rsidRPr="00E27C49">
              <w:t>use pre-checking and inspection techniques to ensure the tools are serviceable and ready to use</w:t>
            </w:r>
          </w:p>
          <w:p w:rsidR="00000000" w:rsidRPr="00E27C49" w:rsidP="00E27C49">
            <w:pPr>
              <w:pStyle w:val="ListBullet"/>
            </w:pPr>
            <w:r w:rsidRPr="00E27C49">
              <w:t>use checking and inspection techniques to ensure barrels comply with specifications an</w:t>
            </w:r>
            <w:r w:rsidRPr="00E27C49">
              <w:t>d that instances of non-compliance are remedied</w:t>
            </w:r>
          </w:p>
          <w:p w:rsidR="00000000" w:rsidRPr="00E27C49" w:rsidP="00E27C49">
            <w:pPr>
              <w:pStyle w:val="ListBullet"/>
            </w:pPr>
            <w:r w:rsidRPr="00E27C49">
              <w:t>identify, anticipate and respond to faults in timber and/or seasoning processes</w:t>
            </w:r>
          </w:p>
          <w:p w:rsidR="00000000" w:rsidRPr="00E27C49" w:rsidP="00E27C49">
            <w:pPr>
              <w:pStyle w:val="ListBullet"/>
            </w:pPr>
            <w:r w:rsidRPr="00E27C49">
              <w:t>identify, anticipate and respond to the problems related to timber and material properties</w:t>
            </w:r>
          </w:p>
          <w:p w:rsidR="00000000" w:rsidRPr="00E27C49" w:rsidP="00E27C49">
            <w:pPr>
              <w:pStyle w:val="ListBullet"/>
            </w:pPr>
            <w:r w:rsidRPr="00E27C49">
              <w:t>identify and analyse faults in barrel</w:t>
            </w:r>
            <w:r w:rsidRPr="00E27C49">
              <w:t>s</w:t>
            </w:r>
          </w:p>
          <w:p w:rsidR="00000000" w:rsidRPr="00E27C49" w:rsidP="00E27C49">
            <w:pPr>
              <w:pStyle w:val="ListBullet"/>
            </w:pPr>
            <w:r w:rsidRPr="00E27C49">
              <w:t>select and apply the most appropriate barrel maintenance and repair techniques</w:t>
            </w:r>
          </w:p>
          <w:p w:rsidR="00000000" w:rsidRPr="00E27C49" w:rsidP="00E27C49">
            <w:pPr>
              <w:pStyle w:val="ListBullet"/>
            </w:pPr>
            <w:r w:rsidRPr="00E27C49">
              <w:t>use sensory evaluation techniques to identify basic wine faults</w:t>
            </w:r>
          </w:p>
          <w:p w:rsidR="00000000" w:rsidP="00E27C49">
            <w:pPr>
              <w:pStyle w:val="ListBullet"/>
              <w:rPr>
                <w:lang w:val="en-NZ"/>
              </w:rPr>
            </w:pPr>
            <w:r w:rsidRPr="00E27C49">
              <w:t>identify, anticipate and respond to the impact of the barrel properties on the product (wine and spirits)</w:t>
            </w:r>
          </w:p>
        </w:tc>
      </w:tr>
      <w:tr w:rsidTr="007076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ListBullet"/>
              <w:rPr>
                <w:lang w:val="en-NZ"/>
              </w:rPr>
            </w:pPr>
            <w:r w:rsidRPr="00E27C49">
              <w:t>recognise and respond to circumstances outside instructions or personal competence</w:t>
            </w:r>
          </w:p>
        </w:tc>
      </w:tr>
      <w:tr w:rsidTr="007076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49" w:rsidP="00E27C49">
            <w:pPr>
              <w:pStyle w:val="ListBullet"/>
            </w:pPr>
            <w:r w:rsidRPr="00E27C49">
              <w:t>plan and organise activities including the preparation and layout of own worksite and the obtaining and use of tools and</w:t>
            </w:r>
            <w:r w:rsidRPr="00E27C49">
              <w:t xml:space="preserve"> materials to avoid any backtracking, work flow interruptions or wastage during the production cycle</w:t>
            </w:r>
          </w:p>
          <w:p w:rsidR="00000000" w:rsidP="00E27C49">
            <w:pPr>
              <w:pStyle w:val="ListBullet"/>
              <w:rPr>
                <w:lang w:val="en-NZ"/>
              </w:rPr>
            </w:pPr>
            <w:r w:rsidRPr="00E27C49">
              <w:t>use mathematical ideas and techniques to correctly complete measurements, calculate area and volume, and estimate other material requirements</w:t>
            </w:r>
          </w:p>
        </w:tc>
      </w:tr>
      <w:tr w:rsidTr="007076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Self-managem</w:t>
            </w:r>
            <w:r w:rsidRPr="00E27C49">
              <w:t>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49" w:rsidP="00E27C49">
            <w:pPr>
              <w:pStyle w:val="ListBullet"/>
            </w:pPr>
            <w:r w:rsidRPr="00E27C49">
              <w:t>clarify and confirm specified work instructions</w:t>
            </w:r>
          </w:p>
          <w:p w:rsidR="00000000" w:rsidRPr="00E27C49" w:rsidP="00E27C49">
            <w:pPr>
              <w:pStyle w:val="ListBullet"/>
            </w:pPr>
            <w:r w:rsidRPr="00E27C49">
              <w:t>plan work within given task parameters</w:t>
            </w:r>
          </w:p>
          <w:p w:rsidR="00000000" w:rsidRPr="00E27C49" w:rsidP="00E27C49">
            <w:pPr>
              <w:pStyle w:val="ListBullet"/>
            </w:pPr>
            <w:r w:rsidRPr="00E27C49">
              <w:t>apply systematic and effective time management</w:t>
            </w:r>
          </w:p>
          <w:p w:rsidR="00000000" w:rsidRPr="00E27C49" w:rsidP="00E27C49">
            <w:pPr>
              <w:pStyle w:val="ListBullet"/>
            </w:pPr>
            <w:r w:rsidRPr="00E27C49">
              <w:t>accept responsibility for given tasks</w:t>
            </w:r>
          </w:p>
          <w:p w:rsidR="00000000" w:rsidP="00E27C49">
            <w:pPr>
              <w:pStyle w:val="ListBullet"/>
              <w:rPr>
                <w:lang w:val="en-NZ"/>
              </w:rPr>
            </w:pPr>
            <w:r w:rsidRPr="00E27C49">
              <w:t>set, monitor and satisfy personal work goals</w:t>
            </w:r>
          </w:p>
        </w:tc>
      </w:tr>
      <w:tr w:rsidTr="007076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49" w:rsidP="00E27C49">
            <w:pPr>
              <w:pStyle w:val="ListBullet"/>
            </w:pPr>
            <w:r w:rsidRPr="00E27C49">
              <w:t>satisfy the competency requirements for the job</w:t>
            </w:r>
          </w:p>
          <w:p w:rsidR="00000000" w:rsidRPr="00E27C49" w:rsidP="00E27C49">
            <w:pPr>
              <w:pStyle w:val="ListBullet"/>
            </w:pPr>
            <w:r w:rsidRPr="00E27C49">
              <w:t>maintain current knowledge of coopering tools and barrel production materials</w:t>
            </w:r>
          </w:p>
          <w:p w:rsidR="00000000" w:rsidRPr="00E27C49" w:rsidP="00E27C49">
            <w:pPr>
              <w:pStyle w:val="ListBullet"/>
            </w:pPr>
            <w:r w:rsidRPr="00E27C49">
              <w:t>maintain current knowledge of coopering processes and  techniques</w:t>
            </w:r>
          </w:p>
          <w:p w:rsidR="00000000" w:rsidP="00E27C49">
            <w:pPr>
              <w:pStyle w:val="ListBullet"/>
              <w:rPr>
                <w:lang w:val="en-NZ"/>
              </w:rPr>
            </w:pPr>
            <w:r w:rsidRPr="00E27C49">
              <w:t>seek learning opportunities</w:t>
            </w:r>
          </w:p>
        </w:tc>
      </w:tr>
      <w:tr w:rsidTr="007076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49" w:rsidP="00E27C49">
            <w:pPr>
              <w:pStyle w:val="ListBullet"/>
            </w:pPr>
            <w:r w:rsidRPr="00E27C49">
              <w:t xml:space="preserve"> use the workplace tech</w:t>
            </w:r>
            <w:r w:rsidRPr="00E27C49">
              <w:t>nology related to the selection, preparation and use of coopering products and materials including hand and power tools, calculators, measuring devices and technical support systems</w:t>
            </w:r>
          </w:p>
        </w:tc>
      </w:tr>
    </w:tbl>
    <w:p w:rsidR="007076CB" w:rsidP="00E27C49">
      <w:pPr>
        <w:pStyle w:val="BodyText"/>
      </w:pPr>
    </w:p>
    <w:p w:rsidR="007076CB" w:rsidP="00E27C49">
      <w:pPr>
        <w:pStyle w:val="BodyText"/>
      </w:pPr>
    </w:p>
    <w:p w:rsidR="00000000" w:rsidRPr="00E27C49" w:rsidP="00E27C49">
      <w:pPr>
        <w:pStyle w:val="Heading1"/>
      </w:pPr>
      <w:bookmarkStart w:id="7" w:name="O_355804"/>
      <w:bookmarkEnd w:id="7"/>
      <w:r w:rsidRPr="00E27C49">
        <w:t>Packaging Rules</w:t>
      </w:r>
    </w:p>
    <w:p w:rsidR="00000000" w:rsidRPr="00E27C49" w:rsidP="00E27C49">
      <w:pPr>
        <w:pStyle w:val="BodyText"/>
      </w:pPr>
      <w:r w:rsidRPr="00E27C49">
        <w:rPr>
          <w:rStyle w:val="SpecialBold"/>
        </w:rPr>
        <w:t>Packaging Rules</w:t>
      </w:r>
    </w:p>
    <w:p w:rsidR="00000000" w:rsidRPr="00E27C49" w:rsidP="00E27C49">
      <w:pPr>
        <w:pStyle w:val="BodyText"/>
      </w:pPr>
      <w:r w:rsidRPr="00E27C49">
        <w:t xml:space="preserve">To be awarded the LMF31308 Certificate III in Coopering, competency must be achieved in </w:t>
      </w:r>
      <w:r w:rsidRPr="00E27C49">
        <w:rPr>
          <w:rStyle w:val="SpecialBold"/>
        </w:rPr>
        <w:t>twenty-five</w:t>
      </w:r>
      <w:r w:rsidRPr="00E27C49">
        <w:t xml:space="preserve"> (</w:t>
      </w:r>
      <w:r w:rsidRPr="00E27C49">
        <w:rPr>
          <w:rStyle w:val="SpecialBold"/>
        </w:rPr>
        <w:t>25</w:t>
      </w:r>
      <w:r w:rsidRPr="00E27C49">
        <w:t xml:space="preserve">) units of competency. </w:t>
      </w:r>
    </w:p>
    <w:p w:rsidR="00000000" w:rsidRPr="00E27C49" w:rsidP="00E27C49">
      <w:pPr>
        <w:pStyle w:val="ListBullet"/>
      </w:pPr>
      <w:r w:rsidRPr="00E27C49">
        <w:rPr>
          <w:rStyle w:val="SpecialBold"/>
        </w:rPr>
        <w:t>fifteen</w:t>
      </w:r>
      <w:r w:rsidRPr="00E27C49">
        <w:t xml:space="preserve"> (</w:t>
      </w:r>
      <w:r w:rsidRPr="00E27C49">
        <w:rPr>
          <w:rStyle w:val="SpecialBold"/>
        </w:rPr>
        <w:t>15</w:t>
      </w:r>
      <w:r w:rsidRPr="00E27C49">
        <w:t>) core units of competency</w:t>
      </w:r>
    </w:p>
    <w:p w:rsidR="00000000" w:rsidRPr="00E27C49" w:rsidP="00E27C49">
      <w:pPr>
        <w:pStyle w:val="ListBullet"/>
      </w:pPr>
      <w:r w:rsidRPr="00E27C49">
        <w:rPr>
          <w:rStyle w:val="SpecialBold"/>
        </w:rPr>
        <w:t>ten</w:t>
      </w:r>
      <w:r w:rsidRPr="00E27C49">
        <w:t xml:space="preserve"> (</w:t>
      </w:r>
      <w:r w:rsidRPr="00E27C49">
        <w:rPr>
          <w:rStyle w:val="SpecialBold"/>
        </w:rPr>
        <w:t>10</w:t>
      </w:r>
      <w:r w:rsidRPr="00E27C49">
        <w:t>) elective units of competency.</w:t>
      </w:r>
    </w:p>
    <w:p w:rsidR="00000000" w:rsidRPr="00E27C49" w:rsidP="00E27C49">
      <w:pPr>
        <w:pStyle w:val="BodyText"/>
      </w:pPr>
    </w:p>
    <w:p w:rsidR="00000000" w:rsidRPr="00E27C49" w:rsidP="00E27C49">
      <w:pPr>
        <w:pStyle w:val="BodyText"/>
      </w:pPr>
      <w:r w:rsidRPr="00E27C49">
        <w:t>Note: Where prerequisite units apply, these have b</w:t>
      </w:r>
      <w:r w:rsidRPr="00E27C49">
        <w:t>een listed, and must be considered in the total number of units.</w:t>
      </w:r>
    </w:p>
    <w:p w:rsidR="00000000" w:rsidRPr="00E27C49" w:rsidP="00E27C49">
      <w:pPr>
        <w:pStyle w:val="BodyText"/>
      </w:pPr>
    </w:p>
    <w:p w:rsidR="00000000" w:rsidRPr="00E27C49" w:rsidP="00E27C49">
      <w:pPr>
        <w:pStyle w:val="BodyText"/>
      </w:pPr>
      <w:r w:rsidRPr="00E27C49">
        <w:rPr>
          <w:rStyle w:val="SpecialBold"/>
        </w:rPr>
        <w:t>CORE UNITS</w:t>
      </w:r>
      <w:r w:rsidRPr="00E27C49">
        <w:t xml:space="preserve"> </w:t>
      </w:r>
    </w:p>
    <w:p w:rsidR="00000000" w:rsidRPr="00E27C49" w:rsidP="00E27C49">
      <w:pPr>
        <w:pStyle w:val="BodyText"/>
      </w:pPr>
    </w:p>
    <w:p w:rsidR="00000000" w:rsidRPr="00E27C49" w:rsidP="00E27C49">
      <w:pPr>
        <w:pStyle w:val="BodyText"/>
      </w:pPr>
      <w:r w:rsidRPr="00E27C49">
        <w:t xml:space="preserve">Complete all </w:t>
      </w:r>
      <w:r w:rsidRPr="00E27C49">
        <w:rPr>
          <w:rStyle w:val="SpecialBold"/>
        </w:rPr>
        <w:t>fifteen</w:t>
      </w:r>
      <w:r w:rsidRPr="00E27C49">
        <w:t xml:space="preserve"> (</w:t>
      </w:r>
      <w:r w:rsidRPr="00E27C49">
        <w:rPr>
          <w:rStyle w:val="SpecialBold"/>
        </w:rPr>
        <w:t>15</w:t>
      </w:r>
      <w:r w:rsidRPr="00E27C49">
        <w:t>) units from this list.</w:t>
      </w:r>
    </w:p>
    <w:p w:rsidR="00000000" w:rsidRPr="00E27C49" w:rsidP="00E27C49">
      <w:pPr>
        <w:pStyle w:val="BodyText"/>
      </w:pPr>
    </w:p>
    <w:tbl>
      <w:tblPr>
        <w:tblW w:w="0" w:type="auto"/>
        <w:tblLayout w:type="fixed"/>
        <w:tblCellMar>
          <w:left w:w="62" w:type="dxa"/>
          <w:right w:w="62" w:type="dxa"/>
        </w:tblCellMar>
        <w:tblLook w:val="0000"/>
      </w:tblPr>
      <w:tblGrid>
        <w:gridCol w:w="2903"/>
        <w:gridCol w:w="2099"/>
        <w:gridCol w:w="3241"/>
      </w:tblGrid>
      <w:tr w:rsidTr="007076CB">
        <w:tblPrEx>
          <w:tblW w:w="0" w:type="auto"/>
          <w:tblLayout w:type="fixed"/>
          <w:tblCellMar>
            <w:left w:w="62" w:type="dxa"/>
            <w:right w:w="62" w:type="dxa"/>
          </w:tblCellMar>
          <w:tblLook w:val="0000"/>
        </w:tblPrEx>
        <w:trPr>
          <w:tblHeader/>
        </w:trPr>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49" w:rsidP="00E27C49">
            <w:pPr>
              <w:pStyle w:val="BodyText"/>
            </w:pPr>
            <w:r w:rsidRPr="00E27C49">
              <w:rPr>
                <w:rStyle w:val="SpecialBold"/>
              </w:rPr>
              <w:t>Unit code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49" w:rsidP="00E27C49">
            <w:pPr>
              <w:pStyle w:val="BodyText"/>
            </w:pPr>
            <w:r w:rsidRPr="00E27C49">
              <w:rPr>
                <w:rStyle w:val="SpecialBold"/>
              </w:rPr>
              <w:t>Unit title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rPr>
                <w:rStyle w:val="SpecialBold"/>
              </w:rPr>
              <w:t>Prerequisites</w:t>
            </w:r>
          </w:p>
        </w:tc>
      </w:tr>
      <w:tr w:rsidTr="007076CB">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LMFCP2001A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Use coopering sector hand and power tools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LMFCP2002A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Produce barrels using non-fired processes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LMFCP3001A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Apply product knowledge to production operations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LMFCP3002A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Select and season timbers for furniture production</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LMFCP3003A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Produce barrels using fired processes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LMFFM2006B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Hand make timber joints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HLTFA301B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Apply First Aid</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LMFGN2002B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Move and store materials and products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LMFGN3001B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Read and interpret work documents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 xml:space="preserve">MSAENV272B </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 xml:space="preserve">Participate in environmentally sustainable work practices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MSAPMOHS200A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Work safely</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MSAPMOPS101A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Make measurements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MSAPMSUP102A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Communicate in the workplace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MSAPMSUP106A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Work in a team</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TLID307E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Handle dangerous goods/hazardous substances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49" w:rsidP="00E27C49">
            <w:pPr>
              <w:pStyle w:val="BodyText"/>
            </w:pPr>
          </w:p>
        </w:tc>
      </w:tr>
    </w:tbl>
    <w:p w:rsidR="00000000" w:rsidRPr="00E27C49" w:rsidP="00E27C49">
      <w:pPr>
        <w:pStyle w:val="BodyText"/>
      </w:pPr>
    </w:p>
    <w:p w:rsidR="00000000" w:rsidRPr="00E27C49" w:rsidP="00E27C49">
      <w:pPr>
        <w:pStyle w:val="BodyText"/>
      </w:pPr>
      <w:r w:rsidRPr="00E27C49">
        <w:rPr>
          <w:rStyle w:val="SpecialBold"/>
        </w:rPr>
        <w:t>ELECTIVE UNITS</w:t>
      </w:r>
      <w:r w:rsidRPr="00E27C49">
        <w:t xml:space="preserve"> </w:t>
      </w:r>
    </w:p>
    <w:p w:rsidR="00000000" w:rsidRPr="00E27C49" w:rsidP="00E27C49">
      <w:pPr>
        <w:pStyle w:val="BodyText"/>
      </w:pPr>
    </w:p>
    <w:p w:rsidR="00000000" w:rsidRPr="00E27C49" w:rsidP="00E27C49">
      <w:pPr>
        <w:pStyle w:val="BodyText"/>
      </w:pPr>
      <w:r w:rsidRPr="00E27C49">
        <w:t xml:space="preserve">Select </w:t>
      </w:r>
      <w:r w:rsidRPr="00E27C49">
        <w:rPr>
          <w:rStyle w:val="SpecialBold"/>
        </w:rPr>
        <w:t>ten</w:t>
      </w:r>
      <w:r w:rsidRPr="00E27C49">
        <w:t xml:space="preserve"> (</w:t>
      </w:r>
      <w:r w:rsidRPr="00E27C49">
        <w:rPr>
          <w:rStyle w:val="SpecialBold"/>
        </w:rPr>
        <w:t>10</w:t>
      </w:r>
      <w:r w:rsidRPr="00E27C49">
        <w:t>) units from Groups A, B and C as specified below.</w:t>
      </w:r>
    </w:p>
    <w:p w:rsidR="00000000" w:rsidRPr="00E27C49" w:rsidP="00E27C49">
      <w:pPr>
        <w:pStyle w:val="BodyText"/>
      </w:pPr>
    </w:p>
    <w:p w:rsidR="00000000" w:rsidRPr="00E27C49" w:rsidP="00E27C49">
      <w:pPr>
        <w:pStyle w:val="BodyText"/>
      </w:pPr>
      <w:r w:rsidRPr="00E27C49">
        <w:rPr>
          <w:rStyle w:val="SpecialBold"/>
        </w:rPr>
        <w:t>Group A</w:t>
      </w:r>
    </w:p>
    <w:p w:rsidR="00000000" w:rsidRPr="00E27C49" w:rsidP="00E27C49">
      <w:pPr>
        <w:pStyle w:val="BodyText"/>
      </w:pPr>
    </w:p>
    <w:p w:rsidR="00000000" w:rsidRPr="00E27C49" w:rsidP="00E27C49">
      <w:pPr>
        <w:pStyle w:val="BodyText"/>
      </w:pPr>
      <w:r w:rsidRPr="00E27C49">
        <w:t xml:space="preserve">Select a minimum of </w:t>
      </w:r>
      <w:r w:rsidRPr="00E27C49">
        <w:rPr>
          <w:rStyle w:val="SpecialBold"/>
        </w:rPr>
        <w:t>four</w:t>
      </w:r>
      <w:r w:rsidRPr="00E27C49">
        <w:t xml:space="preserve"> (</w:t>
      </w:r>
      <w:r w:rsidRPr="00E27C49">
        <w:rPr>
          <w:rStyle w:val="SpecialBold"/>
        </w:rPr>
        <w:t>4</w:t>
      </w:r>
      <w:r w:rsidRPr="00E27C49">
        <w:t>) units from Group A</w:t>
      </w:r>
    </w:p>
    <w:p w:rsidR="00000000" w:rsidRPr="00E27C49" w:rsidP="00E27C49">
      <w:pPr>
        <w:pStyle w:val="BodyText"/>
      </w:pPr>
    </w:p>
    <w:tbl>
      <w:tblPr>
        <w:tblW w:w="0" w:type="auto"/>
        <w:tblLayout w:type="fixed"/>
        <w:tblCellMar>
          <w:left w:w="62" w:type="dxa"/>
          <w:right w:w="62" w:type="dxa"/>
        </w:tblCellMar>
        <w:tblLook w:val="0000"/>
      </w:tblPr>
      <w:tblGrid>
        <w:gridCol w:w="2757"/>
        <w:gridCol w:w="3290"/>
        <w:gridCol w:w="2196"/>
      </w:tblGrid>
      <w:tr w:rsidTr="007076CB">
        <w:tblPrEx>
          <w:tblW w:w="0" w:type="auto"/>
          <w:tblLayout w:type="fixed"/>
          <w:tblCellMar>
            <w:left w:w="62" w:type="dxa"/>
            <w:right w:w="62" w:type="dxa"/>
          </w:tblCellMar>
          <w:tblLook w:val="0000"/>
        </w:tblPrEx>
        <w:trPr>
          <w:tblHeader/>
        </w:trPr>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49" w:rsidP="00E27C49">
            <w:pPr>
              <w:pStyle w:val="BodyText"/>
            </w:pPr>
            <w:r w:rsidRPr="00E27C49">
              <w:rPr>
                <w:rStyle w:val="SpecialBold"/>
              </w:rPr>
              <w:t>Unit code</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49" w:rsidP="00E27C49">
            <w:pPr>
              <w:pStyle w:val="BodyText"/>
            </w:pPr>
            <w:r w:rsidRPr="00E27C49">
              <w:rPr>
                <w:rStyle w:val="SpecialBold"/>
              </w:rPr>
              <w:t>Unit title</w:t>
            </w:r>
          </w:p>
        </w:tc>
        <w:tc>
          <w:tcPr>
            <w:tcW w:w="21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rPr>
                <w:rStyle w:val="SpecialBold"/>
              </w:rPr>
              <w:t>Unit code</w:t>
            </w:r>
          </w:p>
        </w:tc>
      </w:tr>
      <w:tr w:rsidTr="007076CB">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LMFFM2010B</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Set up, operate and maintain basic static machines</w:t>
            </w:r>
          </w:p>
        </w:tc>
        <w:tc>
          <w:tcPr>
            <w:tcW w:w="21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LMFFM2012B</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Set up, operate and maintain pressure  and clamping machines</w:t>
            </w:r>
          </w:p>
        </w:tc>
        <w:tc>
          <w:tcPr>
            <w:tcW w:w="21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LMFFM3020B</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Set up, operate and maintain sawing machines</w:t>
            </w:r>
          </w:p>
        </w:tc>
        <w:tc>
          <w:tcPr>
            <w:tcW w:w="21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LMFFM3022B</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Set up, operate and maintain joining machines</w:t>
            </w:r>
          </w:p>
        </w:tc>
        <w:tc>
          <w:tcPr>
            <w:tcW w:w="21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LMFFM3033B</w:t>
            </w:r>
          </w:p>
        </w:tc>
        <w:tc>
          <w:tcPr>
            <w:tcW w:w="3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Construct jigs and fixtures</w:t>
            </w:r>
          </w:p>
        </w:tc>
        <w:tc>
          <w:tcPr>
            <w:tcW w:w="21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49" w:rsidP="00E27C49">
            <w:pPr>
              <w:pStyle w:val="BodyText"/>
            </w:pPr>
          </w:p>
        </w:tc>
      </w:tr>
    </w:tbl>
    <w:p w:rsidR="00000000" w:rsidRPr="00E27C49" w:rsidP="00E27C49">
      <w:pPr>
        <w:pStyle w:val="BodyText"/>
      </w:pPr>
    </w:p>
    <w:p w:rsidR="00000000" w:rsidRPr="00E27C49" w:rsidP="00E27C49">
      <w:pPr>
        <w:pStyle w:val="BodyText"/>
      </w:pPr>
      <w:r w:rsidRPr="00E27C49">
        <w:rPr>
          <w:rStyle w:val="SpecialBold"/>
        </w:rPr>
        <w:t>Group B</w:t>
      </w:r>
    </w:p>
    <w:p w:rsidR="00000000" w:rsidRPr="00E27C49" w:rsidP="00E27C49">
      <w:pPr>
        <w:pStyle w:val="BodyText"/>
      </w:pPr>
    </w:p>
    <w:p w:rsidR="00000000" w:rsidRPr="00E27C49" w:rsidP="00E27C49">
      <w:pPr>
        <w:pStyle w:val="BodyText"/>
      </w:pPr>
      <w:r w:rsidRPr="00E27C49">
        <w:t xml:space="preserve">Select up to </w:t>
      </w:r>
      <w:r w:rsidRPr="00E27C49">
        <w:rPr>
          <w:rStyle w:val="SpecialBold"/>
        </w:rPr>
        <w:t>six</w:t>
      </w:r>
      <w:r w:rsidRPr="00E27C49">
        <w:t xml:space="preserve">  (</w:t>
      </w:r>
      <w:r w:rsidRPr="00E27C49">
        <w:rPr>
          <w:rStyle w:val="SpecialBold"/>
        </w:rPr>
        <w:t>6</w:t>
      </w:r>
      <w:r w:rsidRPr="00E27C49">
        <w:t>) units form Groups B and C</w:t>
      </w:r>
    </w:p>
    <w:p w:rsidR="00000000" w:rsidRPr="00E27C49" w:rsidP="00E27C49">
      <w:pPr>
        <w:pStyle w:val="BodyText"/>
      </w:pPr>
    </w:p>
    <w:tbl>
      <w:tblPr>
        <w:tblW w:w="0" w:type="auto"/>
        <w:tblLayout w:type="fixed"/>
        <w:tblCellMar>
          <w:left w:w="62" w:type="dxa"/>
          <w:right w:w="62" w:type="dxa"/>
        </w:tblCellMar>
        <w:tblLook w:val="0000"/>
      </w:tblPr>
      <w:tblGrid>
        <w:gridCol w:w="2770"/>
        <w:gridCol w:w="1941"/>
        <w:gridCol w:w="3532"/>
      </w:tblGrid>
      <w:tr w:rsidTr="007076CB">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49" w:rsidP="00E27C49">
            <w:pPr>
              <w:pStyle w:val="BodyText"/>
            </w:pPr>
            <w:r w:rsidRPr="00E27C49">
              <w:rPr>
                <w:rStyle w:val="SpecialBold"/>
              </w:rPr>
              <w:t>Unit code</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49" w:rsidP="00E27C49">
            <w:pPr>
              <w:pStyle w:val="BodyText"/>
            </w:pPr>
            <w:r w:rsidRPr="00E27C49">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rPr>
                <w:rStyle w:val="SpecialBold"/>
              </w:rPr>
              <w:t>Prerequisites</w:t>
            </w:r>
          </w:p>
        </w:tc>
      </w:tr>
      <w:tr w:rsidTr="007076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LMFCP3004A</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Maintain and repair barrels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LMFFF2004B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Prepare surfaces for finishing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LMFFM2002B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Assemble furnishing components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LMFFM2003B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Select and apply hardware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LMFFM2005B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Join solid timber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LMFFM2007B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Follow plans to assemble production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LMFFM3023B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Set up, operate and maintain planing and finishing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LMFFM3024B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Set up, operate and maintain multi-head planning and moulding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LMFFM3025B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Set up, operate and maintain routing and shaping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LMFFM3032B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Produce and maintain cutting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LMFGN3002B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Estimate and cost job</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MEM05007C</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Perform manual heating and thermal cutting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MEM05012C</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Perform routine manual metal arc welding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MEM05050B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Perform routine gas metal arc welding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MEM06001B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Perform hand forging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p>
        </w:tc>
      </w:tr>
      <w:tr w:rsidTr="007076CB">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MEM18001C</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49">
            <w:pPr>
              <w:pStyle w:val="BodyText"/>
              <w:rPr>
                <w:lang w:val="en-NZ"/>
              </w:rPr>
            </w:pPr>
            <w:r w:rsidRPr="00E27C49">
              <w:t>Use hand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49" w:rsidP="00E27C49">
            <w:pPr>
              <w:pStyle w:val="BodyText"/>
            </w:pPr>
          </w:p>
        </w:tc>
      </w:tr>
    </w:tbl>
    <w:p w:rsidR="00000000" w:rsidRPr="00E27C49" w:rsidP="00E27C49">
      <w:pPr>
        <w:pStyle w:val="BodyText"/>
      </w:pPr>
    </w:p>
    <w:p w:rsidR="00000000" w:rsidRPr="00E27C49" w:rsidP="00E27C49">
      <w:pPr>
        <w:pStyle w:val="BodyText"/>
      </w:pPr>
      <w:r w:rsidRPr="00E27C49">
        <w:rPr>
          <w:rStyle w:val="SpecialBold"/>
        </w:rPr>
        <w:t>Group C</w:t>
      </w:r>
    </w:p>
    <w:p w:rsidR="00000000" w:rsidRPr="00E27C49" w:rsidP="00E27C49">
      <w:pPr>
        <w:pStyle w:val="BodyText"/>
      </w:pPr>
    </w:p>
    <w:p w:rsidR="00000000" w:rsidRPr="00E27C49" w:rsidP="00E27C49">
      <w:pPr>
        <w:pStyle w:val="BodyText"/>
      </w:pPr>
      <w:r w:rsidRPr="00E27C49">
        <w:t xml:space="preserve">Up to </w:t>
      </w:r>
      <w:r w:rsidRPr="00E27C49">
        <w:rPr>
          <w:rStyle w:val="SpecialBold"/>
        </w:rPr>
        <w:t>five</w:t>
      </w:r>
      <w:r w:rsidRPr="00E27C49">
        <w:t xml:space="preserve"> (</w:t>
      </w:r>
      <w:r w:rsidRPr="00E27C49">
        <w:rPr>
          <w:rStyle w:val="SpecialBold"/>
        </w:rPr>
        <w:t>5</w:t>
      </w:r>
      <w:r w:rsidRPr="00E27C49">
        <w:t>) relevant units may be chosen from units not already selected from Groups A or B, or units available in this Training Package or other endorsed Training Packages and accredited cours</w:t>
      </w:r>
      <w:r w:rsidRPr="00E27C49">
        <w:t>es. Those units must be aligned at Certificate II level (maximum 1 unit), Certificate III level (maximum 5 units) or Certificate IV level (maximum 1 unit).</w:t>
      </w:r>
    </w:p>
    <w:p w:rsidR="00000000" w:rsidRPr="00E27C49" w:rsidP="00E27C49">
      <w:pPr>
        <w:pStyle w:val="BodyText"/>
      </w:pPr>
    </w:p>
    <w:p w:rsidR="00000000" w:rsidRPr="00E27C49" w:rsidP="00E27C49">
      <w:pPr>
        <w:pStyle w:val="BodyText"/>
      </w:pPr>
      <w:r w:rsidRPr="00E27C49">
        <w:t xml:space="preserve">Units selected from other Training Packages and accredited courses via Group C must be relevant to </w:t>
      </w:r>
      <w:r w:rsidRPr="00E27C49">
        <w:t>the qualification outcome and not duplicate units available within this qualification.</w:t>
      </w:r>
    </w:p>
    <w:p w:rsidR="00000000" w:rsidRPr="00E27C49" w:rsidP="00E27C49">
      <w:pPr>
        <w:pStyle w:val="BodyText"/>
      </w:pPr>
    </w:p>
    <w:p w:rsidR="007076CB" w:rsidP="00E27C49">
      <w:pPr>
        <w:pStyle w:val="BodyText"/>
      </w:pPr>
      <w:r w:rsidRPr="00E27C49">
        <w:t xml:space="preserve">If Competitive Manufacturing units are chosen (identified as MSACM in the code), these should only be selected on the basis of work requirements. </w:t>
      </w:r>
    </w:p>
    <w:p w:rsidR="007076CB" w:rsidP="00E27C49">
      <w:pPr>
        <w:pStyle w:val="BodyText"/>
      </w:pPr>
    </w:p>
    <w:p w:rsidR="00000000" w:rsidRPr="00E27C49" w:rsidP="00E27C49"/>
    <w:sectPr w:rsidSect="00E27C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6CB" w:rsidP="007076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CB" w:rsidP="00E27C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076CB" w:rsidP="00E27C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76CB" w:rsidP="00E27C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6CB" w:rsidP="007076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6CB" w:rsidP="00E27C49">
    <w:pPr>
      <w:pStyle w:val="Header"/>
      <w:framePr w:wrap="around"/>
    </w:pPr>
    <w:r>
      <w:fldChar w:fldCharType="begin"/>
    </w:r>
    <w:r>
      <w:instrText xml:space="preserve"> TITLE   \* MERGEFORMAT </w:instrText>
    </w:r>
    <w:r>
      <w:fldChar w:fldCharType="separate"/>
    </w:r>
    <w:r>
      <w:t>LMF31308 Certificate III in Coopering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76CB" w:rsidP="00E27C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82B9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B21E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C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7C49"/>
    <w:pPr>
      <w:spacing w:before="360" w:after="60"/>
      <w:outlineLvl w:val="0"/>
    </w:pPr>
    <w:rPr>
      <w:sz w:val="32"/>
    </w:rPr>
  </w:style>
  <w:style w:type="paragraph" w:styleId="Heading2">
    <w:name w:val="heading 2"/>
    <w:basedOn w:val="HeadingBase"/>
    <w:next w:val="BodyText"/>
    <w:link w:val="Heading2Char"/>
    <w:qFormat/>
    <w:rsid w:val="00E27C49"/>
    <w:pPr>
      <w:keepLines/>
      <w:spacing w:before="240" w:after="120"/>
      <w:outlineLvl w:val="1"/>
    </w:pPr>
    <w:rPr>
      <w:sz w:val="28"/>
      <w:szCs w:val="40"/>
    </w:rPr>
  </w:style>
  <w:style w:type="paragraph" w:styleId="Heading3">
    <w:name w:val="heading 3"/>
    <w:basedOn w:val="HeadingBase"/>
    <w:next w:val="BodyText"/>
    <w:link w:val="Heading3Char"/>
    <w:qFormat/>
    <w:rsid w:val="00E27C49"/>
    <w:pPr>
      <w:spacing w:before="180" w:after="120"/>
      <w:outlineLvl w:val="2"/>
    </w:pPr>
    <w:rPr>
      <w:spacing w:val="-10"/>
      <w:kern w:val="32"/>
    </w:rPr>
  </w:style>
  <w:style w:type="paragraph" w:styleId="Heading4">
    <w:name w:val="heading 4"/>
    <w:basedOn w:val="HeadingBase"/>
    <w:next w:val="BodyText"/>
    <w:link w:val="Heading4Char"/>
    <w:qFormat/>
    <w:rsid w:val="00E27C49"/>
    <w:pPr>
      <w:spacing w:before="160" w:after="120"/>
      <w:outlineLvl w:val="3"/>
    </w:pPr>
    <w:rPr>
      <w:sz w:val="22"/>
    </w:rPr>
  </w:style>
  <w:style w:type="paragraph" w:styleId="Heading5">
    <w:name w:val="heading 5"/>
    <w:basedOn w:val="HeadingBase"/>
    <w:next w:val="Normal"/>
    <w:link w:val="Heading5Char"/>
    <w:qFormat/>
    <w:rsid w:val="00E27C49"/>
    <w:pPr>
      <w:spacing w:before="80"/>
      <w:outlineLvl w:val="4"/>
    </w:pPr>
    <w:rPr>
      <w:color w:val="918585"/>
      <w:sz w:val="20"/>
    </w:rPr>
  </w:style>
  <w:style w:type="paragraph" w:styleId="Heading6">
    <w:name w:val="heading 6"/>
    <w:basedOn w:val="HeadingBase"/>
    <w:next w:val="Normal"/>
    <w:link w:val="Heading6Char"/>
    <w:qFormat/>
    <w:rsid w:val="00E27C49"/>
    <w:pPr>
      <w:spacing w:before="60"/>
      <w:outlineLvl w:val="5"/>
    </w:pPr>
    <w:rPr>
      <w:color w:val="918585"/>
      <w:sz w:val="20"/>
    </w:rPr>
  </w:style>
  <w:style w:type="paragraph" w:styleId="Heading7">
    <w:name w:val="heading 7"/>
    <w:basedOn w:val="Normal"/>
    <w:next w:val="Normal"/>
    <w:link w:val="Heading7Char"/>
    <w:qFormat/>
    <w:rsid w:val="00E27C49"/>
    <w:pPr>
      <w:ind w:left="720"/>
      <w:outlineLvl w:val="6"/>
    </w:pPr>
    <w:rPr>
      <w:i/>
    </w:rPr>
  </w:style>
  <w:style w:type="paragraph" w:styleId="Heading8">
    <w:name w:val="heading 8"/>
    <w:basedOn w:val="Normal"/>
    <w:next w:val="Normal"/>
    <w:link w:val="Heading8Char"/>
    <w:qFormat/>
    <w:rsid w:val="00E27C49"/>
    <w:pPr>
      <w:ind w:left="720"/>
      <w:outlineLvl w:val="7"/>
    </w:pPr>
    <w:rPr>
      <w:i/>
    </w:rPr>
  </w:style>
  <w:style w:type="paragraph" w:styleId="Heading9">
    <w:name w:val="heading 9"/>
    <w:basedOn w:val="Normal"/>
    <w:next w:val="Normal"/>
    <w:link w:val="Heading9Char"/>
    <w:qFormat/>
    <w:rsid w:val="00E27C49"/>
    <w:pPr>
      <w:ind w:left="720"/>
      <w:outlineLvl w:val="8"/>
    </w:pPr>
    <w:rPr>
      <w:i/>
    </w:rPr>
  </w:style>
  <w:style w:type="character" w:default="1" w:styleId="DefaultParagraphFont">
    <w:name w:val="Default Paragraph Font"/>
    <w:uiPriority w:val="1"/>
    <w:unhideWhenUsed/>
    <w:rsid w:val="00E27C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C49"/>
  </w:style>
  <w:style w:type="character" w:customStyle="1" w:styleId="Heading1Char">
    <w:name w:val="Heading 1 Char"/>
    <w:basedOn w:val="DefaultParagraphFont"/>
    <w:link w:val="Heading1"/>
    <w:rsid w:val="00E27C49"/>
    <w:rPr>
      <w:rFonts w:ascii="Times New Roman" w:eastAsia="Times New Roman" w:hAnsi="Times New Roman" w:cs="Times New Roman"/>
      <w:b/>
      <w:sz w:val="32"/>
      <w:szCs w:val="20"/>
      <w:lang w:eastAsia="en-US"/>
    </w:rPr>
  </w:style>
  <w:style w:type="paragraph" w:styleId="BodyText">
    <w:name w:val="Body Text"/>
    <w:basedOn w:val="Normal"/>
    <w:link w:val="BodyTextChar"/>
    <w:rsid w:val="00E27C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7C49"/>
    <w:rPr>
      <w:rFonts w:ascii="Times New Roman" w:eastAsia="Times New Roman" w:hAnsi="Times New Roman" w:cs="Times New Roman"/>
      <w:sz w:val="24"/>
      <w:lang w:val="en-US" w:eastAsia="en-US"/>
    </w:rPr>
  </w:style>
  <w:style w:type="paragraph" w:styleId="Footer">
    <w:name w:val="footer"/>
    <w:basedOn w:val="Normal"/>
    <w:link w:val="FooterChar"/>
    <w:rsid w:val="00E27C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C49"/>
    <w:rPr>
      <w:rFonts w:ascii="Times New Roman" w:eastAsia="Times New Roman" w:hAnsi="Times New Roman" w:cs="Times New Roman"/>
      <w:sz w:val="16"/>
      <w:lang w:val="en-US" w:eastAsia="en-US"/>
    </w:rPr>
  </w:style>
  <w:style w:type="paragraph" w:styleId="ListBullet">
    <w:name w:val="List Bullet"/>
    <w:basedOn w:val="List"/>
    <w:rsid w:val="00E27C49"/>
    <w:pPr>
      <w:numPr>
        <w:numId w:val="12"/>
      </w:numPr>
      <w:tabs>
        <w:tab w:val="clear" w:pos="340"/>
      </w:tabs>
      <w:spacing w:before="40" w:after="40"/>
    </w:pPr>
  </w:style>
  <w:style w:type="character" w:customStyle="1" w:styleId="SpecialBold">
    <w:name w:val="Special Bold"/>
    <w:basedOn w:val="DefaultParagraphFont"/>
    <w:rsid w:val="00E27C49"/>
    <w:rPr>
      <w:b/>
      <w:spacing w:val="0"/>
    </w:rPr>
  </w:style>
  <w:style w:type="paragraph" w:styleId="Header">
    <w:name w:val="header"/>
    <w:basedOn w:val="Normal"/>
    <w:link w:val="HeaderChar"/>
    <w:rsid w:val="00E27C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C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7C49"/>
    <w:pPr>
      <w:spacing w:before="240" w:after="120"/>
      <w:outlineLvl w:val="0"/>
    </w:pPr>
    <w:rPr>
      <w:rFonts w:ascii="Times New Roman" w:hAnsi="Times New Roman"/>
      <w:b/>
      <w:sz w:val="28"/>
    </w:rPr>
  </w:style>
  <w:style w:type="paragraph" w:customStyle="1" w:styleId="AllowPageBreak">
    <w:name w:val="AllowPageBreak"/>
    <w:rsid w:val="00E27C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7C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C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C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C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C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C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7C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7C49"/>
    <w:rPr>
      <w:rFonts w:ascii="Courier New" w:eastAsia="Times New Roman" w:hAnsi="Courier New" w:cs="Times New Roman"/>
      <w:i/>
      <w:szCs w:val="20"/>
      <w:lang w:val="en-US" w:eastAsia="en-US"/>
    </w:rPr>
  </w:style>
  <w:style w:type="paragraph" w:customStyle="1" w:styleId="HeadingBase">
    <w:name w:val="Heading Base"/>
    <w:rsid w:val="00E27C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C49"/>
    <w:pPr>
      <w:tabs>
        <w:tab w:val="right" w:leader="dot" w:pos="9072"/>
      </w:tabs>
      <w:ind w:left="567"/>
    </w:pPr>
    <w:rPr>
      <w:szCs w:val="22"/>
    </w:rPr>
  </w:style>
  <w:style w:type="paragraph" w:customStyle="1" w:styleId="TOCBase">
    <w:name w:val="TOC Base"/>
    <w:rsid w:val="00E27C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C49"/>
    <w:pPr>
      <w:tabs>
        <w:tab w:val="right" w:leader="dot" w:pos="9072"/>
      </w:tabs>
      <w:spacing w:before="40" w:after="40"/>
      <w:ind w:left="284"/>
    </w:pPr>
    <w:rPr>
      <w:rFonts w:ascii="Times New Roman" w:hAnsi="Times New Roman"/>
    </w:rPr>
  </w:style>
  <w:style w:type="paragraph" w:styleId="TOC1">
    <w:name w:val="toc 1"/>
    <w:basedOn w:val="TOCBase"/>
    <w:next w:val="Normal"/>
    <w:rsid w:val="00E27C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7C49"/>
    <w:pPr>
      <w:spacing w:before="5040"/>
      <w:jc w:val="center"/>
    </w:pPr>
    <w:rPr>
      <w:sz w:val="48"/>
      <w:szCs w:val="72"/>
      <w:lang w:val="en-US"/>
    </w:rPr>
  </w:style>
  <w:style w:type="character" w:customStyle="1" w:styleId="TitleChar">
    <w:name w:val="Title Char"/>
    <w:basedOn w:val="DefaultParagraphFont"/>
    <w:link w:val="Title"/>
    <w:rsid w:val="00E27C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C49"/>
    <w:pPr>
      <w:tabs>
        <w:tab w:val="left" w:pos="3600"/>
        <w:tab w:val="left" w:pos="3958"/>
      </w:tabs>
    </w:pPr>
  </w:style>
  <w:style w:type="paragraph" w:styleId="List">
    <w:name w:val="List"/>
    <w:basedOn w:val="BodyText"/>
    <w:next w:val="BodyText"/>
    <w:rsid w:val="00E27C49"/>
    <w:pPr>
      <w:tabs>
        <w:tab w:val="left" w:pos="340"/>
      </w:tabs>
      <w:spacing w:before="60" w:after="60"/>
      <w:ind w:left="340" w:hanging="340"/>
    </w:pPr>
  </w:style>
  <w:style w:type="paragraph" w:customStyle="1" w:styleId="Note">
    <w:name w:val="Note"/>
    <w:basedOn w:val="BodyText"/>
    <w:rsid w:val="00E27C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C49"/>
    <w:pPr>
      <w:framePr w:wrap="auto" w:hAnchor="text" w:y="6049"/>
    </w:pPr>
    <w:rPr>
      <w:color w:val="000000"/>
      <w:sz w:val="40"/>
    </w:rPr>
  </w:style>
  <w:style w:type="paragraph" w:customStyle="1" w:styleId="TOCTitle">
    <w:name w:val="TOCTitle"/>
    <w:basedOn w:val="Heading1"/>
    <w:rsid w:val="00E27C49"/>
    <w:pPr>
      <w:spacing w:after="240"/>
      <w:jc w:val="center"/>
      <w:outlineLvl w:val="9"/>
    </w:pPr>
    <w:rPr>
      <w:caps/>
    </w:rPr>
  </w:style>
  <w:style w:type="paragraph" w:customStyle="1" w:styleId="Version">
    <w:name w:val="Version"/>
    <w:rsid w:val="00E27C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7C49"/>
    <w:pPr>
      <w:numPr>
        <w:numId w:val="13"/>
      </w:numPr>
      <w:tabs>
        <w:tab w:val="clear" w:pos="680"/>
      </w:tabs>
    </w:pPr>
  </w:style>
  <w:style w:type="paragraph" w:styleId="Index1">
    <w:name w:val="index 1"/>
    <w:basedOn w:val="Normal"/>
    <w:next w:val="Normal"/>
    <w:semiHidden/>
    <w:rsid w:val="00E27C49"/>
    <w:pPr>
      <w:keepNext w:val="0"/>
      <w:tabs>
        <w:tab w:val="right" w:pos="4176"/>
      </w:tabs>
      <w:ind w:left="198" w:hanging="198"/>
    </w:pPr>
    <w:rPr>
      <w:rFonts w:ascii="Garamond" w:hAnsi="Garamond"/>
    </w:rPr>
  </w:style>
  <w:style w:type="paragraph" w:styleId="IndexHeading">
    <w:name w:val="index heading"/>
    <w:basedOn w:val="Normal"/>
    <w:next w:val="Index1"/>
    <w:semiHidden/>
    <w:rsid w:val="00E27C49"/>
    <w:pPr>
      <w:spacing w:before="120" w:after="120"/>
    </w:pPr>
    <w:rPr>
      <w:rFonts w:ascii="Arial" w:hAnsi="Arial"/>
      <w:b/>
      <w:color w:val="918585"/>
      <w:sz w:val="24"/>
    </w:rPr>
  </w:style>
  <w:style w:type="paragraph" w:customStyle="1" w:styleId="Chapter">
    <w:name w:val="Chapter"/>
    <w:basedOn w:val="Normal"/>
    <w:rsid w:val="00E27C49"/>
    <w:pPr>
      <w:spacing w:before="240"/>
    </w:pPr>
    <w:rPr>
      <w:rFonts w:ascii="Times New Roman" w:hAnsi="Times New Roman"/>
      <w:smallCaps/>
      <w:spacing w:val="80"/>
      <w:sz w:val="28"/>
    </w:rPr>
  </w:style>
  <w:style w:type="paragraph" w:customStyle="1" w:styleId="InChapter">
    <w:name w:val="InChapter"/>
    <w:basedOn w:val="Heading3"/>
    <w:rsid w:val="00E27C49"/>
    <w:pPr>
      <w:spacing w:after="240"/>
      <w:outlineLvl w:val="9"/>
    </w:pPr>
    <w:rPr>
      <w:noProof/>
    </w:rPr>
  </w:style>
  <w:style w:type="paragraph" w:styleId="Index2">
    <w:name w:val="index 2"/>
    <w:basedOn w:val="Normal"/>
    <w:next w:val="Normal"/>
    <w:semiHidden/>
    <w:rsid w:val="00E27C49"/>
    <w:pPr>
      <w:tabs>
        <w:tab w:val="right" w:pos="4176"/>
      </w:tabs>
      <w:ind w:left="568" w:hanging="284"/>
    </w:pPr>
    <w:rPr>
      <w:rFonts w:ascii="Garamond" w:hAnsi="Garamond"/>
    </w:rPr>
  </w:style>
  <w:style w:type="paragraph" w:customStyle="1" w:styleId="Byline">
    <w:name w:val="Byline"/>
    <w:rsid w:val="00E27C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C49"/>
    <w:pPr>
      <w:tabs>
        <w:tab w:val="clear" w:pos="3600"/>
        <w:tab w:val="clear" w:pos="3958"/>
      </w:tabs>
      <w:jc w:val="right"/>
    </w:pPr>
  </w:style>
  <w:style w:type="character" w:styleId="Emphasis">
    <w:name w:val="Emphasis"/>
    <w:basedOn w:val="DefaultParagraphFont"/>
    <w:qFormat/>
    <w:rsid w:val="00E27C49"/>
    <w:rPr>
      <w:i/>
    </w:rPr>
  </w:style>
  <w:style w:type="paragraph" w:styleId="Caption">
    <w:name w:val="caption"/>
    <w:basedOn w:val="BodyText"/>
    <w:next w:val="Normal"/>
    <w:qFormat/>
    <w:rsid w:val="00E27C49"/>
    <w:pPr>
      <w:framePr w:w="2268" w:hSpace="181" w:vSpace="181" w:wrap="around" w:vAnchor="text" w:hAnchor="page" w:x="1135" w:y="285" w:anchorLock="1"/>
    </w:pPr>
    <w:rPr>
      <w:i/>
    </w:rPr>
  </w:style>
  <w:style w:type="paragraph" w:customStyle="1" w:styleId="MiniTOCTitle">
    <w:name w:val="MiniTOCTitle"/>
    <w:basedOn w:val="Heading4"/>
    <w:rsid w:val="00E27C49"/>
    <w:pPr>
      <w:spacing w:before="240"/>
      <w:outlineLvl w:val="9"/>
    </w:pPr>
    <w:rPr>
      <w:noProof/>
      <w:sz w:val="24"/>
    </w:rPr>
  </w:style>
  <w:style w:type="paragraph" w:customStyle="1" w:styleId="MiniTOCItem">
    <w:name w:val="MiniTOCItem"/>
    <w:basedOn w:val="ListBullet"/>
    <w:rsid w:val="00E27C49"/>
    <w:pPr>
      <w:numPr>
        <w:numId w:val="0"/>
      </w:numPr>
      <w:tabs>
        <w:tab w:val="right" w:leader="dot" w:pos="6521"/>
      </w:tabs>
      <w:spacing w:before="0" w:after="0"/>
    </w:pPr>
  </w:style>
  <w:style w:type="paragraph" w:customStyle="1" w:styleId="TOFTitle">
    <w:name w:val="TOFTitle"/>
    <w:basedOn w:val="TOCTitle"/>
    <w:rsid w:val="00E27C49"/>
  </w:style>
  <w:style w:type="paragraph" w:styleId="TableofFigures">
    <w:name w:val="table of figures"/>
    <w:basedOn w:val="Normal"/>
    <w:next w:val="Normal"/>
    <w:semiHidden/>
    <w:rsid w:val="00E27C49"/>
    <w:pPr>
      <w:tabs>
        <w:tab w:val="right" w:leader="dot" w:pos="9072"/>
      </w:tabs>
      <w:ind w:left="970" w:hanging="403"/>
    </w:pPr>
    <w:rPr>
      <w:rFonts w:ascii="Times New Roman" w:hAnsi="Times New Roman"/>
      <w:b/>
    </w:rPr>
  </w:style>
  <w:style w:type="paragraph" w:styleId="ListNumber">
    <w:name w:val="List Number"/>
    <w:basedOn w:val="List"/>
    <w:rsid w:val="00E27C49"/>
    <w:pPr>
      <w:numPr>
        <w:numId w:val="10"/>
      </w:numPr>
    </w:pPr>
  </w:style>
  <w:style w:type="character" w:customStyle="1" w:styleId="WingdingSymbols">
    <w:name w:val="Wingding Symbols"/>
    <w:rsid w:val="00E27C49"/>
    <w:rPr>
      <w:rFonts w:ascii="Wingdings" w:hAnsi="Wingdings"/>
    </w:rPr>
  </w:style>
  <w:style w:type="paragraph" w:customStyle="1" w:styleId="TableHeading">
    <w:name w:val="Table Heading"/>
    <w:basedOn w:val="HeadingBase"/>
    <w:rsid w:val="00E27C49"/>
    <w:pPr>
      <w:keepLines/>
      <w:pBdr>
        <w:bottom w:val="single" w:sz="6" w:space="1" w:color="918585"/>
      </w:pBdr>
      <w:spacing w:before="240"/>
    </w:pPr>
  </w:style>
  <w:style w:type="character" w:customStyle="1" w:styleId="HotSpot">
    <w:name w:val="HotSpot"/>
    <w:rsid w:val="00E27C49"/>
    <w:rPr>
      <w:color w:val="0033CC"/>
      <w:u w:val="none"/>
    </w:rPr>
  </w:style>
  <w:style w:type="paragraph" w:customStyle="1" w:styleId="BodyTextRight">
    <w:name w:val="Body Text Right"/>
    <w:basedOn w:val="BodyText"/>
    <w:rsid w:val="00E27C49"/>
    <w:pPr>
      <w:spacing w:before="0" w:after="0"/>
      <w:jc w:val="right"/>
    </w:pPr>
  </w:style>
  <w:style w:type="paragraph" w:styleId="Index3">
    <w:name w:val="index 3"/>
    <w:basedOn w:val="ListNumber2"/>
    <w:next w:val="Normal"/>
    <w:semiHidden/>
    <w:rsid w:val="00E27C49"/>
    <w:pPr>
      <w:numPr>
        <w:numId w:val="0"/>
      </w:numPr>
      <w:tabs>
        <w:tab w:val="right" w:leader="dot" w:pos="4176"/>
      </w:tabs>
    </w:pPr>
  </w:style>
  <w:style w:type="paragraph" w:styleId="ListNumber2">
    <w:name w:val="List Number 2"/>
    <w:basedOn w:val="List2"/>
    <w:rsid w:val="00E27C49"/>
    <w:pPr>
      <w:numPr>
        <w:numId w:val="9"/>
      </w:numPr>
      <w:tabs>
        <w:tab w:val="clear" w:pos="1060"/>
      </w:tabs>
    </w:pPr>
  </w:style>
  <w:style w:type="paragraph" w:customStyle="1" w:styleId="MarginNote">
    <w:name w:val="Margin Note"/>
    <w:basedOn w:val="BodyText"/>
    <w:rsid w:val="00E27C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C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C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7C49"/>
    <w:rPr>
      <w:sz w:val="32"/>
    </w:rPr>
  </w:style>
  <w:style w:type="paragraph" w:customStyle="1" w:styleId="HeadingProcedure">
    <w:name w:val="Heading Procedure"/>
    <w:basedOn w:val="HeadingBase"/>
    <w:next w:val="Normal"/>
    <w:rsid w:val="00E27C49"/>
    <w:pPr>
      <w:tabs>
        <w:tab w:val="left" w:pos="0"/>
      </w:tabs>
      <w:spacing w:before="120" w:after="60"/>
    </w:pPr>
    <w:rPr>
      <w:i/>
      <w:color w:val="918585"/>
      <w:sz w:val="22"/>
    </w:rPr>
  </w:style>
  <w:style w:type="paragraph" w:customStyle="1" w:styleId="TableBodyText">
    <w:name w:val="Table Body Text"/>
    <w:basedOn w:val="BodyText"/>
    <w:rsid w:val="00E27C49"/>
    <w:pPr>
      <w:spacing w:before="60" w:after="60"/>
    </w:pPr>
  </w:style>
  <w:style w:type="paragraph" w:styleId="ListContinue">
    <w:name w:val="List Continue"/>
    <w:basedOn w:val="List"/>
    <w:rsid w:val="00E27C49"/>
    <w:pPr>
      <w:ind w:firstLine="0"/>
    </w:pPr>
  </w:style>
  <w:style w:type="paragraph" w:customStyle="1" w:styleId="ListNote">
    <w:name w:val="List Note"/>
    <w:basedOn w:val="List"/>
    <w:rsid w:val="00E27C49"/>
    <w:pPr>
      <w:pBdr>
        <w:top w:val="single" w:sz="6" w:space="2" w:color="918585"/>
        <w:bottom w:val="single" w:sz="6" w:space="2" w:color="918585"/>
      </w:pBdr>
      <w:tabs>
        <w:tab w:val="left" w:pos="1021"/>
      </w:tabs>
      <w:ind w:firstLine="0"/>
    </w:pPr>
  </w:style>
  <w:style w:type="paragraph" w:customStyle="1" w:styleId="Warning">
    <w:name w:val="Warning"/>
    <w:basedOn w:val="BodyText"/>
    <w:rsid w:val="00E27C49"/>
    <w:pPr>
      <w:shd w:val="clear" w:color="auto" w:fill="D9D9D9"/>
      <w:tabs>
        <w:tab w:val="left" w:pos="992"/>
      </w:tabs>
      <w:ind w:left="119" w:right="119"/>
    </w:pPr>
    <w:rPr>
      <w:sz w:val="20"/>
    </w:rPr>
  </w:style>
  <w:style w:type="paragraph" w:customStyle="1" w:styleId="MarginIcons">
    <w:name w:val="Margin Icons"/>
    <w:basedOn w:val="BodyText"/>
    <w:rsid w:val="00E27C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C49"/>
    <w:rPr>
      <w:rFonts w:ascii="Courier New" w:hAnsi="Courier New"/>
    </w:rPr>
  </w:style>
  <w:style w:type="paragraph" w:customStyle="1" w:styleId="NoteBullet">
    <w:name w:val="Note Bullet"/>
    <w:basedOn w:val="Note"/>
    <w:rsid w:val="00E27C49"/>
    <w:pPr>
      <w:tabs>
        <w:tab w:val="clear" w:pos="680"/>
      </w:tabs>
      <w:spacing w:before="60" w:after="60"/>
    </w:pPr>
  </w:style>
  <w:style w:type="paragraph" w:customStyle="1" w:styleId="SubHeading2">
    <w:name w:val="SubHeading2"/>
    <w:basedOn w:val="HeadingBase"/>
    <w:rsid w:val="00E27C49"/>
    <w:pPr>
      <w:spacing w:before="240" w:after="60"/>
    </w:pPr>
    <w:rPr>
      <w:sz w:val="20"/>
    </w:rPr>
  </w:style>
  <w:style w:type="paragraph" w:customStyle="1" w:styleId="SubHeading1">
    <w:name w:val="SubHeading1"/>
    <w:basedOn w:val="HeadingBase"/>
    <w:rsid w:val="00E27C49"/>
    <w:pPr>
      <w:spacing w:before="240" w:after="60"/>
    </w:pPr>
    <w:rPr>
      <w:color w:val="918585"/>
      <w:sz w:val="22"/>
    </w:rPr>
  </w:style>
  <w:style w:type="paragraph" w:customStyle="1" w:styleId="SideHeading">
    <w:name w:val="Side Heading"/>
    <w:basedOn w:val="HeadingBase"/>
    <w:rsid w:val="00E27C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C49"/>
    <w:pPr>
      <w:tabs>
        <w:tab w:val="num" w:pos="360"/>
      </w:tabs>
    </w:pPr>
  </w:style>
  <w:style w:type="paragraph" w:styleId="PlainText">
    <w:name w:val="Plain Text"/>
    <w:basedOn w:val="Normal"/>
    <w:link w:val="PlainTextChar"/>
    <w:rsid w:val="00E27C49"/>
    <w:rPr>
      <w:sz w:val="20"/>
    </w:rPr>
  </w:style>
  <w:style w:type="character" w:customStyle="1" w:styleId="PlainTextChar">
    <w:name w:val="Plain Text Char"/>
    <w:basedOn w:val="DefaultParagraphFont"/>
    <w:link w:val="PlainText"/>
    <w:rsid w:val="00E27C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7C49"/>
    <w:rPr>
      <w:b/>
      <w:smallCaps/>
    </w:rPr>
  </w:style>
  <w:style w:type="paragraph" w:customStyle="1" w:styleId="TableListNumber">
    <w:name w:val="Table List Number"/>
    <w:basedOn w:val="ListNumber"/>
    <w:rsid w:val="00E27C49"/>
    <w:pPr>
      <w:numPr>
        <w:numId w:val="0"/>
      </w:numPr>
    </w:pPr>
  </w:style>
  <w:style w:type="paragraph" w:styleId="TOC4">
    <w:name w:val="toc 4"/>
    <w:basedOn w:val="TOCBase"/>
    <w:next w:val="Normal"/>
    <w:semiHidden/>
    <w:rsid w:val="00E27C49"/>
    <w:pPr>
      <w:tabs>
        <w:tab w:val="right" w:leader="dot" w:pos="9071"/>
      </w:tabs>
      <w:ind w:left="1701"/>
    </w:pPr>
  </w:style>
  <w:style w:type="paragraph" w:customStyle="1" w:styleId="ListAlpha">
    <w:name w:val="List Alpha"/>
    <w:basedOn w:val="List"/>
    <w:rsid w:val="00E27C49"/>
    <w:pPr>
      <w:numPr>
        <w:numId w:val="8"/>
      </w:numPr>
    </w:pPr>
  </w:style>
  <w:style w:type="paragraph" w:customStyle="1" w:styleId="ListAlpha2">
    <w:name w:val="List Alpha 2"/>
    <w:basedOn w:val="List2"/>
    <w:rsid w:val="00E27C49"/>
    <w:pPr>
      <w:numPr>
        <w:numId w:val="7"/>
      </w:numPr>
    </w:pPr>
  </w:style>
  <w:style w:type="paragraph" w:styleId="List2">
    <w:name w:val="List 2"/>
    <w:basedOn w:val="BodyText"/>
    <w:rsid w:val="00E27C49"/>
    <w:pPr>
      <w:tabs>
        <w:tab w:val="left" w:pos="680"/>
      </w:tabs>
      <w:spacing w:before="60" w:after="60"/>
      <w:ind w:left="680" w:hanging="340"/>
    </w:pPr>
  </w:style>
  <w:style w:type="paragraph" w:styleId="List3">
    <w:name w:val="List 3"/>
    <w:basedOn w:val="BodyText"/>
    <w:rsid w:val="00E27C49"/>
    <w:pPr>
      <w:tabs>
        <w:tab w:val="left" w:pos="1021"/>
      </w:tabs>
      <w:spacing w:before="60" w:after="60"/>
      <w:ind w:left="1020" w:hanging="340"/>
    </w:pPr>
  </w:style>
  <w:style w:type="paragraph" w:styleId="List4">
    <w:name w:val="List 4"/>
    <w:basedOn w:val="BodyText"/>
    <w:rsid w:val="00E27C49"/>
    <w:pPr>
      <w:tabs>
        <w:tab w:val="left" w:pos="1361"/>
      </w:tabs>
      <w:spacing w:before="60" w:after="60"/>
      <w:ind w:left="1361" w:hanging="340"/>
    </w:pPr>
  </w:style>
  <w:style w:type="paragraph" w:styleId="List5">
    <w:name w:val="List 5"/>
    <w:basedOn w:val="BodyText"/>
    <w:rsid w:val="00E27C49"/>
    <w:pPr>
      <w:tabs>
        <w:tab w:val="left" w:pos="1701"/>
      </w:tabs>
      <w:spacing w:before="60" w:after="60"/>
      <w:ind w:left="1701" w:hanging="340"/>
    </w:pPr>
  </w:style>
  <w:style w:type="paragraph" w:styleId="ListBullet3">
    <w:name w:val="List Bullet 3"/>
    <w:basedOn w:val="List3"/>
    <w:rsid w:val="00E27C49"/>
    <w:pPr>
      <w:numPr>
        <w:numId w:val="14"/>
      </w:numPr>
      <w:tabs>
        <w:tab w:val="clear" w:pos="1021"/>
      </w:tabs>
      <w:ind w:left="1037" w:hanging="357"/>
    </w:pPr>
  </w:style>
  <w:style w:type="paragraph" w:styleId="ListBullet4">
    <w:name w:val="List Bullet 4"/>
    <w:basedOn w:val="List4"/>
    <w:rsid w:val="00E27C49"/>
    <w:pPr>
      <w:numPr>
        <w:numId w:val="2"/>
      </w:numPr>
    </w:pPr>
  </w:style>
  <w:style w:type="paragraph" w:styleId="ListBullet5">
    <w:name w:val="List Bullet 5"/>
    <w:basedOn w:val="List5"/>
    <w:rsid w:val="00E27C49"/>
    <w:pPr>
      <w:numPr>
        <w:numId w:val="3"/>
      </w:numPr>
    </w:pPr>
  </w:style>
  <w:style w:type="paragraph" w:styleId="ListContinue2">
    <w:name w:val="List Continue 2"/>
    <w:basedOn w:val="List2"/>
    <w:rsid w:val="00E27C49"/>
    <w:pPr>
      <w:ind w:firstLine="0"/>
    </w:pPr>
  </w:style>
  <w:style w:type="paragraph" w:styleId="ListContinue3">
    <w:name w:val="List Continue 3"/>
    <w:basedOn w:val="List3"/>
    <w:rsid w:val="00E27C49"/>
    <w:pPr>
      <w:ind w:left="1021" w:firstLine="0"/>
    </w:pPr>
  </w:style>
  <w:style w:type="paragraph" w:styleId="ListContinue4">
    <w:name w:val="List Continue 4"/>
    <w:basedOn w:val="List4"/>
    <w:rsid w:val="00E27C49"/>
    <w:pPr>
      <w:ind w:firstLine="0"/>
    </w:pPr>
  </w:style>
  <w:style w:type="paragraph" w:styleId="ListContinue5">
    <w:name w:val="List Continue 5"/>
    <w:basedOn w:val="List5"/>
    <w:rsid w:val="00E27C49"/>
    <w:pPr>
      <w:ind w:firstLine="0"/>
    </w:pPr>
  </w:style>
  <w:style w:type="paragraph" w:styleId="ListNumber3">
    <w:name w:val="List Number 3"/>
    <w:basedOn w:val="List3"/>
    <w:rsid w:val="00E27C49"/>
    <w:pPr>
      <w:numPr>
        <w:numId w:val="4"/>
      </w:numPr>
    </w:pPr>
  </w:style>
  <w:style w:type="paragraph" w:styleId="ListNumber4">
    <w:name w:val="List Number 4"/>
    <w:basedOn w:val="List4"/>
    <w:rsid w:val="00E27C49"/>
    <w:pPr>
      <w:numPr>
        <w:numId w:val="5"/>
      </w:numPr>
    </w:pPr>
  </w:style>
  <w:style w:type="paragraph" w:styleId="ListNumber5">
    <w:name w:val="List Number 5"/>
    <w:basedOn w:val="List5"/>
    <w:rsid w:val="00E27C49"/>
    <w:pPr>
      <w:numPr>
        <w:numId w:val="6"/>
      </w:numPr>
    </w:pPr>
  </w:style>
  <w:style w:type="paragraph" w:styleId="BlockText">
    <w:name w:val="Block Text"/>
    <w:basedOn w:val="Normal"/>
    <w:rsid w:val="00E27C49"/>
    <w:pPr>
      <w:spacing w:after="120"/>
      <w:ind w:left="1440" w:right="1440"/>
    </w:pPr>
  </w:style>
  <w:style w:type="character" w:customStyle="1" w:styleId="Subscript">
    <w:name w:val="Subscript"/>
    <w:basedOn w:val="DefaultParagraphFont"/>
    <w:rsid w:val="00E27C49"/>
    <w:rPr>
      <w:sz w:val="16"/>
      <w:vertAlign w:val="subscript"/>
    </w:rPr>
  </w:style>
  <w:style w:type="character" w:customStyle="1" w:styleId="Superscript">
    <w:name w:val="Superscript"/>
    <w:basedOn w:val="DefaultParagraphFont"/>
    <w:rsid w:val="00E27C49"/>
    <w:rPr>
      <w:sz w:val="16"/>
      <w:vertAlign w:val="superscript"/>
    </w:rPr>
  </w:style>
  <w:style w:type="character" w:customStyle="1" w:styleId="Symbols">
    <w:name w:val="Symbols"/>
    <w:basedOn w:val="DefaultParagraphFont"/>
    <w:rsid w:val="00E27C49"/>
    <w:rPr>
      <w:rFonts w:ascii="Symbol" w:hAnsi="Symbol"/>
    </w:rPr>
  </w:style>
  <w:style w:type="character" w:customStyle="1" w:styleId="MenuOptions">
    <w:name w:val="Menu Options"/>
    <w:basedOn w:val="DefaultParagraphFont"/>
    <w:rsid w:val="00E27C49"/>
    <w:rPr>
      <w:rFonts w:ascii="Arial Narrow" w:hAnsi="Arial Narrow"/>
      <w:smallCaps/>
    </w:rPr>
  </w:style>
  <w:style w:type="character" w:customStyle="1" w:styleId="Buttons">
    <w:name w:val="Buttons"/>
    <w:basedOn w:val="DefaultParagraphFont"/>
    <w:rsid w:val="00E27C49"/>
    <w:rPr>
      <w:b/>
    </w:rPr>
  </w:style>
  <w:style w:type="character" w:customStyle="1" w:styleId="Underlined">
    <w:name w:val="Underlined"/>
    <w:basedOn w:val="DefaultParagraphFont"/>
    <w:rsid w:val="00E27C49"/>
    <w:rPr>
      <w:u w:val="single"/>
    </w:rPr>
  </w:style>
  <w:style w:type="paragraph" w:customStyle="1" w:styleId="TableBodyTextRight">
    <w:name w:val="Table Body Text Right"/>
    <w:basedOn w:val="TableBodyText"/>
    <w:rsid w:val="00E27C49"/>
    <w:pPr>
      <w:widowControl w:val="0"/>
      <w:autoSpaceDE w:val="0"/>
      <w:autoSpaceDN w:val="0"/>
      <w:adjustRightInd w:val="0"/>
      <w:jc w:val="right"/>
    </w:pPr>
    <w:rPr>
      <w:rFonts w:cs="Arial"/>
      <w:szCs w:val="18"/>
    </w:rPr>
  </w:style>
  <w:style w:type="paragraph" w:customStyle="1" w:styleId="CopyrightText">
    <w:name w:val="Copyright Text"/>
    <w:basedOn w:val="BodyText"/>
    <w:rsid w:val="00E27C49"/>
    <w:rPr>
      <w:sz w:val="18"/>
    </w:rPr>
  </w:style>
  <w:style w:type="paragraph" w:customStyle="1" w:styleId="BodySmallRight">
    <w:name w:val="Body Small Right"/>
    <w:basedOn w:val="BodyTextRight"/>
    <w:rsid w:val="00E27C49"/>
    <w:rPr>
      <w:sz w:val="18"/>
      <w:szCs w:val="18"/>
    </w:rPr>
  </w:style>
  <w:style w:type="paragraph" w:customStyle="1" w:styleId="MarginEdition">
    <w:name w:val="Margin Edition"/>
    <w:basedOn w:val="MarginNote"/>
    <w:rsid w:val="00E27C49"/>
    <w:pPr>
      <w:spacing w:before="0" w:after="0"/>
    </w:pPr>
    <w:rPr>
      <w:rFonts w:ascii="Times New Roman" w:hAnsi="Times New Roman"/>
      <w:color w:val="999999"/>
    </w:rPr>
  </w:style>
  <w:style w:type="paragraph" w:customStyle="1" w:styleId="Spacer">
    <w:name w:val="Spacer"/>
    <w:basedOn w:val="Normal"/>
    <w:rsid w:val="00E27C49"/>
    <w:rPr>
      <w:sz w:val="2"/>
      <w:szCs w:val="2"/>
    </w:rPr>
  </w:style>
  <w:style w:type="character" w:customStyle="1" w:styleId="Small">
    <w:name w:val="Small"/>
    <w:basedOn w:val="DefaultParagraphFont"/>
    <w:rsid w:val="00E27C49"/>
    <w:rPr>
      <w:sz w:val="16"/>
    </w:rPr>
  </w:style>
  <w:style w:type="paragraph" w:customStyle="1" w:styleId="WideTable">
    <w:name w:val="Wide Table"/>
    <w:basedOn w:val="Normal"/>
    <w:rsid w:val="00E27C49"/>
    <w:pPr>
      <w:ind w:left="-1418"/>
    </w:pPr>
    <w:rPr>
      <w:sz w:val="2"/>
      <w:szCs w:val="2"/>
    </w:rPr>
  </w:style>
  <w:style w:type="character" w:styleId="PageNumber">
    <w:name w:val="page number"/>
    <w:basedOn w:val="DefaultParagraphFont"/>
    <w:rsid w:val="00E27C49"/>
  </w:style>
  <w:style w:type="paragraph" w:styleId="Quote">
    <w:name w:val="Quote"/>
    <w:basedOn w:val="Heading1"/>
    <w:link w:val="QuoteChar"/>
    <w:qFormat/>
    <w:rsid w:val="00E27C49"/>
    <w:rPr>
      <w:b w:val="0"/>
      <w:sz w:val="72"/>
      <w:szCs w:val="72"/>
      <w:lang w:val="en-NZ"/>
    </w:rPr>
  </w:style>
  <w:style w:type="character" w:customStyle="1" w:styleId="QuoteChar">
    <w:name w:val="Quote Char"/>
    <w:basedOn w:val="DefaultParagraphFont"/>
    <w:link w:val="Quote"/>
    <w:rsid w:val="00E27C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C49"/>
    <w:pPr>
      <w:pageBreakBefore/>
    </w:pPr>
  </w:style>
  <w:style w:type="paragraph" w:customStyle="1" w:styleId="Border">
    <w:name w:val="Border"/>
    <w:basedOn w:val="Normal"/>
    <w:qFormat/>
    <w:rsid w:val="00E27C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C49"/>
    <w:rPr>
      <w:b/>
      <w:bCs/>
      <w:i/>
      <w:iCs/>
      <w:color w:val="auto"/>
    </w:rPr>
  </w:style>
  <w:style w:type="paragraph" w:styleId="IntenseQuote">
    <w:name w:val="Intense Quote"/>
    <w:basedOn w:val="Normal"/>
    <w:next w:val="Normal"/>
    <w:link w:val="IntenseQuoteChar"/>
    <w:uiPriority w:val="30"/>
    <w:qFormat/>
    <w:rsid w:val="00E27C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C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7C49"/>
    <w:rPr>
      <w:smallCaps/>
      <w:color w:val="auto"/>
      <w:u w:val="single"/>
    </w:rPr>
  </w:style>
  <w:style w:type="character" w:styleId="IntenseReference">
    <w:name w:val="Intense Reference"/>
    <w:basedOn w:val="DefaultParagraphFont"/>
    <w:uiPriority w:val="32"/>
    <w:qFormat/>
    <w:rsid w:val="00E27C49"/>
    <w:rPr>
      <w:b/>
      <w:bCs/>
      <w:smallCaps/>
      <w:color w:val="auto"/>
      <w:spacing w:val="5"/>
      <w:u w:val="single"/>
    </w:rPr>
  </w:style>
  <w:style w:type="paragraph" w:customStyle="1" w:styleId="2ColumnHeading">
    <w:name w:val="2Column Heading"/>
    <w:basedOn w:val="BodyText"/>
    <w:qFormat/>
    <w:rsid w:val="00E27C49"/>
    <w:pPr>
      <w:spacing w:after="60"/>
      <w:ind w:left="-2268"/>
    </w:pPr>
    <w:rPr>
      <w:b/>
    </w:rPr>
  </w:style>
  <w:style w:type="paragraph" w:customStyle="1" w:styleId="Heading1TOC">
    <w:name w:val="Heading1 TOC"/>
    <w:basedOn w:val="Normal"/>
    <w:qFormat/>
    <w:rsid w:val="00E27C49"/>
    <w:pPr>
      <w:spacing w:before="240" w:after="120"/>
    </w:pPr>
    <w:rPr>
      <w:rFonts w:ascii="Times New Roman" w:hAnsi="Times New Roman"/>
      <w:b/>
      <w:sz w:val="32"/>
    </w:rPr>
  </w:style>
  <w:style w:type="paragraph" w:customStyle="1" w:styleId="Heading2TOC">
    <w:name w:val="Heading2 TOC"/>
    <w:basedOn w:val="Normal"/>
    <w:qFormat/>
    <w:rsid w:val="00E27C49"/>
    <w:pPr>
      <w:spacing w:before="240" w:after="60"/>
    </w:pPr>
    <w:rPr>
      <w:rFonts w:ascii="Times New Roman" w:hAnsi="Times New Roman"/>
      <w:b/>
      <w:sz w:val="28"/>
    </w:rPr>
  </w:style>
  <w:style w:type="character" w:customStyle="1" w:styleId="Underline">
    <w:name w:val="Underline"/>
    <w:basedOn w:val="DefaultParagraphFont"/>
    <w:qFormat/>
    <w:rsid w:val="00E27C49"/>
    <w:rPr>
      <w:u w:val="single"/>
    </w:rPr>
  </w:style>
  <w:style w:type="character" w:customStyle="1" w:styleId="BoldandItalics">
    <w:name w:val="Bold and Italics"/>
    <w:qFormat/>
    <w:rsid w:val="00E27C49"/>
    <w:rPr>
      <w:b/>
      <w:i/>
      <w:u w:val="none"/>
    </w:rPr>
  </w:style>
  <w:style w:type="paragraph" w:styleId="BalloonText">
    <w:name w:val="Balloon Text"/>
    <w:basedOn w:val="Normal"/>
    <w:link w:val="BalloonTextChar"/>
    <w:rsid w:val="00E27C49"/>
    <w:rPr>
      <w:rFonts w:ascii="Tahoma" w:hAnsi="Tahoma" w:cs="Tahoma"/>
      <w:sz w:val="16"/>
      <w:szCs w:val="16"/>
    </w:rPr>
  </w:style>
  <w:style w:type="character" w:customStyle="1" w:styleId="BalloonTextChar">
    <w:name w:val="Balloon Text Char"/>
    <w:basedOn w:val="DefaultParagraphFont"/>
    <w:link w:val="BalloonText"/>
    <w:rsid w:val="00E27C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7C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7C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1140</Words>
  <Characters>7005</Characters>
  <Application>Microsoft Office Word</Application>
  <DocSecurity>0</DocSecurity>
  <Lines>336</Lines>
  <Paragraphs>160</Paragraphs>
  <ScaleCrop>false</ScaleCrop>
  <Company>Author-it Software Corporation Ltd.</Company>
  <LinksUpToDate>false</LinksUpToDate>
  <CharactersWithSpaces>8023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LMF31308 Certificate III in Coopering</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2012-05-27T06:13:00Z</dcterms:created>
  <dcterms:modified xsi:type="dcterms:W3CDTF">2012-05-27T06:13:00Z</dcterms:modified>
</cp:coreProperties>
</file>