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AA1" w:rsidP="00D65AA1">
      <w:pPr>
        <w:pStyle w:val="Title"/>
      </w:pPr>
      <w:r>
        <w:fldChar w:fldCharType="begin"/>
      </w:r>
      <w:r>
        <w:instrText xml:space="preserve"> TITLE   \* MERGEFORMAT </w:instrText>
      </w:r>
      <w:r>
        <w:fldChar w:fldCharType="separate"/>
      </w:r>
      <w:r>
        <w:t>LMF30611 Certificate III in Glass and Glazing</w:t>
      </w:r>
      <w:r>
        <w:fldChar w:fldCharType="end"/>
      </w:r>
    </w:p>
    <w:p w:rsidR="00D65AA1" w:rsidP="00D65AA1">
      <w:pPr>
        <w:pStyle w:val="Version"/>
        <w:sectPr w:rsidSect="00A81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407" w:rsidP="00A81407">
      <w:pPr>
        <w:pStyle w:val="SuperHeading"/>
      </w:pPr>
      <w:r w:rsidRPr="00A81407">
        <w:t>LMF30611 Certificate III in Glass and Glazing</w:t>
      </w:r>
    </w:p>
    <w:p w:rsidR="00000000" w:rsidRPr="00A81407" w:rsidP="00A81407">
      <w:pPr>
        <w:pStyle w:val="Heading1"/>
      </w:pPr>
      <w:bookmarkStart w:id="1" w:name="O_378396"/>
      <w:bookmarkEnd w:id="1"/>
      <w:r w:rsidRPr="00A81407">
        <w:t>Modification History</w:t>
      </w:r>
    </w:p>
    <w:p w:rsidR="00000000" w:rsidRPr="00A81407" w:rsidP="00A81407">
      <w:pPr>
        <w:pStyle w:val="BodyText"/>
      </w:pPr>
      <w:r w:rsidRPr="00A81407">
        <w:t>Core unit requirements changed from 14 to 12 units; electives changed to 11 units; one new glass and glazing unit is in the core and another an elective; addition of thre</w:t>
      </w:r>
      <w:r w:rsidRPr="00A81407">
        <w:t>e MEM units to electives; electives grouped under three new headings; Glass Processing, Glazing and Decorative Architectural Glass plus a general elective bank; addition of stained glass and leadlighting elective units and  minor content revisions to other</w:t>
      </w:r>
      <w:r w:rsidRPr="00A81407">
        <w:t xml:space="preserve"> glass and glazing units. One less unit required for completion, packaging more flexible’. Technical outcomes considered equivalent.</w:t>
      </w:r>
    </w:p>
    <w:p w:rsidR="00000000" w:rsidRPr="00A81407" w:rsidP="00A81407">
      <w:pPr>
        <w:pStyle w:val="BodyText"/>
      </w:pPr>
      <w:r w:rsidRPr="00A81407">
        <w:t>Minor formatting change.</w:t>
      </w:r>
    </w:p>
    <w:p w:rsidR="00000000" w:rsidRPr="00A81407" w:rsidP="00A81407">
      <w:pPr>
        <w:pStyle w:val="AllowPageBreak"/>
      </w:pPr>
    </w:p>
    <w:p w:rsidR="00000000" w:rsidRPr="00A81407" w:rsidP="00A81407">
      <w:pPr>
        <w:pStyle w:val="Heading1"/>
      </w:pPr>
      <w:bookmarkStart w:id="2" w:name="O_378401"/>
      <w:bookmarkEnd w:id="2"/>
      <w:r w:rsidRPr="00A81407">
        <w:t>Description</w:t>
      </w:r>
    </w:p>
    <w:p w:rsidR="00000000" w:rsidRPr="00A81407" w:rsidP="00A81407">
      <w:pPr>
        <w:pStyle w:val="BodyText"/>
      </w:pPr>
      <w:r w:rsidRPr="00A81407">
        <w:t>This qualification describes the skills and knowledge required to per</w:t>
      </w:r>
      <w:r w:rsidRPr="00A81407">
        <w:t xml:space="preserve">form a range of glass and glazing job roles, including safely manufacturing, processing, moving and installing various types of glass and handling glazing materials and components. </w:t>
      </w:r>
    </w:p>
    <w:p w:rsidR="00000000" w:rsidRPr="00A81407" w:rsidP="00A81407">
      <w:pPr>
        <w:pStyle w:val="BodyText"/>
      </w:pPr>
    </w:p>
    <w:p w:rsidR="00000000" w:rsidRPr="00A81407" w:rsidP="00A81407">
      <w:pPr>
        <w:pStyle w:val="BodyText"/>
      </w:pPr>
      <w:r w:rsidRPr="00A81407">
        <w:rPr>
          <w:rStyle w:val="SpecialBold"/>
        </w:rPr>
        <w:t>Job roles/employment outcomes</w:t>
      </w:r>
    </w:p>
    <w:p w:rsidR="00000000" w:rsidRPr="00A81407" w:rsidP="00A81407">
      <w:pPr>
        <w:pStyle w:val="BodyText"/>
      </w:pPr>
      <w:r w:rsidRPr="00A81407">
        <w:t>The LMF30611 Certificate III in Glass and G</w:t>
      </w:r>
      <w:r w:rsidRPr="00A81407">
        <w:t>lazing reflects vocational outcomes for those performing glass processing, glazing or architectural glass functions in residential and commercial operations and could include manufacturing, processing, installation and stained glass and leadlighting design</w:t>
      </w:r>
      <w:r w:rsidRPr="00A81407">
        <w:t>. Job roles would be in a defined range of skilled operations, usually within a range of broader related activities involving known routines, methods and procedures, where some discretion and judgement is required in the selection of equipment, services or</w:t>
      </w:r>
      <w:r w:rsidRPr="00A81407">
        <w:t xml:space="preserve"> contingency measures and within known time constraints.</w:t>
      </w:r>
    </w:p>
    <w:p w:rsidR="00000000" w:rsidRPr="00A81407" w:rsidP="00A81407">
      <w:pPr>
        <w:pStyle w:val="BodyText"/>
      </w:pPr>
    </w:p>
    <w:p w:rsidR="00000000" w:rsidRPr="00A81407" w:rsidP="00A81407">
      <w:pPr>
        <w:pStyle w:val="BodyText"/>
      </w:pPr>
      <w:r w:rsidRPr="00A81407">
        <w:rPr>
          <w:rStyle w:val="SpecialBold"/>
        </w:rPr>
        <w:t>Application</w:t>
      </w:r>
    </w:p>
    <w:p w:rsidR="00D65AA1" w:rsidP="00A81407">
      <w:pPr>
        <w:pStyle w:val="BodyText"/>
      </w:pPr>
      <w:r w:rsidRPr="00A81407">
        <w:t>This qualification is typically used to de</w:t>
      </w:r>
      <w:r w:rsidRPr="00A81407">
        <w:t>velop skills and a breadth, depth and complexity of knowledge in a full range of glass and glazing techniques and would cover selecting, adapting and transferring this skill and knowledge to new environments and providing technical advice and some leadersh</w:t>
      </w:r>
      <w:r w:rsidRPr="00A81407">
        <w:t>ip in resolution of specific problems. Applications would be across a range of roles in a variety of contexts with some complexity in the extent and choice of options available and may involve some responsibility for others. Participation in teams, includi</w:t>
      </w:r>
      <w:r w:rsidRPr="00A81407">
        <w:t>ng group or team coordination, may be required.</w:t>
      </w:r>
    </w:p>
    <w:p w:rsidR="00D65AA1" w:rsidP="00A81407">
      <w:pPr>
        <w:pStyle w:val="BodyText"/>
      </w:pPr>
    </w:p>
    <w:p w:rsidR="00000000" w:rsidRPr="00A81407" w:rsidP="00A81407">
      <w:pPr>
        <w:pStyle w:val="Heading1"/>
      </w:pPr>
      <w:bookmarkStart w:id="3" w:name="O_378394"/>
      <w:bookmarkEnd w:id="3"/>
      <w:r w:rsidRPr="00A81407">
        <w:t>Pathways Information</w:t>
      </w:r>
    </w:p>
    <w:tbl>
      <w:tblPr>
        <w:tblW w:w="0" w:type="auto"/>
        <w:tblLayout w:type="fixed"/>
        <w:tblCellMar>
          <w:left w:w="62" w:type="dxa"/>
          <w:right w:w="62" w:type="dxa"/>
        </w:tblCellMar>
        <w:tblLook w:val="0000"/>
      </w:tblPr>
      <w:tblGrid>
        <w:gridCol w:w="9072"/>
      </w:tblGrid>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Pathways into the qualification</w:t>
            </w:r>
          </w:p>
        </w:tc>
      </w:tr>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t>This qualification may be accessed by direct entry. Credit can be granted towards this qualification by those who have completed LMF2041</w:t>
            </w:r>
            <w:r w:rsidRPr="00A81407">
              <w:t>1 Certificate II in Glass and Glazing or achieved equivalent industry experience.</w:t>
            </w:r>
          </w:p>
        </w:tc>
      </w:tr>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Pathways from the qualification</w:t>
            </w:r>
          </w:p>
        </w:tc>
      </w:tr>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t xml:space="preserve">Further training pathways from this qualification may include Furnishing Certificate IV or Diploma qualifications and relevant supervisory, </w:t>
            </w:r>
            <w:r w:rsidRPr="00A81407">
              <w:t>management or competitive manufacturing qualifications.</w:t>
            </w:r>
          </w:p>
        </w:tc>
      </w:tr>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Additional qualification advice</w:t>
            </w:r>
          </w:p>
        </w:tc>
      </w:tr>
      <w:tr w:rsidTr="00A814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1407" w:rsidP="00A81407">
            <w:pPr>
              <w:pStyle w:val="BodyText"/>
            </w:pPr>
            <w:r w:rsidRPr="00A81407">
              <w:t xml:space="preserve">Specialisation is possible in this qualification depending on the electives chosen. A specialisation can be identified on the testamur where </w:t>
            </w:r>
            <w:r w:rsidRPr="00A81407">
              <w:t>a minimum of six (6) elective units of competency are achieved in one of the three elective groups and units chosen must include those marked with ‘#’ in each specialist group:</w:t>
            </w:r>
          </w:p>
          <w:p w:rsidR="00000000" w:rsidRPr="00A81407" w:rsidP="00A81407">
            <w:pPr>
              <w:pStyle w:val="ListBullet"/>
            </w:pPr>
            <w:r w:rsidRPr="00A81407">
              <w:t>Group B - Glass Processing</w:t>
            </w:r>
          </w:p>
          <w:p w:rsidR="00000000" w:rsidRPr="00A81407" w:rsidP="00A81407">
            <w:pPr>
              <w:pStyle w:val="ListBullet"/>
            </w:pPr>
            <w:r w:rsidRPr="00A81407">
              <w:t>Group C - Glazing</w:t>
            </w:r>
          </w:p>
          <w:p w:rsidR="00000000" w:rsidRPr="00A81407" w:rsidP="00A81407">
            <w:pPr>
              <w:pStyle w:val="ListBullet"/>
            </w:pPr>
            <w:r w:rsidRPr="00A81407">
              <w:t>Group C - Architectural Stained Glass</w:t>
            </w:r>
          </w:p>
          <w:p w:rsidR="00000000" w:rsidRPr="00A81407" w:rsidP="00A81407">
            <w:pPr>
              <w:pStyle w:val="BodyText"/>
            </w:pPr>
            <w:r w:rsidRPr="00A81407">
              <w:t>Where specialisation is achieved, RTOs should identify this as follows:</w:t>
            </w:r>
          </w:p>
          <w:p w:rsidR="00000000" w:rsidRPr="00A81407" w:rsidP="00A81407">
            <w:pPr>
              <w:pStyle w:val="BodyText"/>
            </w:pPr>
            <w:r w:rsidRPr="00A81407">
              <w:t>Certificate III in Glass and Glazing</w:t>
            </w:r>
          </w:p>
          <w:p w:rsidR="00000000" w:rsidRPr="00A81407" w:rsidP="00A81407">
            <w:pPr>
              <w:pStyle w:val="BodyText"/>
            </w:pPr>
            <w:r w:rsidRPr="00A81407">
              <w:t>(specialising in Processing/Glazing/Architectural Stained Glass)</w:t>
            </w:r>
          </w:p>
        </w:tc>
      </w:tr>
    </w:tbl>
    <w:p w:rsidR="00D65AA1" w:rsidP="00A81407">
      <w:pPr>
        <w:pStyle w:val="BodyText"/>
      </w:pPr>
    </w:p>
    <w:p w:rsidR="00D65AA1" w:rsidP="00A81407">
      <w:pPr>
        <w:pStyle w:val="BodyText"/>
      </w:pPr>
    </w:p>
    <w:p w:rsidR="00000000" w:rsidRPr="00A81407" w:rsidP="00A81407">
      <w:pPr>
        <w:pStyle w:val="Heading1"/>
      </w:pPr>
      <w:bookmarkStart w:id="4" w:name="O_378397"/>
      <w:bookmarkEnd w:id="4"/>
      <w:r w:rsidRPr="00A81407">
        <w:t>Licensing/Regulatory Inf</w:t>
      </w:r>
      <w:r w:rsidRPr="00A81407">
        <w:t>ormation</w:t>
      </w:r>
    </w:p>
    <w:p w:rsidR="00000000" w:rsidRPr="00A81407" w:rsidP="00A81407">
      <w:pPr>
        <w:pStyle w:val="BodyText"/>
      </w:pPr>
      <w:r w:rsidRPr="00A81407">
        <w:t>Depending on the jurisdiction, licensing or regulatory requirements may apply to the use of some units in this qualification. Licensing of glazing work applies in Queensland, NSW and South Australia. Local regulations should be checked for details</w:t>
      </w:r>
      <w:r w:rsidRPr="00A81407">
        <w:t>.</w:t>
      </w:r>
    </w:p>
    <w:p w:rsidR="00000000" w:rsidRPr="00A81407" w:rsidP="00A81407">
      <w:pPr>
        <w:pStyle w:val="AllowPageBreak"/>
      </w:pPr>
    </w:p>
    <w:p w:rsidR="00000000" w:rsidRPr="00A81407" w:rsidP="00A81407">
      <w:pPr>
        <w:pStyle w:val="Heading1"/>
      </w:pPr>
      <w:bookmarkStart w:id="5" w:name="O_378399"/>
      <w:bookmarkEnd w:id="5"/>
      <w:r w:rsidRPr="00A81407">
        <w:t>Entry Requirements</w:t>
      </w:r>
    </w:p>
    <w:p w:rsidR="00000000" w:rsidRPr="00A81407" w:rsidP="00A81407">
      <w:pPr>
        <w:pStyle w:val="BodyText"/>
      </w:pPr>
      <w:r w:rsidRPr="00A81407">
        <w:t>Not applicable.</w:t>
      </w:r>
    </w:p>
    <w:p w:rsidR="00000000" w:rsidRPr="00A81407" w:rsidP="00A81407">
      <w:pPr>
        <w:pStyle w:val="AllowPageBreak"/>
      </w:pPr>
    </w:p>
    <w:p w:rsidR="00000000" w:rsidRPr="00A81407" w:rsidP="00A81407">
      <w:pPr>
        <w:pStyle w:val="Heading1"/>
      </w:pPr>
      <w:bookmarkStart w:id="6" w:name="O_378400"/>
      <w:bookmarkEnd w:id="6"/>
      <w:r w:rsidRPr="00A81407">
        <w:t>Employability Skills Summary</w:t>
      </w:r>
    </w:p>
    <w:tbl>
      <w:tblPr>
        <w:tblW w:w="0" w:type="auto"/>
        <w:tblLayout w:type="fixed"/>
        <w:tblCellMar>
          <w:left w:w="62" w:type="dxa"/>
          <w:right w:w="62" w:type="dxa"/>
        </w:tblCellMar>
        <w:tblLook w:val="0000"/>
      </w:tblPr>
      <w:tblGrid>
        <w:gridCol w:w="2760"/>
        <w:gridCol w:w="6312"/>
      </w:tblGrid>
      <w:tr w:rsidTr="00A8140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Industry/enterprise requirements for this qualification include:</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 xml:space="preserve">Complete written documents, forms and timesheets </w:t>
            </w:r>
          </w:p>
          <w:p w:rsidR="00000000" w:rsidRPr="00A81407" w:rsidP="00A81407">
            <w:pPr>
              <w:pStyle w:val="ListBullet"/>
            </w:pPr>
            <w:r w:rsidRPr="00A81407">
              <w:t>Use communication technologies efficiently</w:t>
            </w:r>
          </w:p>
          <w:p w:rsidR="00000000" w:rsidRPr="00A81407" w:rsidP="00A81407">
            <w:pPr>
              <w:pStyle w:val="ListBullet"/>
            </w:pPr>
            <w:r w:rsidRPr="00A81407">
              <w:t xml:space="preserve">Communicate production abnormalities </w:t>
            </w:r>
          </w:p>
          <w:p w:rsidR="00000000" w:rsidRPr="00A81407" w:rsidP="00A81407">
            <w:pPr>
              <w:pStyle w:val="ListBullet"/>
            </w:pPr>
            <w:r w:rsidRPr="00A81407">
              <w:t>Demonstrate effective and appropriate communication and interpersonal skills when dealing with people from a range of backgrounds</w:t>
            </w:r>
          </w:p>
          <w:p w:rsidR="00000000" w:rsidRPr="00A81407" w:rsidP="00A81407">
            <w:pPr>
              <w:pStyle w:val="ListBullet"/>
            </w:pPr>
            <w:r w:rsidRPr="00A81407">
              <w:t>Read, interpret and communicate production sc</w:t>
            </w:r>
            <w:r w:rsidRPr="00A81407">
              <w:t>hedules</w:t>
            </w:r>
          </w:p>
          <w:p w:rsidR="00000000" w:rsidP="00A81407">
            <w:pPr>
              <w:pStyle w:val="ListBullet"/>
              <w:rPr>
                <w:lang w:val="en-NZ"/>
              </w:rPr>
            </w:pPr>
            <w:r w:rsidRPr="00A81407">
              <w:t>Communicate with all team members</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 xml:space="preserve">Work cooperatively with people of different ages, gender, race or religion </w:t>
            </w:r>
          </w:p>
          <w:p w:rsidR="00000000" w:rsidRPr="00A81407" w:rsidP="00A81407">
            <w:pPr>
              <w:pStyle w:val="ListBullet"/>
            </w:pPr>
            <w:r w:rsidRPr="00A81407">
              <w:t xml:space="preserve">Liaise with and provide support to other team members </w:t>
            </w:r>
          </w:p>
          <w:p w:rsidR="00000000" w:rsidRPr="00A81407" w:rsidP="00A81407">
            <w:pPr>
              <w:pStyle w:val="ListBullet"/>
            </w:pPr>
            <w:r w:rsidRPr="00A81407">
              <w:t xml:space="preserve">Work as part of a team </w:t>
            </w:r>
          </w:p>
          <w:p w:rsidR="00000000" w:rsidRPr="00A81407" w:rsidP="00A81407">
            <w:pPr>
              <w:pStyle w:val="ListBullet"/>
            </w:pPr>
            <w:r w:rsidRPr="00A81407">
              <w:t>Keep team members informed of changes to work pr</w:t>
            </w:r>
            <w:r w:rsidRPr="00A81407">
              <w:t>actices</w:t>
            </w:r>
          </w:p>
          <w:p w:rsidR="00000000" w:rsidRPr="00A81407" w:rsidP="00A81407">
            <w:pPr>
              <w:pStyle w:val="ListBullet"/>
            </w:pPr>
            <w:r w:rsidRPr="00A81407">
              <w:t xml:space="preserve">Identify team performance required to meet customer needs </w:t>
            </w:r>
          </w:p>
          <w:p w:rsidR="00000000" w:rsidRPr="00A81407" w:rsidP="00A81407">
            <w:pPr>
              <w:pStyle w:val="ListBullet"/>
            </w:pPr>
            <w:r w:rsidRPr="00A81407">
              <w:t>Provide leadership to others in the team</w:t>
            </w:r>
          </w:p>
          <w:p w:rsidR="00000000" w:rsidRPr="00A81407" w:rsidP="00A81407">
            <w:pPr>
              <w:pStyle w:val="ListBullet"/>
            </w:pPr>
            <w:r w:rsidRPr="00A81407">
              <w:t>Encourage the sharing of information between team members</w:t>
            </w:r>
          </w:p>
          <w:p w:rsidR="00000000" w:rsidP="00A81407">
            <w:pPr>
              <w:pStyle w:val="ListBullet"/>
              <w:rPr>
                <w:lang w:val="en-NZ"/>
              </w:rPr>
            </w:pPr>
            <w:r w:rsidRPr="00A81407">
              <w:t>Plan and support team activities</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Identify and report problems and make contributions to their solution</w:t>
            </w:r>
          </w:p>
          <w:p w:rsidR="00000000" w:rsidRPr="00A81407" w:rsidP="00A81407">
            <w:pPr>
              <w:pStyle w:val="ListBullet"/>
            </w:pPr>
            <w:r w:rsidRPr="00A81407">
              <w:t>Investigate problem causes</w:t>
            </w:r>
          </w:p>
          <w:p w:rsidR="00000000" w:rsidRPr="00A81407" w:rsidP="00A81407">
            <w:pPr>
              <w:pStyle w:val="ListBullet"/>
            </w:pPr>
            <w:r w:rsidRPr="00A81407">
              <w:t>Implement changes</w:t>
            </w:r>
          </w:p>
          <w:p w:rsidR="00000000" w:rsidRPr="00A81407" w:rsidP="00A81407">
            <w:pPr>
              <w:pStyle w:val="ListBullet"/>
            </w:pPr>
            <w:r w:rsidRPr="00A81407">
              <w:t>Examine tools for damage, missing components or other defects</w:t>
            </w:r>
          </w:p>
          <w:p w:rsidR="00000000" w:rsidRPr="00A81407" w:rsidP="00A81407">
            <w:pPr>
              <w:pStyle w:val="ListBullet"/>
            </w:pPr>
            <w:r w:rsidRPr="00A81407">
              <w:t>Identify and promptly address problems or issues</w:t>
            </w:r>
          </w:p>
          <w:p w:rsidR="00000000" w:rsidRPr="00A81407" w:rsidP="00A81407">
            <w:pPr>
              <w:pStyle w:val="ListBullet"/>
            </w:pPr>
            <w:r w:rsidRPr="00A81407">
              <w:t>Assess quality of work pieces</w:t>
            </w:r>
          </w:p>
          <w:p w:rsidR="00000000" w:rsidRPr="00A81407" w:rsidP="00A81407">
            <w:pPr>
              <w:pStyle w:val="ListBullet"/>
            </w:pPr>
            <w:r w:rsidRPr="00A81407">
              <w:t>Determine effective work practices</w:t>
            </w:r>
          </w:p>
          <w:p w:rsidR="00000000" w:rsidRPr="00A81407" w:rsidP="00A81407">
            <w:pPr>
              <w:pStyle w:val="ListBullet"/>
            </w:pPr>
            <w:r w:rsidRPr="00A81407">
              <w:t>Provide problem solving support to team members</w:t>
            </w:r>
          </w:p>
          <w:p w:rsidR="00000000" w:rsidP="00A81407">
            <w:pPr>
              <w:pStyle w:val="ListBullet"/>
              <w:rPr>
                <w:lang w:val="en-NZ"/>
              </w:rPr>
            </w:pPr>
            <w:r w:rsidRPr="00A81407">
              <w:t>Problem solve machine operational and maintenance requirements</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Seek and provide feedback on procedures</w:t>
            </w:r>
          </w:p>
          <w:p w:rsidR="00000000" w:rsidRPr="00A81407" w:rsidP="00A81407">
            <w:pPr>
              <w:pStyle w:val="ListBullet"/>
            </w:pPr>
            <w:r w:rsidRPr="00A81407">
              <w:t xml:space="preserve">Gather and analyse information </w:t>
            </w:r>
          </w:p>
          <w:p w:rsidR="00000000" w:rsidRPr="00A81407" w:rsidP="00A81407">
            <w:pPr>
              <w:pStyle w:val="ListBullet"/>
            </w:pPr>
            <w:r w:rsidRPr="00A81407">
              <w:t xml:space="preserve">Record information on the quality and other indicators of production performance </w:t>
            </w:r>
          </w:p>
          <w:p w:rsidR="00000000" w:rsidRPr="00A81407" w:rsidP="00A81407">
            <w:pPr>
              <w:pStyle w:val="ListBullet"/>
            </w:pPr>
            <w:r w:rsidRPr="00A81407">
              <w:t>Adjust and implement production schedule changes</w:t>
            </w:r>
          </w:p>
          <w:p w:rsidR="00000000" w:rsidRPr="00A81407" w:rsidP="00A81407">
            <w:pPr>
              <w:pStyle w:val="ListBullet"/>
            </w:pPr>
            <w:r w:rsidRPr="00A81407">
              <w:t>Provide leadership</w:t>
            </w:r>
          </w:p>
          <w:p w:rsidR="00000000" w:rsidRPr="00A81407" w:rsidP="00A81407">
            <w:pPr>
              <w:pStyle w:val="ListBullet"/>
            </w:pPr>
            <w:r w:rsidRPr="00A81407">
              <w:t xml:space="preserve">Identify and implement process improvements </w:t>
            </w:r>
          </w:p>
          <w:p w:rsidR="00000000" w:rsidRPr="00A81407" w:rsidP="00A81407">
            <w:pPr>
              <w:pStyle w:val="ListBullet"/>
            </w:pPr>
            <w:r w:rsidRPr="00A81407">
              <w:t>Coordinate work activities and manufacturing processes</w:t>
            </w:r>
          </w:p>
          <w:p w:rsidR="00000000" w:rsidRPr="00A81407" w:rsidP="00A81407">
            <w:pPr>
              <w:pStyle w:val="ListBullet"/>
            </w:pPr>
            <w:r w:rsidRPr="00A81407">
              <w:t>Monito</w:t>
            </w:r>
            <w:r w:rsidRPr="00A81407">
              <w:t>r workplace performance</w:t>
            </w:r>
          </w:p>
          <w:p w:rsidR="00000000" w:rsidP="00A81407">
            <w:pPr>
              <w:pStyle w:val="ListBullet"/>
              <w:rPr>
                <w:lang w:val="en-NZ"/>
              </w:rPr>
            </w:pPr>
            <w:r w:rsidRPr="00A81407">
              <w:t>Use analytical and decision making skills</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Identify hazards and implement appropriate hazard control measures</w:t>
            </w:r>
          </w:p>
          <w:p w:rsidR="00000000" w:rsidRPr="00A81407" w:rsidP="00A81407">
            <w:pPr>
              <w:pStyle w:val="ListBullet"/>
            </w:pPr>
            <w:r w:rsidRPr="00A81407">
              <w:t>Organise self and others to meet production schedules</w:t>
            </w:r>
          </w:p>
          <w:p w:rsidR="00000000" w:rsidRPr="00A81407" w:rsidP="00A81407">
            <w:pPr>
              <w:pStyle w:val="ListBullet"/>
            </w:pPr>
            <w:r w:rsidRPr="00A81407">
              <w:t>Identify and rectify stock shortages in adv</w:t>
            </w:r>
            <w:r w:rsidRPr="00A81407">
              <w:t>ance</w:t>
            </w:r>
          </w:p>
          <w:p w:rsidR="00000000" w:rsidRPr="00A81407" w:rsidP="00A81407">
            <w:pPr>
              <w:pStyle w:val="ListBullet"/>
            </w:pPr>
            <w:r w:rsidRPr="00A81407">
              <w:t>Sequence work to maximise safety and productivity</w:t>
            </w:r>
          </w:p>
          <w:p w:rsidR="00000000" w:rsidRPr="00A81407" w:rsidP="00A81407">
            <w:pPr>
              <w:pStyle w:val="ListBullet"/>
            </w:pPr>
            <w:r w:rsidRPr="00A81407">
              <w:t>Select and use appropriate tools and equipment</w:t>
            </w:r>
          </w:p>
          <w:p w:rsidR="00000000" w:rsidRPr="00A81407" w:rsidP="00A81407">
            <w:pPr>
              <w:pStyle w:val="ListBullet"/>
            </w:pPr>
            <w:r w:rsidRPr="00A81407">
              <w:t>Determine materials, quality and production requirements</w:t>
            </w:r>
          </w:p>
          <w:p w:rsidR="00000000" w:rsidP="00A81407">
            <w:pPr>
              <w:pStyle w:val="ListBullet"/>
              <w:rPr>
                <w:lang w:val="en-NZ"/>
              </w:rPr>
            </w:pPr>
            <w:r w:rsidRPr="00A81407">
              <w:t>Apply time management skills to ensure work flow</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Interpret and apply relevant acts and regulations</w:t>
            </w:r>
          </w:p>
          <w:p w:rsidR="00000000" w:rsidRPr="00A81407" w:rsidP="00A81407">
            <w:pPr>
              <w:pStyle w:val="ListBullet"/>
            </w:pPr>
            <w:r w:rsidRPr="00A81407">
              <w:t>Keep work area clean and tidy at all times</w:t>
            </w:r>
          </w:p>
          <w:p w:rsidR="00000000" w:rsidRPr="00A81407" w:rsidP="00A81407">
            <w:pPr>
              <w:pStyle w:val="ListBullet"/>
            </w:pPr>
            <w:r w:rsidRPr="00A81407">
              <w:t xml:space="preserve">Conduct regular housekeeping activities </w:t>
            </w:r>
          </w:p>
          <w:p w:rsidR="00000000" w:rsidRPr="00A81407" w:rsidP="00A81407">
            <w:pPr>
              <w:pStyle w:val="ListBullet"/>
            </w:pPr>
            <w:r w:rsidRPr="00A81407">
              <w:t>Understand own work activities</w:t>
            </w:r>
          </w:p>
          <w:p w:rsidR="00000000" w:rsidRPr="00A81407" w:rsidP="00A81407">
            <w:pPr>
              <w:pStyle w:val="ListBullet"/>
            </w:pPr>
            <w:r w:rsidRPr="00A81407">
              <w:t>Manage own time and establish own work schedule</w:t>
            </w:r>
          </w:p>
          <w:p w:rsidR="00000000" w:rsidRPr="00A81407" w:rsidP="00A81407">
            <w:pPr>
              <w:pStyle w:val="ListBullet"/>
            </w:pPr>
            <w:r w:rsidRPr="00A81407">
              <w:t xml:space="preserve">Develop and implement workplace procedures </w:t>
            </w:r>
            <w:r w:rsidRPr="00A81407">
              <w:t>and instructions</w:t>
            </w:r>
          </w:p>
          <w:p w:rsidR="00000000" w:rsidRPr="00A81407" w:rsidP="00A81407">
            <w:pPr>
              <w:pStyle w:val="ListBullet"/>
            </w:pPr>
            <w:r w:rsidRPr="00A81407">
              <w:t>Locate, interpret and apply information relevant to own work</w:t>
            </w:r>
          </w:p>
          <w:p w:rsidR="00000000" w:rsidRPr="00A81407" w:rsidP="00A81407">
            <w:pPr>
              <w:pStyle w:val="ListBullet"/>
            </w:pPr>
            <w:r w:rsidRPr="00A81407">
              <w:t>Monitor and evaluate own work quality</w:t>
            </w:r>
          </w:p>
          <w:p w:rsidR="00000000" w:rsidP="00A81407">
            <w:pPr>
              <w:pStyle w:val="ListBullet"/>
              <w:rPr>
                <w:lang w:val="en-NZ"/>
              </w:rPr>
            </w:pPr>
            <w:r w:rsidRPr="00A81407">
              <w:t>Accept responsibility for quality of work</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Develop learning activities as appropriate</w:t>
            </w:r>
          </w:p>
          <w:p w:rsidR="00000000" w:rsidRPr="00A81407" w:rsidP="00A81407">
            <w:pPr>
              <w:pStyle w:val="ListBullet"/>
            </w:pPr>
            <w:r w:rsidRPr="00A81407">
              <w:t>Assess competencies in meeting job requirements</w:t>
            </w:r>
          </w:p>
          <w:p w:rsidR="00000000" w:rsidRPr="00A81407" w:rsidP="00A81407">
            <w:pPr>
              <w:pStyle w:val="ListBullet"/>
            </w:pPr>
            <w:r w:rsidRPr="00A81407">
              <w:t>Identify own training needs and seek skill development if required</w:t>
            </w:r>
          </w:p>
          <w:p w:rsidR="00000000" w:rsidRPr="00A81407" w:rsidP="00A81407">
            <w:pPr>
              <w:pStyle w:val="ListBullet"/>
            </w:pPr>
            <w:r w:rsidRPr="00A81407">
              <w:t>Listen to feedback from others</w:t>
            </w:r>
          </w:p>
          <w:p w:rsidR="00000000" w:rsidRPr="00A81407" w:rsidP="00A81407">
            <w:pPr>
              <w:pStyle w:val="ListBullet"/>
            </w:pPr>
            <w:r w:rsidRPr="00A81407">
              <w:t>Identify sources of information to expand knowledge and understanding</w:t>
            </w:r>
          </w:p>
          <w:p w:rsidR="00000000" w:rsidP="00A81407">
            <w:pPr>
              <w:pStyle w:val="ListBullet"/>
              <w:rPr>
                <w:lang w:val="en-NZ"/>
              </w:rPr>
            </w:pPr>
            <w:r w:rsidRPr="00A81407">
              <w:t>Identify and address skill development n</w:t>
            </w:r>
            <w:r w:rsidRPr="00A81407">
              <w:t>eeds of others in the team</w:t>
            </w:r>
          </w:p>
        </w:tc>
      </w:tr>
      <w:tr w:rsidTr="00A8140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ListBullet"/>
            </w:pPr>
            <w:r w:rsidRPr="00A81407">
              <w:t>Use software applications effectively</w:t>
            </w:r>
          </w:p>
          <w:p w:rsidR="00000000" w:rsidRPr="00A81407" w:rsidP="00A81407">
            <w:pPr>
              <w:pStyle w:val="ListBullet"/>
            </w:pPr>
            <w:r w:rsidRPr="00A81407">
              <w:t>Properly start up, operate and shut down computers</w:t>
            </w:r>
          </w:p>
          <w:p w:rsidR="00000000" w:rsidRPr="00A81407" w:rsidP="00A81407">
            <w:pPr>
              <w:pStyle w:val="ListBullet"/>
            </w:pPr>
            <w:r w:rsidRPr="00A81407">
              <w:t>Work with technology safely and according to workplace standards</w:t>
            </w:r>
          </w:p>
          <w:p w:rsidR="00000000" w:rsidRPr="00A81407" w:rsidP="00A81407">
            <w:pPr>
              <w:pStyle w:val="ListBullet"/>
            </w:pPr>
            <w:r w:rsidRPr="00A81407">
              <w:t>Establish procedures</w:t>
            </w:r>
          </w:p>
          <w:p w:rsidR="00000000" w:rsidRPr="00A81407" w:rsidP="00A81407">
            <w:pPr>
              <w:pStyle w:val="ListBullet"/>
            </w:pPr>
            <w:r w:rsidRPr="00A81407">
              <w:t>Carry out pre-operational checks on equip</w:t>
            </w:r>
            <w:r w:rsidRPr="00A81407">
              <w:t>ment and machines</w:t>
            </w:r>
          </w:p>
          <w:p w:rsidR="00000000" w:rsidRPr="00A81407" w:rsidP="00A81407">
            <w:pPr>
              <w:pStyle w:val="ListBullet"/>
            </w:pPr>
            <w:r w:rsidRPr="00A81407">
              <w:t>Operate equipment and machines safely, efficiently and to productivity requirements</w:t>
            </w:r>
          </w:p>
          <w:p w:rsidR="00000000" w:rsidRPr="00A81407" w:rsidP="00A81407">
            <w:pPr>
              <w:pStyle w:val="ListBullet"/>
            </w:pPr>
            <w:r w:rsidRPr="00A81407">
              <w:t>Monitor and adjust machine functions</w:t>
            </w:r>
          </w:p>
          <w:p w:rsidR="00000000" w:rsidRPr="00A81407" w:rsidP="00A81407">
            <w:pPr>
              <w:pStyle w:val="ListBullet"/>
            </w:pPr>
            <w:r w:rsidRPr="00A81407">
              <w:t>Perform machine maintenance as determined by workplace procedures</w:t>
            </w:r>
          </w:p>
          <w:p w:rsidR="00000000" w:rsidRPr="00A81407" w:rsidP="00A81407">
            <w:pPr>
              <w:pStyle w:val="ListBullet"/>
            </w:pPr>
            <w:r w:rsidRPr="00A81407">
              <w:t>Clean and check equipment and machines</w:t>
            </w:r>
          </w:p>
        </w:tc>
      </w:tr>
    </w:tbl>
    <w:p w:rsidR="00D65AA1" w:rsidP="00A81407">
      <w:pPr>
        <w:pStyle w:val="ListBullet"/>
      </w:pPr>
    </w:p>
    <w:p w:rsidR="00D65AA1" w:rsidP="00A81407">
      <w:pPr>
        <w:pStyle w:val="ListBullet"/>
      </w:pPr>
    </w:p>
    <w:p w:rsidR="00000000" w:rsidRPr="00A81407" w:rsidP="00A81407">
      <w:pPr>
        <w:pStyle w:val="Heading1"/>
      </w:pPr>
      <w:bookmarkStart w:id="7" w:name="O_378395"/>
      <w:bookmarkEnd w:id="7"/>
      <w:r w:rsidRPr="00A81407">
        <w:t>Packaging Rules</w:t>
      </w:r>
    </w:p>
    <w:tbl>
      <w:tblPr>
        <w:tblW w:w="0" w:type="auto"/>
        <w:tblLayout w:type="fixed"/>
        <w:tblCellMar>
          <w:left w:w="62" w:type="dxa"/>
          <w:right w:w="62" w:type="dxa"/>
        </w:tblCellMar>
        <w:tblLook w:val="0000"/>
      </w:tblPr>
      <w:tblGrid>
        <w:gridCol w:w="2186"/>
        <w:gridCol w:w="4300"/>
        <w:gridCol w:w="295"/>
        <w:gridCol w:w="2295"/>
      </w:tblGrid>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RPr="00A81407" w:rsidP="00A81407">
            <w:pPr>
              <w:pStyle w:val="BodyText"/>
            </w:pPr>
            <w:r w:rsidRPr="00A81407">
              <w:t xml:space="preserve">To be awarded the LMF30611 Certificate III in Glass and Glazing, competency must be achieved in </w:t>
            </w:r>
            <w:r w:rsidRPr="00A81407">
              <w:rPr>
                <w:rStyle w:val="SpecialBold"/>
              </w:rPr>
              <w:t>twenty three (23)</w:t>
            </w:r>
            <w:r w:rsidRPr="00A81407">
              <w:t xml:space="preserve"> units of competency: </w:t>
            </w:r>
          </w:p>
          <w:p w:rsidR="00000000" w:rsidRPr="00A81407" w:rsidP="00A81407">
            <w:pPr>
              <w:pStyle w:val="ListBullet"/>
            </w:pPr>
            <w:r w:rsidRPr="00A81407">
              <w:rPr>
                <w:rStyle w:val="SpecialBold"/>
              </w:rPr>
              <w:t>eleven (11)</w:t>
            </w:r>
            <w:r w:rsidRPr="00A81407">
              <w:t xml:space="preserve"> core units of competency</w:t>
            </w:r>
          </w:p>
          <w:p w:rsidR="00000000" w:rsidRPr="00A81407" w:rsidP="00A81407">
            <w:pPr>
              <w:pStyle w:val="ListBullet"/>
            </w:pPr>
            <w:r w:rsidRPr="00A81407">
              <w:rPr>
                <w:rStyle w:val="SpecialBold"/>
              </w:rPr>
              <w:t>twelve (12</w:t>
            </w:r>
            <w:r w:rsidRPr="00A81407">
              <w:t>) elective units of competency.</w:t>
            </w:r>
          </w:p>
          <w:p w:rsidR="00000000" w:rsidRPr="00A81407" w:rsidP="00A81407">
            <w:pPr>
              <w:pStyle w:val="BodyText"/>
            </w:pPr>
            <w:r w:rsidRPr="00A81407">
              <w:t>Note:</w:t>
            </w:r>
            <w:r w:rsidRPr="00A81407">
              <w:t xml:space="preserve"> Where prerequisite units apply, these have been listed, and must be considered in the total number of units.</w:t>
            </w:r>
          </w:p>
          <w:p w:rsidR="00000000" w:rsidRPr="00A81407" w:rsidP="00A81407">
            <w:pPr>
              <w:pStyle w:val="BodyText"/>
            </w:pPr>
            <w:r w:rsidRPr="00A81407">
              <w:rPr>
                <w:rStyle w:val="SpecialBold"/>
              </w:rPr>
              <w:t>Core units of competency</w:t>
            </w:r>
          </w:p>
          <w:p w:rsidR="00000000" w:rsidRPr="00A81407" w:rsidP="00A81407">
            <w:pPr>
              <w:pStyle w:val="ListBullet"/>
            </w:pPr>
            <w:r w:rsidRPr="00A81407">
              <w:t xml:space="preserve">Complete all of the following </w:t>
            </w:r>
            <w:r w:rsidRPr="00A81407">
              <w:rPr>
                <w:rStyle w:val="SpecialBold"/>
              </w:rPr>
              <w:t>eleven (11)</w:t>
            </w:r>
            <w:r w:rsidRPr="00A81407">
              <w:t xml:space="preserve"> units of competency.</w:t>
            </w:r>
          </w:p>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Unit title</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HLTFA301B</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First Aid</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LMFGG2001C</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Use glass and glazing sector hand and power tools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LMFGG2003C</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Operate glass freefall rack and table</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LMFGG2004C</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Process thin glass by hand </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LMFGG2005C</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Move glass sheets by hand</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LMFGG2007C</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Process glass by basic machines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LMFGG2011A</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Use, handle and store glass and glazing products and consumables </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MSAENV272B</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Participate in environmentally sustainable work practices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MSAPMOPS101A</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Make measurements </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MSAPMSUP102A</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Communicate in the workplace</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MSAPMSUP106A</w:t>
            </w:r>
          </w:p>
        </w:tc>
        <w:tc>
          <w:tcPr>
            <w:tcW w:w="689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Work in a team</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Elective units of competency</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RPr="00A81407" w:rsidP="00A81407">
            <w:pPr>
              <w:pStyle w:val="ListBullet"/>
            </w:pPr>
            <w:r w:rsidRPr="00A81407">
              <w:t>Complete</w:t>
            </w:r>
            <w:r w:rsidRPr="00A81407">
              <w:rPr>
                <w:rStyle w:val="SpecialBold"/>
              </w:rPr>
              <w:t xml:space="preserve"> twelve (12)</w:t>
            </w:r>
            <w:r w:rsidRPr="00A81407">
              <w:t xml:space="preserve"> units of competency, made up of:</w:t>
            </w:r>
          </w:p>
          <w:p w:rsidR="00000000" w:rsidRPr="00A81407" w:rsidP="00A81407">
            <w:pPr>
              <w:pStyle w:val="List2"/>
            </w:pPr>
            <w:r w:rsidRPr="00A81407">
              <w:t>a maximum of one (1) unit from Group A</w:t>
            </w:r>
          </w:p>
          <w:p w:rsidR="00000000" w:rsidRPr="00A81407" w:rsidP="00A81407">
            <w:pPr>
              <w:pStyle w:val="List2"/>
            </w:pPr>
            <w:r w:rsidRPr="00A81407">
              <w:t xml:space="preserve">a minimum of six (6) </w:t>
            </w:r>
            <w:r w:rsidRPr="00A81407">
              <w:t>units from Groups B, C or D (at least six (6) from one group to achieve that specialisation and chosen units must include those marked with ‘#’ in each specialist group)</w:t>
            </w:r>
          </w:p>
          <w:p w:rsidR="00000000" w:rsidRPr="00A81407" w:rsidP="00A81407">
            <w:pPr>
              <w:pStyle w:val="ListBullet"/>
            </w:pPr>
            <w:r w:rsidRPr="00A81407">
              <w:t>the remaining units, to a maximum of five (5) units, may be selected from:</w:t>
            </w:r>
          </w:p>
          <w:p w:rsidR="00000000" w:rsidRPr="00A81407" w:rsidP="00A81407">
            <w:pPr>
              <w:pStyle w:val="ListBullet2"/>
            </w:pPr>
            <w:r w:rsidRPr="00A81407">
              <w:t>units not</w:t>
            </w:r>
            <w:r w:rsidRPr="00A81407">
              <w:t xml:space="preserve"> previously selected from Groups B, D, or D</w:t>
            </w:r>
          </w:p>
          <w:p w:rsidR="00000000" w:rsidRPr="00A81407" w:rsidP="00A81407">
            <w:pPr>
              <w:pStyle w:val="ListBullet2"/>
            </w:pPr>
            <w:r w:rsidRPr="00A81407">
              <w:t>a maximum of three (3) units from Group E</w:t>
            </w:r>
          </w:p>
          <w:p w:rsidR="00000000" w:rsidRPr="00A81407" w:rsidP="00A81407">
            <w:pPr>
              <w:pStyle w:val="ListBullet2"/>
            </w:pPr>
            <w:r w:rsidRPr="00A81407">
              <w:t xml:space="preserve">a maximum of four (4) relevant units from this Training Package, other endorsed Training Packages and accredited courses, where those units are available at Certificate II level </w:t>
            </w:r>
            <w:r w:rsidRPr="00A81407">
              <w:t>(maximum 1 unit), Certificate III level (maximum 4 units) or Certificate IV le</w:t>
            </w:r>
            <w:r w:rsidRPr="00A81407">
              <w:t xml:space="preserve">vel (maximum 1 unit). </w:t>
            </w:r>
          </w:p>
          <w:p w:rsidR="00000000" w:rsidRPr="00A81407" w:rsidP="00A81407">
            <w:pPr>
              <w:pStyle w:val="BodyText"/>
            </w:pPr>
            <w:r w:rsidRPr="00A81407">
              <w:t>Units selected from other Training Packages and accredited courses must be relevant to the qualification outcome and not duplicate units available within this qualification.</w:t>
            </w:r>
          </w:p>
          <w:p w:rsidR="00000000" w:rsidRPr="00A81407" w:rsidP="00A81407">
            <w:pPr>
              <w:pStyle w:val="BodyText"/>
            </w:pPr>
            <w:r w:rsidRPr="00A81407">
              <w:t>If Competitive Manufacturing units are chosen (identified a</w:t>
            </w:r>
            <w:r w:rsidRPr="00A81407">
              <w:t xml:space="preserve">s MSACM in the code), these should only be selected on the basis of work requirements. </w:t>
            </w:r>
          </w:p>
          <w:p w:rsidR="00000000" w:rsidP="00A81407">
            <w:pPr>
              <w:pStyle w:val="BodyText"/>
              <w:rPr>
                <w:lang w:val="en-NZ"/>
              </w:rPr>
            </w:pPr>
            <w:r w:rsidRPr="00A81407">
              <w:rPr>
                <w:rStyle w:val="SpecialBold"/>
              </w:rPr>
              <w:t>Group A: OHS electives</w:t>
            </w:r>
          </w:p>
        </w:tc>
      </w:tr>
      <w:tr w:rsidTr="00A81407">
        <w:tblPrEx>
          <w:tblW w:w="0" w:type="auto"/>
          <w:tblLayout w:type="fixed"/>
          <w:tblCellMar>
            <w:left w:w="62" w:type="dxa"/>
            <w:right w:w="62" w:type="dxa"/>
          </w:tblCellMar>
          <w:tblLook w:val="0000"/>
        </w:tblPrEx>
        <w:tc>
          <w:tcPr>
            <w:tcW w:w="2186" w:type="dxa"/>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5"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single" w:sz="4" w:space="0" w:color="auto"/>
              <w:right w:val="nil"/>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Prerequisites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CPCCOHS2001A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OHS requirements, policies and procedures in the construction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MSAPMOHS200A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Work safely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Group B: Glass Processing</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Unit title</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pPr>
              <w:pStyle w:val="BodyText"/>
              <w:keepNext w:val="0"/>
              <w:keepLines w:val="0"/>
              <w:contextualSpacing w:val="0"/>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Prerequisites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LMFFM3033B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Construct jigs and fixtures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LMFGG3001C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Store and handle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LMFGG3003C </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Move block/bulk glass sheet by mechanical means </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LMFGG3004C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Process thick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LMFGG3005C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Process glass by semi-automatic and automatic machines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LMFGG3006C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and handle films and coated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LMFGG3007C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Form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LMFGG3008C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patterns and designs to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LMFGG3009C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Set up an</w:t>
            </w:r>
            <w:r w:rsidRPr="00A81407">
              <w:t>d operate glass laminating equipment</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LMFGG3010C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Set up and operate glass toughening equipment</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LMFGG3011C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Set up and operate glass silvering equipment</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LMFGG3012C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Set up and operate insulated glass unit manufacturing equipment </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MEM09002B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Interpret technical drawing</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MEM09009C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Create 2D drawings using computer aided design system</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t>MEM16008A</w:t>
            </w:r>
          </w:p>
          <w:p w:rsidR="00000000" w:rsidP="00A81407">
            <w:pPr>
              <w:pStyle w:val="BodyText"/>
              <w:rPr>
                <w:lang w:val="en-NZ"/>
              </w:rPr>
            </w:pPr>
            <w:r w:rsidRPr="00A81407">
              <w:t>MEM09002B</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MEM16008A </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Interact with computing technology</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Group C: Glazing</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Unit title</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pPr>
              <w:pStyle w:val="BodyText"/>
              <w:keepNext w:val="0"/>
              <w:keepLines w:val="0"/>
              <w:contextualSpacing w:val="0"/>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Prerequisites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LMFGG2008C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Glaze/re-glaze residential windows and doors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LMFGG2009C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assemble metal frames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LMFGG2010C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install insect and security screens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LMFGG3002C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Assess glass and glazing requirements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LMFGG3015C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install shower screens and wardrobe doors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LMFGG3016C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install residential windows and doors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LMFGG3017C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install commercial glazing</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LMFGG3018C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Prepare and install architectural engineered glazing</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LMFGG3019</w:t>
            </w:r>
            <w:r w:rsidRPr="00A81407">
              <w:t>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Conduct commercial and structural re-glazing</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LMFGG3020A</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Use static machines for aluminium and uPVC fabrication</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LMFGG3021A</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Prepare and install mirrors and glass splashbacks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Group D: Architectural Stained Glass</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Unit title</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pPr>
              <w:pStyle w:val="BodyText"/>
              <w:keepNext w:val="0"/>
              <w:keepLines w:val="0"/>
              <w:contextualSpacing w:val="0"/>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Prerequisites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LMFGG3013C</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Construct and repair leadlight panels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LMFSL2001B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Assemble leadlight and stained glass components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LMFSL3001B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product and material knowledge to leadlight and stained glass operations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LMFSL3004B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Protect st</w:t>
            </w:r>
            <w:r w:rsidRPr="00A81407">
              <w:t>ained glass and leadlighting</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LMFSL3005B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Fabricate and install residential leadlight and stained glass windows and doors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LMFSL3006B</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Prepare and install architectural engineered leadlight and stained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LMFSL3007A</w:t>
            </w:r>
          </w:p>
        </w:tc>
        <w:tc>
          <w:tcPr>
            <w:tcW w:w="4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Paint and fire glass</w:t>
            </w:r>
          </w:p>
        </w:tc>
        <w:tc>
          <w:tcPr>
            <w:tcW w:w="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P="00A81407">
            <w:pPr>
              <w:pStyle w:val="BodyText"/>
              <w:rPr>
                <w:lang w:val="en-NZ"/>
              </w:rPr>
            </w:pPr>
            <w:r w:rsidRPr="00A81407">
              <w:rPr>
                <w:rStyle w:val="SpecialBold"/>
              </w:rPr>
              <w:t>Group E: Other elective units</w:t>
            </w:r>
          </w:p>
        </w:tc>
      </w:tr>
      <w:tr w:rsidTr="00A81407">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code</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rPr>
                <w:rStyle w:val="SpecialBold"/>
              </w:rPr>
              <w:t>Prerequisites</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CPCCCM2001A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Read and interpret plans and specifications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CPCCCM2006A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basic levelling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CPCCOHS2001A</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CPCCCM2008A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Erect and dismantle restricted height scaffolding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CPCCOHS2001A</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CPCCCM2010A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 xml:space="preserve">Work safely at heights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CPCCOHS2001A</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CPCCCM3001B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Operate elevated work platforms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r w:rsidRPr="00A81407">
              <w:t>CPCCCM1006A</w:t>
            </w:r>
          </w:p>
          <w:p w:rsidR="00000000" w:rsidP="00A81407">
            <w:pPr>
              <w:pStyle w:val="BodyText"/>
              <w:rPr>
                <w:lang w:val="en-NZ"/>
              </w:rPr>
            </w:pPr>
            <w:r w:rsidRPr="00A81407">
              <w:t>CPCCOHS2001A</w:t>
            </w: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CPCCOHS1001A</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Work safely in the construction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CUVCOR07B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Use drawing techniques to represent the object or idea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CUVCOR08B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Produce drawings to represent and communicate the concept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CUVVSP01B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Produce calligraphy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CUVVSP14B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Apply techniques to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CUVVSP15B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LMFFM3011B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Produce manual and computer-aided production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LMFGN3001B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Read and interpret work documents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LMFGN3002B</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Estimate and cost job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p>
        </w:tc>
      </w:tr>
      <w:tr w:rsidTr="00A81407">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TLID307D</w:t>
            </w:r>
          </w:p>
        </w:tc>
        <w:tc>
          <w:tcPr>
            <w:tcW w:w="45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07">
            <w:pPr>
              <w:pStyle w:val="BodyText"/>
              <w:rPr>
                <w:lang w:val="en-NZ"/>
              </w:rPr>
            </w:pPr>
            <w:r w:rsidRPr="00A81407">
              <w:t>Handle dangerous goods/hazardous substances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07" w:rsidP="00A81407">
            <w:pPr>
              <w:pStyle w:val="BodyText"/>
            </w:pPr>
          </w:p>
        </w:tc>
      </w:tr>
    </w:tbl>
    <w:p w:rsidR="00D65AA1" w:rsidP="00A81407">
      <w:pPr>
        <w:pStyle w:val="BodyText"/>
      </w:pPr>
    </w:p>
    <w:p w:rsidR="00D65AA1" w:rsidP="00A81407">
      <w:pPr>
        <w:pStyle w:val="BodyText"/>
      </w:pPr>
    </w:p>
    <w:p w:rsidR="00000000" w:rsidRPr="00A81407" w:rsidP="00A81407">
      <w:pPr>
        <w:pStyle w:val="Heading1"/>
      </w:pPr>
      <w:bookmarkStart w:id="8" w:name="O_378402"/>
      <w:bookmarkEnd w:id="8"/>
      <w:r w:rsidRPr="00A81407">
        <w:t>Custom Content Section</w:t>
      </w:r>
    </w:p>
    <w:p w:rsidR="00000000" w:rsidRPr="00A81407" w:rsidP="00A81407">
      <w:pPr>
        <w:pStyle w:val="BodyText"/>
      </w:pPr>
      <w:r w:rsidRPr="00A81407">
        <w:t>Not applicable.</w:t>
      </w:r>
    </w:p>
    <w:p w:rsidR="00000000" w:rsidRPr="00A81407" w:rsidP="00A81407"/>
    <w:sectPr w:rsidSect="00A814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AA1" w:rsidP="00D65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A1" w:rsidP="00A81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5AA1" w:rsidP="00A814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5AA1" w:rsidP="00A814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AA1" w:rsidP="00D65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A1" w:rsidP="00A81407">
    <w:pPr>
      <w:pStyle w:val="Header"/>
      <w:framePr w:wrap="around"/>
    </w:pPr>
    <w:r>
      <w:fldChar w:fldCharType="begin"/>
    </w:r>
    <w:r>
      <w:instrText xml:space="preserve"> TITLE   \* MERGEFORMAT </w:instrText>
    </w:r>
    <w:r>
      <w:fldChar w:fldCharType="separate"/>
    </w:r>
    <w:r>
      <w:t>LMF30611 Certificate III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5AA1" w:rsidP="00A814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4E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2C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E8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4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407"/>
    <w:pPr>
      <w:spacing w:before="360" w:after="60"/>
      <w:outlineLvl w:val="0"/>
    </w:pPr>
    <w:rPr>
      <w:sz w:val="32"/>
    </w:rPr>
  </w:style>
  <w:style w:type="paragraph" w:styleId="Heading2">
    <w:name w:val="heading 2"/>
    <w:basedOn w:val="HeadingBase"/>
    <w:next w:val="BodyText"/>
    <w:link w:val="Heading2Char"/>
    <w:qFormat/>
    <w:rsid w:val="00A81407"/>
    <w:pPr>
      <w:keepLines/>
      <w:spacing w:before="240" w:after="120"/>
      <w:outlineLvl w:val="1"/>
    </w:pPr>
    <w:rPr>
      <w:sz w:val="28"/>
      <w:szCs w:val="40"/>
    </w:rPr>
  </w:style>
  <w:style w:type="paragraph" w:styleId="Heading3">
    <w:name w:val="heading 3"/>
    <w:basedOn w:val="HeadingBase"/>
    <w:next w:val="BodyText"/>
    <w:link w:val="Heading3Char"/>
    <w:qFormat/>
    <w:rsid w:val="00A81407"/>
    <w:pPr>
      <w:spacing w:before="180" w:after="120"/>
      <w:outlineLvl w:val="2"/>
    </w:pPr>
    <w:rPr>
      <w:spacing w:val="-10"/>
      <w:kern w:val="32"/>
    </w:rPr>
  </w:style>
  <w:style w:type="paragraph" w:styleId="Heading4">
    <w:name w:val="heading 4"/>
    <w:basedOn w:val="HeadingBase"/>
    <w:next w:val="BodyText"/>
    <w:link w:val="Heading4Char"/>
    <w:qFormat/>
    <w:rsid w:val="00A81407"/>
    <w:pPr>
      <w:spacing w:before="160" w:after="120"/>
      <w:outlineLvl w:val="3"/>
    </w:pPr>
    <w:rPr>
      <w:sz w:val="22"/>
    </w:rPr>
  </w:style>
  <w:style w:type="paragraph" w:styleId="Heading5">
    <w:name w:val="heading 5"/>
    <w:basedOn w:val="HeadingBase"/>
    <w:next w:val="Normal"/>
    <w:link w:val="Heading5Char"/>
    <w:qFormat/>
    <w:rsid w:val="00A81407"/>
    <w:pPr>
      <w:spacing w:before="80"/>
      <w:outlineLvl w:val="4"/>
    </w:pPr>
    <w:rPr>
      <w:color w:val="918585"/>
      <w:sz w:val="20"/>
    </w:rPr>
  </w:style>
  <w:style w:type="paragraph" w:styleId="Heading6">
    <w:name w:val="heading 6"/>
    <w:basedOn w:val="HeadingBase"/>
    <w:next w:val="Normal"/>
    <w:link w:val="Heading6Char"/>
    <w:qFormat/>
    <w:rsid w:val="00A81407"/>
    <w:pPr>
      <w:spacing w:before="60"/>
      <w:outlineLvl w:val="5"/>
    </w:pPr>
    <w:rPr>
      <w:color w:val="918585"/>
      <w:sz w:val="20"/>
    </w:rPr>
  </w:style>
  <w:style w:type="paragraph" w:styleId="Heading7">
    <w:name w:val="heading 7"/>
    <w:basedOn w:val="Normal"/>
    <w:next w:val="Normal"/>
    <w:link w:val="Heading7Char"/>
    <w:qFormat/>
    <w:rsid w:val="00A81407"/>
    <w:pPr>
      <w:ind w:left="720"/>
      <w:outlineLvl w:val="6"/>
    </w:pPr>
    <w:rPr>
      <w:i/>
    </w:rPr>
  </w:style>
  <w:style w:type="paragraph" w:styleId="Heading8">
    <w:name w:val="heading 8"/>
    <w:basedOn w:val="Normal"/>
    <w:next w:val="Normal"/>
    <w:link w:val="Heading8Char"/>
    <w:qFormat/>
    <w:rsid w:val="00A81407"/>
    <w:pPr>
      <w:ind w:left="720"/>
      <w:outlineLvl w:val="7"/>
    </w:pPr>
    <w:rPr>
      <w:i/>
    </w:rPr>
  </w:style>
  <w:style w:type="paragraph" w:styleId="Heading9">
    <w:name w:val="heading 9"/>
    <w:basedOn w:val="Normal"/>
    <w:next w:val="Normal"/>
    <w:link w:val="Heading9Char"/>
    <w:qFormat/>
    <w:rsid w:val="00A81407"/>
    <w:pPr>
      <w:ind w:left="720"/>
      <w:outlineLvl w:val="8"/>
    </w:pPr>
    <w:rPr>
      <w:i/>
    </w:rPr>
  </w:style>
  <w:style w:type="character" w:default="1" w:styleId="DefaultParagraphFont">
    <w:name w:val="Default Paragraph Font"/>
    <w:uiPriority w:val="1"/>
    <w:unhideWhenUsed/>
    <w:rsid w:val="00A81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407"/>
  </w:style>
  <w:style w:type="character" w:customStyle="1" w:styleId="Heading1Char">
    <w:name w:val="Heading 1 Char"/>
    <w:basedOn w:val="DefaultParagraphFont"/>
    <w:link w:val="Heading1"/>
    <w:rsid w:val="00A81407"/>
    <w:rPr>
      <w:rFonts w:ascii="Times New Roman" w:eastAsia="Times New Roman" w:hAnsi="Times New Roman" w:cs="Times New Roman"/>
      <w:b/>
      <w:sz w:val="32"/>
      <w:szCs w:val="20"/>
      <w:lang w:eastAsia="en-US"/>
    </w:rPr>
  </w:style>
  <w:style w:type="paragraph" w:styleId="BodyText">
    <w:name w:val="Body Text"/>
    <w:basedOn w:val="Normal"/>
    <w:link w:val="BodyTextChar"/>
    <w:rsid w:val="00A814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407"/>
    <w:rPr>
      <w:rFonts w:ascii="Times New Roman" w:eastAsia="Times New Roman" w:hAnsi="Times New Roman" w:cs="Times New Roman"/>
      <w:sz w:val="24"/>
      <w:lang w:val="en-US" w:eastAsia="en-US"/>
    </w:rPr>
  </w:style>
  <w:style w:type="paragraph" w:styleId="Footer">
    <w:name w:val="footer"/>
    <w:basedOn w:val="Normal"/>
    <w:link w:val="FooterChar"/>
    <w:rsid w:val="00A81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407"/>
    <w:rPr>
      <w:rFonts w:ascii="Times New Roman" w:eastAsia="Times New Roman" w:hAnsi="Times New Roman" w:cs="Times New Roman"/>
      <w:sz w:val="16"/>
      <w:lang w:val="en-US" w:eastAsia="en-US"/>
    </w:rPr>
  </w:style>
  <w:style w:type="paragraph" w:styleId="ListBullet">
    <w:name w:val="List Bullet"/>
    <w:basedOn w:val="List"/>
    <w:rsid w:val="00A81407"/>
    <w:pPr>
      <w:numPr>
        <w:numId w:val="13"/>
      </w:numPr>
      <w:tabs>
        <w:tab w:val="clear" w:pos="340"/>
      </w:tabs>
      <w:spacing w:before="40" w:after="40"/>
    </w:pPr>
  </w:style>
  <w:style w:type="character" w:customStyle="1" w:styleId="SpecialBold">
    <w:name w:val="Special Bold"/>
    <w:basedOn w:val="DefaultParagraphFont"/>
    <w:rsid w:val="00A81407"/>
    <w:rPr>
      <w:b/>
      <w:spacing w:val="0"/>
    </w:rPr>
  </w:style>
  <w:style w:type="paragraph" w:styleId="ListBullet2">
    <w:name w:val="List Bullet 2"/>
    <w:basedOn w:val="List2"/>
    <w:rsid w:val="00A81407"/>
    <w:pPr>
      <w:numPr>
        <w:numId w:val="14"/>
      </w:numPr>
      <w:tabs>
        <w:tab w:val="clear" w:pos="680"/>
      </w:tabs>
    </w:pPr>
  </w:style>
  <w:style w:type="paragraph" w:styleId="Header">
    <w:name w:val="header"/>
    <w:basedOn w:val="Normal"/>
    <w:link w:val="HeaderChar"/>
    <w:rsid w:val="00A81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4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1407"/>
    <w:pPr>
      <w:spacing w:before="240" w:after="120"/>
      <w:outlineLvl w:val="0"/>
    </w:pPr>
    <w:rPr>
      <w:rFonts w:ascii="Times New Roman" w:hAnsi="Times New Roman"/>
      <w:b/>
      <w:sz w:val="28"/>
    </w:rPr>
  </w:style>
  <w:style w:type="paragraph" w:customStyle="1" w:styleId="AllowPageBreak">
    <w:name w:val="AllowPageBreak"/>
    <w:rsid w:val="00A814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1407"/>
    <w:pPr>
      <w:tabs>
        <w:tab w:val="left" w:pos="680"/>
      </w:tabs>
      <w:spacing w:before="60" w:after="60"/>
      <w:ind w:left="680" w:hanging="340"/>
    </w:pPr>
  </w:style>
  <w:style w:type="character" w:customStyle="1" w:styleId="Heading2Char">
    <w:name w:val="Heading 2 Char"/>
    <w:basedOn w:val="DefaultParagraphFont"/>
    <w:link w:val="Heading2"/>
    <w:rsid w:val="00A81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4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4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407"/>
    <w:rPr>
      <w:rFonts w:ascii="Courier New" w:eastAsia="Times New Roman" w:hAnsi="Courier New" w:cs="Times New Roman"/>
      <w:i/>
      <w:szCs w:val="20"/>
      <w:lang w:val="en-US" w:eastAsia="en-US"/>
    </w:rPr>
  </w:style>
  <w:style w:type="paragraph" w:customStyle="1" w:styleId="HeadingBase">
    <w:name w:val="Heading Base"/>
    <w:rsid w:val="00A81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407"/>
    <w:pPr>
      <w:tabs>
        <w:tab w:val="right" w:leader="dot" w:pos="9072"/>
      </w:tabs>
      <w:ind w:left="567"/>
    </w:pPr>
    <w:rPr>
      <w:szCs w:val="22"/>
    </w:rPr>
  </w:style>
  <w:style w:type="paragraph" w:customStyle="1" w:styleId="TOCBase">
    <w:name w:val="TOC Base"/>
    <w:rsid w:val="00A81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407"/>
    <w:pPr>
      <w:tabs>
        <w:tab w:val="right" w:leader="dot" w:pos="9072"/>
      </w:tabs>
      <w:spacing w:before="40" w:after="40"/>
      <w:ind w:left="284"/>
    </w:pPr>
    <w:rPr>
      <w:rFonts w:ascii="Times New Roman" w:hAnsi="Times New Roman"/>
    </w:rPr>
  </w:style>
  <w:style w:type="paragraph" w:styleId="TOC1">
    <w:name w:val="toc 1"/>
    <w:basedOn w:val="TOCBase"/>
    <w:next w:val="Normal"/>
    <w:rsid w:val="00A814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407"/>
    <w:pPr>
      <w:spacing w:before="5040"/>
      <w:jc w:val="center"/>
    </w:pPr>
    <w:rPr>
      <w:sz w:val="48"/>
      <w:szCs w:val="72"/>
      <w:lang w:val="en-US"/>
    </w:rPr>
  </w:style>
  <w:style w:type="character" w:customStyle="1" w:styleId="TitleChar">
    <w:name w:val="Title Char"/>
    <w:basedOn w:val="DefaultParagraphFont"/>
    <w:link w:val="Title"/>
    <w:rsid w:val="00A81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407"/>
    <w:pPr>
      <w:tabs>
        <w:tab w:val="left" w:pos="3600"/>
        <w:tab w:val="left" w:pos="3958"/>
      </w:tabs>
    </w:pPr>
  </w:style>
  <w:style w:type="paragraph" w:styleId="List">
    <w:name w:val="List"/>
    <w:basedOn w:val="BodyText"/>
    <w:next w:val="BodyText"/>
    <w:rsid w:val="00A81407"/>
    <w:pPr>
      <w:tabs>
        <w:tab w:val="left" w:pos="340"/>
      </w:tabs>
      <w:spacing w:before="60" w:after="60"/>
      <w:ind w:left="340" w:hanging="340"/>
    </w:pPr>
  </w:style>
  <w:style w:type="paragraph" w:customStyle="1" w:styleId="Note">
    <w:name w:val="Note"/>
    <w:basedOn w:val="BodyText"/>
    <w:rsid w:val="00A81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407"/>
    <w:pPr>
      <w:framePr w:wrap="auto" w:hAnchor="text" w:y="6049"/>
    </w:pPr>
    <w:rPr>
      <w:color w:val="000000"/>
      <w:sz w:val="40"/>
    </w:rPr>
  </w:style>
  <w:style w:type="paragraph" w:customStyle="1" w:styleId="TOCTitle">
    <w:name w:val="TOCTitle"/>
    <w:basedOn w:val="Heading1"/>
    <w:rsid w:val="00A81407"/>
    <w:pPr>
      <w:spacing w:after="240"/>
      <w:jc w:val="center"/>
      <w:outlineLvl w:val="9"/>
    </w:pPr>
    <w:rPr>
      <w:caps/>
    </w:rPr>
  </w:style>
  <w:style w:type="paragraph" w:customStyle="1" w:styleId="Version">
    <w:name w:val="Version"/>
    <w:rsid w:val="00A81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407"/>
    <w:pPr>
      <w:keepNext w:val="0"/>
      <w:tabs>
        <w:tab w:val="right" w:pos="4176"/>
      </w:tabs>
      <w:ind w:left="198" w:hanging="198"/>
    </w:pPr>
    <w:rPr>
      <w:rFonts w:ascii="Garamond" w:hAnsi="Garamond"/>
    </w:rPr>
  </w:style>
  <w:style w:type="paragraph" w:styleId="IndexHeading">
    <w:name w:val="index heading"/>
    <w:basedOn w:val="Normal"/>
    <w:next w:val="Index1"/>
    <w:semiHidden/>
    <w:rsid w:val="00A81407"/>
    <w:pPr>
      <w:spacing w:before="120" w:after="120"/>
    </w:pPr>
    <w:rPr>
      <w:rFonts w:ascii="Arial" w:hAnsi="Arial"/>
      <w:b/>
      <w:color w:val="918585"/>
      <w:sz w:val="24"/>
    </w:rPr>
  </w:style>
  <w:style w:type="paragraph" w:customStyle="1" w:styleId="Chapter">
    <w:name w:val="Chapter"/>
    <w:basedOn w:val="Normal"/>
    <w:rsid w:val="00A81407"/>
    <w:pPr>
      <w:spacing w:before="240"/>
    </w:pPr>
    <w:rPr>
      <w:rFonts w:ascii="Times New Roman" w:hAnsi="Times New Roman"/>
      <w:smallCaps/>
      <w:spacing w:val="80"/>
      <w:sz w:val="28"/>
    </w:rPr>
  </w:style>
  <w:style w:type="paragraph" w:customStyle="1" w:styleId="InChapter">
    <w:name w:val="InChapter"/>
    <w:basedOn w:val="Heading3"/>
    <w:rsid w:val="00A81407"/>
    <w:pPr>
      <w:spacing w:after="240"/>
      <w:outlineLvl w:val="9"/>
    </w:pPr>
    <w:rPr>
      <w:noProof/>
    </w:rPr>
  </w:style>
  <w:style w:type="paragraph" w:styleId="Index2">
    <w:name w:val="index 2"/>
    <w:basedOn w:val="Normal"/>
    <w:next w:val="Normal"/>
    <w:semiHidden/>
    <w:rsid w:val="00A81407"/>
    <w:pPr>
      <w:tabs>
        <w:tab w:val="right" w:pos="4176"/>
      </w:tabs>
      <w:ind w:left="568" w:hanging="284"/>
    </w:pPr>
    <w:rPr>
      <w:rFonts w:ascii="Garamond" w:hAnsi="Garamond"/>
    </w:rPr>
  </w:style>
  <w:style w:type="paragraph" w:customStyle="1" w:styleId="Byline">
    <w:name w:val="Byline"/>
    <w:rsid w:val="00A81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407"/>
    <w:pPr>
      <w:tabs>
        <w:tab w:val="clear" w:pos="3600"/>
        <w:tab w:val="clear" w:pos="3958"/>
      </w:tabs>
      <w:jc w:val="right"/>
    </w:pPr>
  </w:style>
  <w:style w:type="character" w:styleId="Emphasis">
    <w:name w:val="Emphasis"/>
    <w:basedOn w:val="DefaultParagraphFont"/>
    <w:qFormat/>
    <w:rsid w:val="00A81407"/>
    <w:rPr>
      <w:i/>
    </w:rPr>
  </w:style>
  <w:style w:type="paragraph" w:styleId="Caption">
    <w:name w:val="caption"/>
    <w:basedOn w:val="BodyText"/>
    <w:next w:val="Normal"/>
    <w:qFormat/>
    <w:rsid w:val="00A81407"/>
    <w:pPr>
      <w:framePr w:w="2268" w:hSpace="181" w:vSpace="181" w:wrap="around" w:vAnchor="text" w:hAnchor="page" w:x="1135" w:y="285" w:anchorLock="1"/>
    </w:pPr>
    <w:rPr>
      <w:i/>
    </w:rPr>
  </w:style>
  <w:style w:type="paragraph" w:customStyle="1" w:styleId="MiniTOCTitle">
    <w:name w:val="MiniTOCTitle"/>
    <w:basedOn w:val="Heading4"/>
    <w:rsid w:val="00A81407"/>
    <w:pPr>
      <w:spacing w:before="240"/>
      <w:outlineLvl w:val="9"/>
    </w:pPr>
    <w:rPr>
      <w:noProof/>
      <w:sz w:val="24"/>
    </w:rPr>
  </w:style>
  <w:style w:type="paragraph" w:customStyle="1" w:styleId="MiniTOCItem">
    <w:name w:val="MiniTOCItem"/>
    <w:basedOn w:val="ListBullet"/>
    <w:rsid w:val="00A81407"/>
    <w:pPr>
      <w:numPr>
        <w:numId w:val="0"/>
      </w:numPr>
      <w:tabs>
        <w:tab w:val="right" w:leader="dot" w:pos="6521"/>
      </w:tabs>
      <w:spacing w:before="0" w:after="0"/>
    </w:pPr>
  </w:style>
  <w:style w:type="paragraph" w:customStyle="1" w:styleId="TOFTitle">
    <w:name w:val="TOFTitle"/>
    <w:basedOn w:val="TOCTitle"/>
    <w:rsid w:val="00A81407"/>
  </w:style>
  <w:style w:type="paragraph" w:styleId="TableofFigures">
    <w:name w:val="table of figures"/>
    <w:basedOn w:val="Normal"/>
    <w:next w:val="Normal"/>
    <w:semiHidden/>
    <w:rsid w:val="00A81407"/>
    <w:pPr>
      <w:tabs>
        <w:tab w:val="right" w:leader="dot" w:pos="9072"/>
      </w:tabs>
      <w:ind w:left="970" w:hanging="403"/>
    </w:pPr>
    <w:rPr>
      <w:rFonts w:ascii="Times New Roman" w:hAnsi="Times New Roman"/>
      <w:b/>
    </w:rPr>
  </w:style>
  <w:style w:type="paragraph" w:styleId="ListNumber">
    <w:name w:val="List Number"/>
    <w:basedOn w:val="List"/>
    <w:rsid w:val="00A81407"/>
    <w:pPr>
      <w:numPr>
        <w:numId w:val="11"/>
      </w:numPr>
    </w:pPr>
  </w:style>
  <w:style w:type="character" w:customStyle="1" w:styleId="WingdingSymbols">
    <w:name w:val="Wingding Symbols"/>
    <w:rsid w:val="00A81407"/>
    <w:rPr>
      <w:rFonts w:ascii="Wingdings" w:hAnsi="Wingdings"/>
    </w:rPr>
  </w:style>
  <w:style w:type="paragraph" w:customStyle="1" w:styleId="TableHeading">
    <w:name w:val="Table Heading"/>
    <w:basedOn w:val="HeadingBase"/>
    <w:rsid w:val="00A81407"/>
    <w:pPr>
      <w:keepLines/>
      <w:pBdr>
        <w:bottom w:val="single" w:sz="6" w:space="1" w:color="918585"/>
      </w:pBdr>
      <w:spacing w:before="240"/>
    </w:pPr>
  </w:style>
  <w:style w:type="character" w:customStyle="1" w:styleId="HotSpot">
    <w:name w:val="HotSpot"/>
    <w:rsid w:val="00A81407"/>
    <w:rPr>
      <w:color w:val="0033CC"/>
      <w:u w:val="none"/>
    </w:rPr>
  </w:style>
  <w:style w:type="paragraph" w:customStyle="1" w:styleId="BodyTextRight">
    <w:name w:val="Body Text Right"/>
    <w:basedOn w:val="BodyText"/>
    <w:rsid w:val="00A81407"/>
    <w:pPr>
      <w:spacing w:before="0" w:after="0"/>
      <w:jc w:val="right"/>
    </w:pPr>
  </w:style>
  <w:style w:type="paragraph" w:styleId="Index3">
    <w:name w:val="index 3"/>
    <w:basedOn w:val="ListNumber2"/>
    <w:next w:val="Normal"/>
    <w:semiHidden/>
    <w:rsid w:val="00A81407"/>
    <w:pPr>
      <w:numPr>
        <w:numId w:val="0"/>
      </w:numPr>
      <w:tabs>
        <w:tab w:val="right" w:leader="dot" w:pos="4176"/>
      </w:tabs>
    </w:pPr>
  </w:style>
  <w:style w:type="paragraph" w:styleId="ListNumber2">
    <w:name w:val="List Number 2"/>
    <w:basedOn w:val="List2"/>
    <w:rsid w:val="00A81407"/>
    <w:pPr>
      <w:numPr>
        <w:numId w:val="10"/>
      </w:numPr>
      <w:tabs>
        <w:tab w:val="clear" w:pos="1060"/>
      </w:tabs>
    </w:pPr>
  </w:style>
  <w:style w:type="paragraph" w:customStyle="1" w:styleId="MarginNote">
    <w:name w:val="Margin Note"/>
    <w:basedOn w:val="BodyText"/>
    <w:rsid w:val="00A81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4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407"/>
    <w:rPr>
      <w:sz w:val="32"/>
    </w:rPr>
  </w:style>
  <w:style w:type="paragraph" w:customStyle="1" w:styleId="HeadingProcedure">
    <w:name w:val="Heading Procedure"/>
    <w:basedOn w:val="HeadingBase"/>
    <w:next w:val="Normal"/>
    <w:rsid w:val="00A81407"/>
    <w:pPr>
      <w:tabs>
        <w:tab w:val="left" w:pos="0"/>
      </w:tabs>
      <w:spacing w:before="120" w:after="60"/>
    </w:pPr>
    <w:rPr>
      <w:i/>
      <w:color w:val="918585"/>
      <w:sz w:val="22"/>
    </w:rPr>
  </w:style>
  <w:style w:type="paragraph" w:customStyle="1" w:styleId="TableBodyText">
    <w:name w:val="Table Body Text"/>
    <w:basedOn w:val="BodyText"/>
    <w:rsid w:val="00A81407"/>
    <w:pPr>
      <w:spacing w:before="60" w:after="60"/>
    </w:pPr>
  </w:style>
  <w:style w:type="paragraph" w:styleId="ListContinue">
    <w:name w:val="List Continue"/>
    <w:basedOn w:val="List"/>
    <w:rsid w:val="00A81407"/>
    <w:pPr>
      <w:ind w:firstLine="0"/>
    </w:pPr>
  </w:style>
  <w:style w:type="paragraph" w:customStyle="1" w:styleId="ListNote">
    <w:name w:val="List Note"/>
    <w:basedOn w:val="List"/>
    <w:rsid w:val="00A81407"/>
    <w:pPr>
      <w:pBdr>
        <w:top w:val="single" w:sz="6" w:space="2" w:color="918585"/>
        <w:bottom w:val="single" w:sz="6" w:space="2" w:color="918585"/>
      </w:pBdr>
      <w:tabs>
        <w:tab w:val="left" w:pos="1021"/>
      </w:tabs>
      <w:ind w:firstLine="0"/>
    </w:pPr>
  </w:style>
  <w:style w:type="paragraph" w:customStyle="1" w:styleId="Warning">
    <w:name w:val="Warning"/>
    <w:basedOn w:val="BodyText"/>
    <w:rsid w:val="00A81407"/>
    <w:pPr>
      <w:shd w:val="clear" w:color="auto" w:fill="D9D9D9"/>
      <w:tabs>
        <w:tab w:val="left" w:pos="992"/>
      </w:tabs>
      <w:ind w:left="119" w:right="119"/>
    </w:pPr>
    <w:rPr>
      <w:sz w:val="20"/>
    </w:rPr>
  </w:style>
  <w:style w:type="paragraph" w:customStyle="1" w:styleId="MarginIcons">
    <w:name w:val="Margin Icons"/>
    <w:basedOn w:val="BodyText"/>
    <w:rsid w:val="00A81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407"/>
    <w:rPr>
      <w:rFonts w:ascii="Courier New" w:hAnsi="Courier New"/>
    </w:rPr>
  </w:style>
  <w:style w:type="paragraph" w:customStyle="1" w:styleId="NoteBullet">
    <w:name w:val="Note Bullet"/>
    <w:basedOn w:val="Note"/>
    <w:rsid w:val="00A81407"/>
    <w:pPr>
      <w:tabs>
        <w:tab w:val="clear" w:pos="680"/>
      </w:tabs>
      <w:spacing w:before="60" w:after="60"/>
    </w:pPr>
  </w:style>
  <w:style w:type="paragraph" w:customStyle="1" w:styleId="SubHeading2">
    <w:name w:val="SubHeading2"/>
    <w:basedOn w:val="HeadingBase"/>
    <w:rsid w:val="00A81407"/>
    <w:pPr>
      <w:spacing w:before="240" w:after="60"/>
    </w:pPr>
    <w:rPr>
      <w:sz w:val="20"/>
    </w:rPr>
  </w:style>
  <w:style w:type="paragraph" w:customStyle="1" w:styleId="SubHeading1">
    <w:name w:val="SubHeading1"/>
    <w:basedOn w:val="HeadingBase"/>
    <w:rsid w:val="00A81407"/>
    <w:pPr>
      <w:spacing w:before="240" w:after="60"/>
    </w:pPr>
    <w:rPr>
      <w:color w:val="918585"/>
      <w:sz w:val="22"/>
    </w:rPr>
  </w:style>
  <w:style w:type="paragraph" w:customStyle="1" w:styleId="SideHeading">
    <w:name w:val="Side Heading"/>
    <w:basedOn w:val="HeadingBase"/>
    <w:rsid w:val="00A81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407"/>
    <w:pPr>
      <w:numPr>
        <w:numId w:val="12"/>
      </w:numPr>
    </w:pPr>
  </w:style>
  <w:style w:type="paragraph" w:styleId="PlainText">
    <w:name w:val="Plain Text"/>
    <w:basedOn w:val="Normal"/>
    <w:link w:val="PlainTextChar"/>
    <w:rsid w:val="00A81407"/>
    <w:rPr>
      <w:sz w:val="20"/>
    </w:rPr>
  </w:style>
  <w:style w:type="character" w:customStyle="1" w:styleId="PlainTextChar">
    <w:name w:val="Plain Text Char"/>
    <w:basedOn w:val="DefaultParagraphFont"/>
    <w:link w:val="PlainText"/>
    <w:rsid w:val="00A814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1407"/>
    <w:rPr>
      <w:b/>
      <w:smallCaps/>
    </w:rPr>
  </w:style>
  <w:style w:type="paragraph" w:customStyle="1" w:styleId="TableListNumber">
    <w:name w:val="Table List Number"/>
    <w:basedOn w:val="ListNumber"/>
    <w:rsid w:val="00A81407"/>
    <w:pPr>
      <w:numPr>
        <w:numId w:val="0"/>
      </w:numPr>
    </w:pPr>
  </w:style>
  <w:style w:type="paragraph" w:styleId="TOC4">
    <w:name w:val="toc 4"/>
    <w:basedOn w:val="TOCBase"/>
    <w:next w:val="Normal"/>
    <w:semiHidden/>
    <w:rsid w:val="00A81407"/>
    <w:pPr>
      <w:tabs>
        <w:tab w:val="right" w:leader="dot" w:pos="9071"/>
      </w:tabs>
      <w:ind w:left="1701"/>
    </w:pPr>
  </w:style>
  <w:style w:type="paragraph" w:customStyle="1" w:styleId="ListAlpha">
    <w:name w:val="List Alpha"/>
    <w:basedOn w:val="List"/>
    <w:rsid w:val="00A81407"/>
    <w:pPr>
      <w:numPr>
        <w:numId w:val="9"/>
      </w:numPr>
    </w:pPr>
  </w:style>
  <w:style w:type="paragraph" w:customStyle="1" w:styleId="ListAlpha2">
    <w:name w:val="List Alpha 2"/>
    <w:basedOn w:val="List2"/>
    <w:rsid w:val="00A81407"/>
    <w:pPr>
      <w:numPr>
        <w:numId w:val="8"/>
      </w:numPr>
    </w:pPr>
  </w:style>
  <w:style w:type="paragraph" w:styleId="List3">
    <w:name w:val="List 3"/>
    <w:basedOn w:val="BodyText"/>
    <w:rsid w:val="00A81407"/>
    <w:pPr>
      <w:tabs>
        <w:tab w:val="left" w:pos="1021"/>
      </w:tabs>
      <w:spacing w:before="60" w:after="60"/>
      <w:ind w:left="1020" w:hanging="340"/>
    </w:pPr>
  </w:style>
  <w:style w:type="paragraph" w:styleId="List4">
    <w:name w:val="List 4"/>
    <w:basedOn w:val="BodyText"/>
    <w:rsid w:val="00A81407"/>
    <w:pPr>
      <w:tabs>
        <w:tab w:val="left" w:pos="1361"/>
      </w:tabs>
      <w:spacing w:before="60" w:after="60"/>
      <w:ind w:left="1361" w:hanging="340"/>
    </w:pPr>
  </w:style>
  <w:style w:type="paragraph" w:styleId="List5">
    <w:name w:val="List 5"/>
    <w:basedOn w:val="BodyText"/>
    <w:rsid w:val="00A81407"/>
    <w:pPr>
      <w:tabs>
        <w:tab w:val="left" w:pos="1701"/>
      </w:tabs>
      <w:spacing w:before="60" w:after="60"/>
      <w:ind w:left="1701" w:hanging="340"/>
    </w:pPr>
  </w:style>
  <w:style w:type="paragraph" w:styleId="ListBullet3">
    <w:name w:val="List Bullet 3"/>
    <w:basedOn w:val="List3"/>
    <w:rsid w:val="00A81407"/>
    <w:pPr>
      <w:numPr>
        <w:numId w:val="15"/>
      </w:numPr>
      <w:tabs>
        <w:tab w:val="clear" w:pos="1021"/>
      </w:tabs>
      <w:ind w:left="1037" w:hanging="357"/>
    </w:pPr>
  </w:style>
  <w:style w:type="paragraph" w:styleId="ListBullet4">
    <w:name w:val="List Bullet 4"/>
    <w:basedOn w:val="List4"/>
    <w:rsid w:val="00A81407"/>
    <w:pPr>
      <w:numPr>
        <w:numId w:val="3"/>
      </w:numPr>
    </w:pPr>
  </w:style>
  <w:style w:type="paragraph" w:styleId="ListBullet5">
    <w:name w:val="List Bullet 5"/>
    <w:basedOn w:val="List5"/>
    <w:rsid w:val="00A81407"/>
    <w:pPr>
      <w:numPr>
        <w:numId w:val="4"/>
      </w:numPr>
    </w:pPr>
  </w:style>
  <w:style w:type="paragraph" w:styleId="ListContinue2">
    <w:name w:val="List Continue 2"/>
    <w:basedOn w:val="List2"/>
    <w:rsid w:val="00A81407"/>
    <w:pPr>
      <w:ind w:firstLine="0"/>
    </w:pPr>
  </w:style>
  <w:style w:type="paragraph" w:styleId="ListContinue3">
    <w:name w:val="List Continue 3"/>
    <w:basedOn w:val="List3"/>
    <w:rsid w:val="00A81407"/>
    <w:pPr>
      <w:ind w:left="1021" w:firstLine="0"/>
    </w:pPr>
  </w:style>
  <w:style w:type="paragraph" w:styleId="ListContinue4">
    <w:name w:val="List Continue 4"/>
    <w:basedOn w:val="List4"/>
    <w:rsid w:val="00A81407"/>
    <w:pPr>
      <w:ind w:firstLine="0"/>
    </w:pPr>
  </w:style>
  <w:style w:type="paragraph" w:styleId="ListContinue5">
    <w:name w:val="List Continue 5"/>
    <w:basedOn w:val="List5"/>
    <w:rsid w:val="00A81407"/>
    <w:pPr>
      <w:ind w:firstLine="0"/>
    </w:pPr>
  </w:style>
  <w:style w:type="paragraph" w:styleId="ListNumber3">
    <w:name w:val="List Number 3"/>
    <w:basedOn w:val="List3"/>
    <w:rsid w:val="00A81407"/>
    <w:pPr>
      <w:numPr>
        <w:numId w:val="5"/>
      </w:numPr>
    </w:pPr>
  </w:style>
  <w:style w:type="paragraph" w:styleId="ListNumber4">
    <w:name w:val="List Number 4"/>
    <w:basedOn w:val="List4"/>
    <w:rsid w:val="00A81407"/>
    <w:pPr>
      <w:numPr>
        <w:numId w:val="6"/>
      </w:numPr>
    </w:pPr>
  </w:style>
  <w:style w:type="paragraph" w:styleId="ListNumber5">
    <w:name w:val="List Number 5"/>
    <w:basedOn w:val="List5"/>
    <w:rsid w:val="00A81407"/>
    <w:pPr>
      <w:numPr>
        <w:numId w:val="7"/>
      </w:numPr>
    </w:pPr>
  </w:style>
  <w:style w:type="paragraph" w:styleId="BlockText">
    <w:name w:val="Block Text"/>
    <w:basedOn w:val="Normal"/>
    <w:rsid w:val="00A81407"/>
    <w:pPr>
      <w:spacing w:after="120"/>
      <w:ind w:left="1440" w:right="1440"/>
    </w:pPr>
  </w:style>
  <w:style w:type="character" w:customStyle="1" w:styleId="Subscript">
    <w:name w:val="Subscript"/>
    <w:basedOn w:val="DefaultParagraphFont"/>
    <w:rsid w:val="00A81407"/>
    <w:rPr>
      <w:sz w:val="16"/>
      <w:vertAlign w:val="subscript"/>
    </w:rPr>
  </w:style>
  <w:style w:type="character" w:customStyle="1" w:styleId="Superscript">
    <w:name w:val="Superscript"/>
    <w:basedOn w:val="DefaultParagraphFont"/>
    <w:rsid w:val="00A81407"/>
    <w:rPr>
      <w:sz w:val="16"/>
      <w:vertAlign w:val="superscript"/>
    </w:rPr>
  </w:style>
  <w:style w:type="character" w:customStyle="1" w:styleId="Symbols">
    <w:name w:val="Symbols"/>
    <w:basedOn w:val="DefaultParagraphFont"/>
    <w:rsid w:val="00A81407"/>
    <w:rPr>
      <w:rFonts w:ascii="Symbol" w:hAnsi="Symbol"/>
    </w:rPr>
  </w:style>
  <w:style w:type="character" w:customStyle="1" w:styleId="MenuOptions">
    <w:name w:val="Menu Options"/>
    <w:basedOn w:val="DefaultParagraphFont"/>
    <w:rsid w:val="00A81407"/>
    <w:rPr>
      <w:rFonts w:ascii="Arial Narrow" w:hAnsi="Arial Narrow"/>
      <w:smallCaps/>
    </w:rPr>
  </w:style>
  <w:style w:type="character" w:customStyle="1" w:styleId="Buttons">
    <w:name w:val="Buttons"/>
    <w:basedOn w:val="DefaultParagraphFont"/>
    <w:rsid w:val="00A81407"/>
    <w:rPr>
      <w:b/>
    </w:rPr>
  </w:style>
  <w:style w:type="character" w:customStyle="1" w:styleId="Underlined">
    <w:name w:val="Underlined"/>
    <w:basedOn w:val="DefaultParagraphFont"/>
    <w:rsid w:val="00A81407"/>
    <w:rPr>
      <w:u w:val="single"/>
    </w:rPr>
  </w:style>
  <w:style w:type="paragraph" w:customStyle="1" w:styleId="TableBodyTextRight">
    <w:name w:val="Table Body Text Right"/>
    <w:basedOn w:val="TableBodyText"/>
    <w:rsid w:val="00A81407"/>
    <w:pPr>
      <w:widowControl w:val="0"/>
      <w:autoSpaceDE w:val="0"/>
      <w:autoSpaceDN w:val="0"/>
      <w:adjustRightInd w:val="0"/>
      <w:jc w:val="right"/>
    </w:pPr>
    <w:rPr>
      <w:rFonts w:cs="Arial"/>
      <w:szCs w:val="18"/>
    </w:rPr>
  </w:style>
  <w:style w:type="paragraph" w:customStyle="1" w:styleId="CopyrightText">
    <w:name w:val="Copyright Text"/>
    <w:basedOn w:val="BodyText"/>
    <w:rsid w:val="00A81407"/>
    <w:rPr>
      <w:sz w:val="18"/>
    </w:rPr>
  </w:style>
  <w:style w:type="paragraph" w:customStyle="1" w:styleId="BodySmallRight">
    <w:name w:val="Body Small Right"/>
    <w:basedOn w:val="BodyTextRight"/>
    <w:rsid w:val="00A81407"/>
    <w:rPr>
      <w:sz w:val="18"/>
      <w:szCs w:val="18"/>
    </w:rPr>
  </w:style>
  <w:style w:type="paragraph" w:customStyle="1" w:styleId="MarginEdition">
    <w:name w:val="Margin Edition"/>
    <w:basedOn w:val="MarginNote"/>
    <w:rsid w:val="00A81407"/>
    <w:pPr>
      <w:spacing w:before="0" w:after="0"/>
    </w:pPr>
    <w:rPr>
      <w:rFonts w:ascii="Times New Roman" w:hAnsi="Times New Roman"/>
      <w:color w:val="999999"/>
    </w:rPr>
  </w:style>
  <w:style w:type="paragraph" w:customStyle="1" w:styleId="Spacer">
    <w:name w:val="Spacer"/>
    <w:basedOn w:val="Normal"/>
    <w:rsid w:val="00A81407"/>
    <w:rPr>
      <w:sz w:val="2"/>
      <w:szCs w:val="2"/>
    </w:rPr>
  </w:style>
  <w:style w:type="character" w:customStyle="1" w:styleId="Small">
    <w:name w:val="Small"/>
    <w:basedOn w:val="DefaultParagraphFont"/>
    <w:rsid w:val="00A81407"/>
    <w:rPr>
      <w:sz w:val="16"/>
    </w:rPr>
  </w:style>
  <w:style w:type="paragraph" w:customStyle="1" w:styleId="WideTable">
    <w:name w:val="Wide Table"/>
    <w:basedOn w:val="Normal"/>
    <w:rsid w:val="00A81407"/>
    <w:pPr>
      <w:ind w:left="-1418"/>
    </w:pPr>
    <w:rPr>
      <w:sz w:val="2"/>
      <w:szCs w:val="2"/>
    </w:rPr>
  </w:style>
  <w:style w:type="character" w:styleId="PageNumber">
    <w:name w:val="page number"/>
    <w:basedOn w:val="DefaultParagraphFont"/>
    <w:rsid w:val="00A81407"/>
  </w:style>
  <w:style w:type="paragraph" w:styleId="Quote">
    <w:name w:val="Quote"/>
    <w:basedOn w:val="Heading1"/>
    <w:link w:val="QuoteChar"/>
    <w:qFormat/>
    <w:rsid w:val="00A81407"/>
    <w:rPr>
      <w:b w:val="0"/>
      <w:sz w:val="72"/>
      <w:szCs w:val="72"/>
      <w:lang w:val="en-NZ"/>
    </w:rPr>
  </w:style>
  <w:style w:type="character" w:customStyle="1" w:styleId="QuoteChar">
    <w:name w:val="Quote Char"/>
    <w:basedOn w:val="DefaultParagraphFont"/>
    <w:link w:val="Quote"/>
    <w:rsid w:val="00A81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407"/>
    <w:pPr>
      <w:pageBreakBefore/>
    </w:pPr>
  </w:style>
  <w:style w:type="paragraph" w:customStyle="1" w:styleId="Border">
    <w:name w:val="Border"/>
    <w:basedOn w:val="Normal"/>
    <w:qFormat/>
    <w:rsid w:val="00A81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407"/>
    <w:rPr>
      <w:b/>
      <w:bCs/>
      <w:i/>
      <w:iCs/>
      <w:color w:val="auto"/>
    </w:rPr>
  </w:style>
  <w:style w:type="paragraph" w:styleId="IntenseQuote">
    <w:name w:val="Intense Quote"/>
    <w:basedOn w:val="Normal"/>
    <w:next w:val="Normal"/>
    <w:link w:val="IntenseQuoteChar"/>
    <w:uiPriority w:val="30"/>
    <w:qFormat/>
    <w:rsid w:val="00A81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4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1407"/>
    <w:rPr>
      <w:smallCaps/>
      <w:color w:val="auto"/>
      <w:u w:val="single"/>
    </w:rPr>
  </w:style>
  <w:style w:type="character" w:styleId="IntenseReference">
    <w:name w:val="Intense Reference"/>
    <w:basedOn w:val="DefaultParagraphFont"/>
    <w:uiPriority w:val="32"/>
    <w:qFormat/>
    <w:rsid w:val="00A81407"/>
    <w:rPr>
      <w:b/>
      <w:bCs/>
      <w:smallCaps/>
      <w:color w:val="auto"/>
      <w:spacing w:val="5"/>
      <w:u w:val="single"/>
    </w:rPr>
  </w:style>
  <w:style w:type="paragraph" w:customStyle="1" w:styleId="2ColumnHeading">
    <w:name w:val="2Column Heading"/>
    <w:basedOn w:val="BodyText"/>
    <w:qFormat/>
    <w:rsid w:val="00A81407"/>
    <w:pPr>
      <w:spacing w:after="60"/>
      <w:ind w:left="-2268"/>
    </w:pPr>
    <w:rPr>
      <w:b/>
    </w:rPr>
  </w:style>
  <w:style w:type="paragraph" w:customStyle="1" w:styleId="Heading1TOC">
    <w:name w:val="Heading1 TOC"/>
    <w:basedOn w:val="Normal"/>
    <w:qFormat/>
    <w:rsid w:val="00A81407"/>
    <w:pPr>
      <w:spacing w:before="240" w:after="120"/>
    </w:pPr>
    <w:rPr>
      <w:rFonts w:ascii="Times New Roman" w:hAnsi="Times New Roman"/>
      <w:b/>
      <w:sz w:val="32"/>
    </w:rPr>
  </w:style>
  <w:style w:type="paragraph" w:customStyle="1" w:styleId="Heading2TOC">
    <w:name w:val="Heading2 TOC"/>
    <w:basedOn w:val="Normal"/>
    <w:qFormat/>
    <w:rsid w:val="00A81407"/>
    <w:pPr>
      <w:spacing w:before="240" w:after="60"/>
    </w:pPr>
    <w:rPr>
      <w:rFonts w:ascii="Times New Roman" w:hAnsi="Times New Roman"/>
      <w:b/>
      <w:sz w:val="28"/>
    </w:rPr>
  </w:style>
  <w:style w:type="character" w:customStyle="1" w:styleId="Underline">
    <w:name w:val="Underline"/>
    <w:basedOn w:val="DefaultParagraphFont"/>
    <w:qFormat/>
    <w:rsid w:val="00A81407"/>
    <w:rPr>
      <w:u w:val="single"/>
    </w:rPr>
  </w:style>
  <w:style w:type="character" w:customStyle="1" w:styleId="BoldandItalics">
    <w:name w:val="Bold and Italics"/>
    <w:qFormat/>
    <w:rsid w:val="00A81407"/>
    <w:rPr>
      <w:b/>
      <w:i/>
      <w:u w:val="none"/>
    </w:rPr>
  </w:style>
  <w:style w:type="paragraph" w:styleId="BalloonText">
    <w:name w:val="Balloon Text"/>
    <w:basedOn w:val="Normal"/>
    <w:link w:val="BalloonTextChar"/>
    <w:rsid w:val="00A81407"/>
    <w:rPr>
      <w:rFonts w:ascii="Tahoma" w:hAnsi="Tahoma" w:cs="Tahoma"/>
      <w:sz w:val="16"/>
      <w:szCs w:val="16"/>
    </w:rPr>
  </w:style>
  <w:style w:type="character" w:customStyle="1" w:styleId="BalloonTextChar">
    <w:name w:val="Balloon Text Char"/>
    <w:basedOn w:val="DefaultParagraphFont"/>
    <w:link w:val="BalloonText"/>
    <w:rsid w:val="00A814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4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4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10536</Characters>
  <Application>Microsoft Office Word</Application>
  <DocSecurity>0</DocSecurity>
  <Lines>464</Lines>
  <Paragraphs>279</Paragraphs>
  <ScaleCrop>false</ScaleCrop>
  <Company>Author-it Software Corporation Ltd.</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LMF30611 Certificate III in Glass and Glazing</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2012-05-27T06:12:00Z</dcterms:created>
  <dcterms:modified xsi:type="dcterms:W3CDTF">2012-05-27T06:12:00Z</dcterms:modified>
</cp:coreProperties>
</file>