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320D" w:rsidP="0000320D">
      <w:pPr>
        <w:pStyle w:val="Title"/>
      </w:pPr>
      <w:r>
        <w:fldChar w:fldCharType="begin"/>
      </w:r>
      <w:r>
        <w:instrText xml:space="preserve"> TITLE   \* MERGEFORMAT </w:instrText>
      </w:r>
      <w:r>
        <w:fldChar w:fldCharType="separate"/>
      </w:r>
      <w:r>
        <w:t>LMF30302 Certificate III in Furniture Making</w:t>
      </w:r>
      <w:r>
        <w:fldChar w:fldCharType="end"/>
      </w:r>
    </w:p>
    <w:p w:rsidR="0000320D" w:rsidP="0000320D">
      <w:pPr>
        <w:pStyle w:val="Version"/>
        <w:sectPr w:rsidSect="003E05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E05A6" w:rsidP="003E05A6">
      <w:pPr>
        <w:pStyle w:val="SuperHeading"/>
      </w:pPr>
      <w:r w:rsidRPr="003E05A6">
        <w:t>LMF30302 Certificate III in Furniture Making</w:t>
      </w:r>
    </w:p>
    <w:p w:rsidR="00000000" w:rsidRPr="003E05A6" w:rsidP="003E05A6">
      <w:pPr>
        <w:pStyle w:val="Heading1"/>
      </w:pPr>
      <w:bookmarkStart w:id="1" w:name="O_50931"/>
      <w:bookmarkEnd w:id="1"/>
      <w:r w:rsidRPr="003E05A6">
        <w:t>Modification History</w:t>
      </w:r>
    </w:p>
    <w:p w:rsidR="00000000" w:rsidRPr="003E05A6" w:rsidP="003E05A6">
      <w:pPr>
        <w:pStyle w:val="BodyText"/>
      </w:pPr>
      <w:r w:rsidRPr="003E05A6">
        <w:t>Not applicable.</w:t>
      </w:r>
    </w:p>
    <w:p w:rsidR="00000000" w:rsidRPr="003E05A6" w:rsidP="003E05A6">
      <w:pPr>
        <w:pStyle w:val="AllowPageBreak"/>
      </w:pPr>
    </w:p>
    <w:p w:rsidR="00000000" w:rsidRPr="003E05A6" w:rsidP="003E05A6">
      <w:pPr>
        <w:pStyle w:val="Heading1"/>
      </w:pPr>
      <w:bookmarkStart w:id="2" w:name="O_50932"/>
      <w:bookmarkEnd w:id="2"/>
      <w:r w:rsidRPr="003E05A6">
        <w:t>Description</w:t>
      </w:r>
    </w:p>
    <w:p w:rsidR="00000000" w:rsidRPr="003E05A6" w:rsidP="003E05A6">
      <w:pPr>
        <w:pStyle w:val="BodyText"/>
      </w:pPr>
      <w:r w:rsidRPr="003E05A6">
        <w:t>This qualification describes the skills and knowledge required to perform a wide range of tasks in furniture making</w:t>
      </w:r>
      <w:r w:rsidRPr="003E05A6">
        <w:t xml:space="preserve"> including interpretation of specifications drawings, use of specialised machines and hand techniques.</w:t>
      </w:r>
    </w:p>
    <w:p w:rsidR="00000000" w:rsidRPr="003E05A6" w:rsidP="003E05A6">
      <w:pPr>
        <w:pStyle w:val="BodyText"/>
      </w:pPr>
    </w:p>
    <w:p w:rsidR="00000000" w:rsidRPr="003E05A6" w:rsidP="003E05A6">
      <w:pPr>
        <w:pStyle w:val="BodyText"/>
      </w:pPr>
      <w:r w:rsidRPr="003E05A6">
        <w:rPr>
          <w:rStyle w:val="SpecialBold"/>
        </w:rPr>
        <w:t>Job roles</w:t>
      </w:r>
      <w:r w:rsidRPr="003E05A6">
        <w:t>/</w:t>
      </w:r>
      <w:r w:rsidRPr="003E05A6">
        <w:rPr>
          <w:rStyle w:val="SpecialBold"/>
        </w:rPr>
        <w:t>employment outcomes</w:t>
      </w:r>
    </w:p>
    <w:p w:rsidR="00000000" w:rsidRPr="003E05A6" w:rsidP="003E05A6">
      <w:pPr>
        <w:pStyle w:val="BodyText"/>
      </w:pPr>
      <w:r w:rsidRPr="003E05A6">
        <w:t>The LMF30302 Certificate III in Furniture Making reflects vocational outcomes for those performing furniture manufacture i</w:t>
      </w:r>
      <w:r w:rsidRPr="003E05A6">
        <w:t xml:space="preserve">n a defined range of skilled operations, usually within a range of broader related activities involving known routines, methods and procedures, where some discretion and judgement is required in the selection of equipment, services or contingency measures </w:t>
      </w:r>
      <w:r w:rsidRPr="003E05A6">
        <w:t>and within known time constraints.</w:t>
      </w:r>
    </w:p>
    <w:p w:rsidR="00000000" w:rsidRPr="003E05A6" w:rsidP="003E05A6">
      <w:pPr>
        <w:pStyle w:val="BodyText"/>
      </w:pPr>
    </w:p>
    <w:p w:rsidR="00000000" w:rsidRPr="003E05A6" w:rsidP="003E05A6">
      <w:pPr>
        <w:pStyle w:val="BodyText"/>
      </w:pPr>
      <w:r w:rsidRPr="003E05A6">
        <w:rPr>
          <w:rStyle w:val="SpecialBold"/>
        </w:rPr>
        <w:t>Application</w:t>
      </w:r>
    </w:p>
    <w:p w:rsidR="00000000" w:rsidRPr="003E05A6" w:rsidP="003E05A6">
      <w:pPr>
        <w:pStyle w:val="BodyText"/>
      </w:pPr>
      <w:r w:rsidRPr="003E05A6">
        <w:t>This qualification is typically used to develop skills and a breadth, depth and complexity of knowledge in furniture making techniques and would cover selecting, adapting and transferring this skill and knowl</w:t>
      </w:r>
      <w:r w:rsidRPr="003E05A6">
        <w:t>edge to new environments and providing technical advice and some leadership in resolution of specific problems.  Application would be across a range of roles in a variety of contexts with some complexity in the extent and choice of options available and ma</w:t>
      </w:r>
      <w:r w:rsidRPr="003E05A6">
        <w:t>y involve some responsibility for others. Participation in teams including group or team coordination may be required.</w:t>
      </w:r>
    </w:p>
    <w:p w:rsidR="00000000" w:rsidRPr="003E05A6" w:rsidP="003E05A6">
      <w:pPr>
        <w:pStyle w:val="BodyText"/>
      </w:pPr>
    </w:p>
    <w:p w:rsidR="00000000" w:rsidRPr="003E05A6" w:rsidP="003E05A6">
      <w:pPr>
        <w:pStyle w:val="BodyText"/>
      </w:pPr>
      <w:r w:rsidRPr="003E05A6">
        <w:rPr>
          <w:rStyle w:val="SpecialBold"/>
        </w:rPr>
        <w:t>Pathways into the qualification</w:t>
      </w:r>
    </w:p>
    <w:p w:rsidR="00000000" w:rsidRPr="003E05A6" w:rsidP="003E05A6">
      <w:pPr>
        <w:pStyle w:val="BodyText"/>
      </w:pPr>
      <w:r w:rsidRPr="003E05A6">
        <w:t>This qualification may be accessed by direct entry. Credit can be granted towards this qualification by those who have completed LMF20309 Certificate II in Furniture Making or achieved equivalent industry experience.</w:t>
      </w:r>
    </w:p>
    <w:p w:rsidR="00000000" w:rsidRPr="003E05A6" w:rsidP="003E05A6">
      <w:pPr>
        <w:pStyle w:val="BodyText"/>
      </w:pPr>
    </w:p>
    <w:p w:rsidR="00000000" w:rsidRPr="003E05A6" w:rsidP="003E05A6">
      <w:pPr>
        <w:pStyle w:val="BodyText"/>
      </w:pPr>
      <w:r w:rsidRPr="003E05A6">
        <w:rPr>
          <w:rStyle w:val="SpecialBold"/>
        </w:rPr>
        <w:t>Pathways from the qualification</w:t>
      </w:r>
    </w:p>
    <w:p w:rsidR="00000000" w:rsidRPr="003E05A6" w:rsidP="003E05A6">
      <w:pPr>
        <w:pStyle w:val="BodyText"/>
      </w:pPr>
      <w:r w:rsidRPr="003E05A6">
        <w:t>Furthe</w:t>
      </w:r>
      <w:r w:rsidRPr="003E05A6">
        <w:t>r training pathways from this qualification may include LMF40202 Certificate IV in Furnishing Technology or similar qualifications plus relevant supervisory, management or competitive manufacturing qualifications.</w:t>
      </w:r>
    </w:p>
    <w:p w:rsidR="00000000" w:rsidRPr="003E05A6" w:rsidP="003E05A6">
      <w:pPr>
        <w:pStyle w:val="BodyText"/>
      </w:pPr>
    </w:p>
    <w:p w:rsidR="00000000" w:rsidRPr="003E05A6" w:rsidP="003E05A6">
      <w:pPr>
        <w:pStyle w:val="BodyText"/>
      </w:pPr>
      <w:r w:rsidRPr="003E05A6">
        <w:rPr>
          <w:rStyle w:val="SpecialBold"/>
        </w:rPr>
        <w:t>Licensing considerations</w:t>
      </w:r>
    </w:p>
    <w:p w:rsidR="0000320D" w:rsidP="003E05A6">
      <w:pPr>
        <w:pStyle w:val="BodyText"/>
      </w:pPr>
      <w:r w:rsidRPr="003E05A6">
        <w:t>There are no spe</w:t>
      </w:r>
      <w:r w:rsidRPr="003E05A6">
        <w:t>cific licences that relate to this qualification. However, depending on the jurisdiction, licensing or regulatory requirements may apply to the use of some units in this qualification. Local regulations should be checked for details.</w:t>
      </w:r>
    </w:p>
    <w:p w:rsidR="0000320D" w:rsidP="003E05A6">
      <w:pPr>
        <w:pStyle w:val="BodyText"/>
      </w:pPr>
    </w:p>
    <w:p w:rsidR="00000000" w:rsidRPr="003E05A6" w:rsidP="003E05A6">
      <w:pPr>
        <w:pStyle w:val="Heading1"/>
      </w:pPr>
      <w:bookmarkStart w:id="3" w:name="O_50933"/>
      <w:bookmarkEnd w:id="3"/>
      <w:r w:rsidRPr="003E05A6">
        <w:t>Pathways Information</w:t>
      </w:r>
    </w:p>
    <w:p w:rsidR="00000000" w:rsidRPr="003E05A6" w:rsidP="003E05A6">
      <w:pPr>
        <w:pStyle w:val="BodyText"/>
      </w:pPr>
      <w:r w:rsidRPr="003E05A6">
        <w:t>Not applicable.</w:t>
      </w:r>
    </w:p>
    <w:p w:rsidR="00000000" w:rsidRPr="003E05A6" w:rsidP="003E05A6">
      <w:pPr>
        <w:pStyle w:val="AllowPageBreak"/>
      </w:pPr>
    </w:p>
    <w:p w:rsidR="00000000" w:rsidRPr="003E05A6" w:rsidP="003E05A6">
      <w:pPr>
        <w:pStyle w:val="Heading1"/>
      </w:pPr>
      <w:bookmarkStart w:id="4" w:name="O_50934"/>
      <w:bookmarkEnd w:id="4"/>
      <w:r w:rsidRPr="003E05A6">
        <w:t>Licensing/Regulatory Information</w:t>
      </w:r>
    </w:p>
    <w:p w:rsidR="00000000" w:rsidRPr="003E05A6" w:rsidP="003E05A6">
      <w:pPr>
        <w:pStyle w:val="BodyText"/>
      </w:pPr>
      <w:r w:rsidRPr="003E05A6">
        <w:t>Not applicable.</w:t>
      </w:r>
    </w:p>
    <w:p w:rsidR="00000000" w:rsidRPr="003E05A6" w:rsidP="003E05A6">
      <w:pPr>
        <w:pStyle w:val="AllowPageBreak"/>
      </w:pPr>
    </w:p>
    <w:p w:rsidR="00000000" w:rsidRPr="003E05A6" w:rsidP="003E05A6">
      <w:pPr>
        <w:pStyle w:val="Heading1"/>
      </w:pPr>
      <w:bookmarkStart w:id="5" w:name="O_50935"/>
      <w:bookmarkEnd w:id="5"/>
      <w:r w:rsidRPr="003E05A6">
        <w:t>Entry Requirements</w:t>
      </w:r>
    </w:p>
    <w:p w:rsidR="00000000" w:rsidRPr="003E05A6" w:rsidP="003E05A6">
      <w:pPr>
        <w:pStyle w:val="BodyText"/>
      </w:pPr>
      <w:r w:rsidRPr="003E05A6">
        <w:t>Not applicable.</w:t>
      </w:r>
    </w:p>
    <w:p w:rsidR="00000000" w:rsidRPr="003E05A6" w:rsidP="003E05A6">
      <w:pPr>
        <w:pStyle w:val="AllowPageBreak"/>
      </w:pPr>
    </w:p>
    <w:p w:rsidR="00000000" w:rsidRPr="003E05A6" w:rsidP="003E05A6">
      <w:pPr>
        <w:pStyle w:val="Heading1"/>
      </w:pPr>
      <w:bookmarkStart w:id="6" w:name="O_50936"/>
      <w:bookmarkEnd w:id="6"/>
      <w:r w:rsidRPr="003E05A6">
        <w:t>Employability Skills Summary</w:t>
      </w:r>
    </w:p>
    <w:tbl>
      <w:tblPr>
        <w:tblW w:w="9570" w:type="dxa"/>
        <w:tblLayout w:type="fixed"/>
        <w:tblCellMar>
          <w:left w:w="62" w:type="dxa"/>
          <w:right w:w="62" w:type="dxa"/>
        </w:tblCellMar>
        <w:tblLook w:val="0000"/>
      </w:tblPr>
      <w:tblGrid>
        <w:gridCol w:w="2892"/>
        <w:gridCol w:w="6678"/>
      </w:tblGrid>
      <w:tr w:rsidTr="0000320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rPr>
                <w:rStyle w:val="SpecialBold"/>
              </w:rPr>
              <w:t>EMPLOYABILITY SKILLS QUALIFICATION SUMMARY</w:t>
            </w:r>
          </w:p>
        </w:tc>
      </w:tr>
      <w:tr w:rsidTr="0000320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p>
        </w:tc>
      </w:tr>
      <w:tr w:rsidTr="0000320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05A6" w:rsidP="003E05A6">
            <w:pPr>
              <w:pStyle w:val="BodyText"/>
            </w:pPr>
            <w:r w:rsidRPr="003E05A6">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rPr>
                <w:rStyle w:val="SpecialBold"/>
              </w:rPr>
              <w:t>Industry</w:t>
            </w:r>
            <w:r w:rsidRPr="003E05A6">
              <w:t>/</w:t>
            </w:r>
            <w:r w:rsidRPr="003E05A6">
              <w:rPr>
                <w:rStyle w:val="SpecialBold"/>
              </w:rPr>
              <w:t>enterprise requirements for this qualification include</w:t>
            </w:r>
            <w:r w:rsidRPr="003E05A6">
              <w:t>:</w:t>
            </w:r>
          </w:p>
        </w:tc>
      </w:tr>
      <w:tr w:rsidTr="0000320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05A6" w:rsidP="003E05A6">
            <w:pPr>
              <w:pStyle w:val="ListBullet"/>
            </w:pPr>
            <w:r w:rsidRPr="003E05A6">
              <w:t xml:space="preserve">complete written documents, forms and timesheets </w:t>
            </w:r>
          </w:p>
          <w:p w:rsidR="00000000" w:rsidRPr="003E05A6" w:rsidP="003E05A6">
            <w:pPr>
              <w:pStyle w:val="ListBullet"/>
            </w:pPr>
            <w:r w:rsidRPr="003E05A6">
              <w:t>use communication technologies efficiently</w:t>
            </w:r>
          </w:p>
          <w:p w:rsidR="00000000" w:rsidRPr="003E05A6" w:rsidP="003E05A6">
            <w:pPr>
              <w:pStyle w:val="ListBullet"/>
            </w:pPr>
            <w:r w:rsidRPr="003E05A6">
              <w:t xml:space="preserve">communicate production abnormalities </w:t>
            </w:r>
          </w:p>
          <w:p w:rsidR="00000000" w:rsidRPr="003E05A6" w:rsidP="003E05A6">
            <w:pPr>
              <w:pStyle w:val="ListBullet"/>
            </w:pPr>
            <w:r w:rsidRPr="003E05A6">
              <w:t>demonstrate effective and appropriate communication and interpersonal skills when dealing with people from a range of backgrounds</w:t>
            </w:r>
          </w:p>
          <w:p w:rsidR="00000000" w:rsidRPr="003E05A6" w:rsidP="003E05A6">
            <w:pPr>
              <w:pStyle w:val="ListBullet"/>
            </w:pPr>
            <w:r w:rsidRPr="003E05A6">
              <w:t>read, interpret and communicate production schedules</w:t>
            </w:r>
          </w:p>
          <w:p w:rsidR="00000000" w:rsidP="003E05A6">
            <w:pPr>
              <w:pStyle w:val="ListBullet"/>
              <w:rPr>
                <w:lang w:val="en-NZ"/>
              </w:rPr>
            </w:pPr>
            <w:r w:rsidRPr="003E05A6">
              <w:t>communicate with all team members</w:t>
            </w:r>
          </w:p>
        </w:tc>
      </w:tr>
      <w:tr w:rsidTr="0000320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05A6" w:rsidP="003E05A6">
            <w:pPr>
              <w:pStyle w:val="ListBullet"/>
            </w:pPr>
            <w:r w:rsidRPr="003E05A6">
              <w:t>work cooperatively with peop</w:t>
            </w:r>
            <w:r w:rsidRPr="003E05A6">
              <w:t xml:space="preserve">le of different ages, gender, race or religion </w:t>
            </w:r>
          </w:p>
          <w:p w:rsidR="00000000" w:rsidRPr="003E05A6" w:rsidP="003E05A6">
            <w:pPr>
              <w:pStyle w:val="ListBullet"/>
            </w:pPr>
            <w:r w:rsidRPr="003E05A6">
              <w:t xml:space="preserve">liaise with and provide support to other team members </w:t>
            </w:r>
          </w:p>
          <w:p w:rsidR="00000000" w:rsidRPr="003E05A6" w:rsidP="003E05A6">
            <w:pPr>
              <w:pStyle w:val="ListBullet"/>
            </w:pPr>
            <w:r w:rsidRPr="003E05A6">
              <w:t xml:space="preserve">work as part of a team </w:t>
            </w:r>
          </w:p>
          <w:p w:rsidR="00000000" w:rsidRPr="003E05A6" w:rsidP="003E05A6">
            <w:pPr>
              <w:pStyle w:val="ListBullet"/>
            </w:pPr>
            <w:r w:rsidRPr="003E05A6">
              <w:t>keep team members informed of changes to work practices</w:t>
            </w:r>
          </w:p>
          <w:p w:rsidR="00000000" w:rsidRPr="003E05A6" w:rsidP="003E05A6">
            <w:pPr>
              <w:pStyle w:val="ListBullet"/>
            </w:pPr>
            <w:r w:rsidRPr="003E05A6">
              <w:t xml:space="preserve">identify team performance required to meet customer needs </w:t>
            </w:r>
          </w:p>
          <w:p w:rsidR="00000000" w:rsidRPr="003E05A6" w:rsidP="003E05A6">
            <w:pPr>
              <w:pStyle w:val="ListBullet"/>
            </w:pPr>
            <w:r w:rsidRPr="003E05A6">
              <w:t>provide leader</w:t>
            </w:r>
            <w:r w:rsidRPr="003E05A6">
              <w:t>ship to others in the team</w:t>
            </w:r>
          </w:p>
          <w:p w:rsidR="00000000" w:rsidRPr="003E05A6" w:rsidP="003E05A6">
            <w:pPr>
              <w:pStyle w:val="ListBullet"/>
            </w:pPr>
            <w:r w:rsidRPr="003E05A6">
              <w:t>encourage the sharing of information between team members</w:t>
            </w:r>
          </w:p>
          <w:p w:rsidR="00000000" w:rsidP="003E05A6">
            <w:pPr>
              <w:pStyle w:val="ListBullet"/>
              <w:rPr>
                <w:lang w:val="en-NZ"/>
              </w:rPr>
            </w:pPr>
            <w:r w:rsidRPr="003E05A6">
              <w:t>plan and support team activities</w:t>
            </w:r>
          </w:p>
        </w:tc>
      </w:tr>
      <w:tr w:rsidTr="0000320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05A6" w:rsidP="003E05A6">
            <w:pPr>
              <w:pStyle w:val="ListBullet"/>
            </w:pPr>
            <w:r w:rsidRPr="003E05A6">
              <w:t>identify and report problems and make contributions to their solution</w:t>
            </w:r>
          </w:p>
          <w:p w:rsidR="00000000" w:rsidRPr="003E05A6" w:rsidP="003E05A6">
            <w:pPr>
              <w:pStyle w:val="ListBullet"/>
            </w:pPr>
            <w:r w:rsidRPr="003E05A6">
              <w:t>investigate problem causes</w:t>
            </w:r>
          </w:p>
          <w:p w:rsidR="00000000" w:rsidRPr="003E05A6" w:rsidP="003E05A6">
            <w:pPr>
              <w:pStyle w:val="ListBullet"/>
            </w:pPr>
            <w:r w:rsidRPr="003E05A6">
              <w:t>implement changes</w:t>
            </w:r>
          </w:p>
          <w:p w:rsidR="00000000" w:rsidRPr="003E05A6" w:rsidP="003E05A6">
            <w:pPr>
              <w:pStyle w:val="ListBullet"/>
            </w:pPr>
            <w:r w:rsidRPr="003E05A6">
              <w:t>examine tools for damage, missing components or other defects</w:t>
            </w:r>
          </w:p>
          <w:p w:rsidR="00000000" w:rsidRPr="003E05A6" w:rsidP="003E05A6">
            <w:pPr>
              <w:pStyle w:val="ListBullet"/>
            </w:pPr>
            <w:r w:rsidRPr="003E05A6">
              <w:t>identify and promptly address problems or issues</w:t>
            </w:r>
          </w:p>
          <w:p w:rsidR="00000000" w:rsidRPr="003E05A6" w:rsidP="003E05A6">
            <w:pPr>
              <w:pStyle w:val="ListBullet"/>
            </w:pPr>
            <w:r w:rsidRPr="003E05A6">
              <w:t>assess quality of work pieces</w:t>
            </w:r>
          </w:p>
          <w:p w:rsidR="00000000" w:rsidRPr="003E05A6" w:rsidP="003E05A6">
            <w:pPr>
              <w:pStyle w:val="ListBullet"/>
            </w:pPr>
            <w:r w:rsidRPr="003E05A6">
              <w:t>determine effective work practices</w:t>
            </w:r>
          </w:p>
          <w:p w:rsidR="00000000" w:rsidRPr="003E05A6" w:rsidP="003E05A6">
            <w:pPr>
              <w:pStyle w:val="ListBullet"/>
            </w:pPr>
            <w:r w:rsidRPr="003E05A6">
              <w:t>provide problem solving support to team members</w:t>
            </w:r>
          </w:p>
          <w:p w:rsidR="00000000" w:rsidP="003E05A6">
            <w:pPr>
              <w:pStyle w:val="ListBullet"/>
              <w:rPr>
                <w:lang w:val="en-NZ"/>
              </w:rPr>
            </w:pPr>
            <w:r w:rsidRPr="003E05A6">
              <w:t>problem solve machine operationa</w:t>
            </w:r>
            <w:r w:rsidRPr="003E05A6">
              <w:t>l and maintenance requirements</w:t>
            </w:r>
          </w:p>
        </w:tc>
      </w:tr>
      <w:tr w:rsidTr="0000320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05A6" w:rsidP="003E05A6">
            <w:pPr>
              <w:pStyle w:val="ListBullet"/>
            </w:pPr>
            <w:r w:rsidRPr="003E05A6">
              <w:t>seek and provide feedback on procedures</w:t>
            </w:r>
          </w:p>
          <w:p w:rsidR="00000000" w:rsidRPr="003E05A6" w:rsidP="003E05A6">
            <w:pPr>
              <w:pStyle w:val="ListBullet"/>
            </w:pPr>
            <w:r w:rsidRPr="003E05A6">
              <w:t xml:space="preserve">gather and analyse information </w:t>
            </w:r>
          </w:p>
          <w:p w:rsidR="00000000" w:rsidRPr="003E05A6" w:rsidP="003E05A6">
            <w:pPr>
              <w:pStyle w:val="ListBullet"/>
            </w:pPr>
            <w:r w:rsidRPr="003E05A6">
              <w:t xml:space="preserve">record information on the quality and other indicators of production performance </w:t>
            </w:r>
          </w:p>
          <w:p w:rsidR="00000000" w:rsidRPr="003E05A6" w:rsidP="003E05A6">
            <w:pPr>
              <w:pStyle w:val="ListBullet"/>
            </w:pPr>
            <w:r w:rsidRPr="003E05A6">
              <w:t>adjust and implement production schedules changes</w:t>
            </w:r>
          </w:p>
          <w:p w:rsidR="00000000" w:rsidRPr="003E05A6" w:rsidP="003E05A6">
            <w:pPr>
              <w:pStyle w:val="ListBullet"/>
            </w:pPr>
            <w:r w:rsidRPr="003E05A6">
              <w:t>provide leadership</w:t>
            </w:r>
          </w:p>
          <w:p w:rsidR="00000000" w:rsidRPr="003E05A6" w:rsidP="003E05A6">
            <w:pPr>
              <w:pStyle w:val="ListBullet"/>
            </w:pPr>
            <w:r w:rsidRPr="003E05A6">
              <w:t xml:space="preserve">identify and implement process improvements </w:t>
            </w:r>
          </w:p>
          <w:p w:rsidR="00000000" w:rsidRPr="003E05A6" w:rsidP="003E05A6">
            <w:pPr>
              <w:pStyle w:val="ListBullet"/>
            </w:pPr>
            <w:r w:rsidRPr="003E05A6">
              <w:t>coordinate work activities and manufacturing processes</w:t>
            </w:r>
          </w:p>
          <w:p w:rsidR="00000000" w:rsidRPr="003E05A6" w:rsidP="003E05A6">
            <w:pPr>
              <w:pStyle w:val="ListBullet"/>
            </w:pPr>
            <w:r w:rsidRPr="003E05A6">
              <w:t>monitor workplace performance</w:t>
            </w:r>
          </w:p>
          <w:p w:rsidR="00000000" w:rsidP="003E05A6">
            <w:pPr>
              <w:pStyle w:val="ListBullet"/>
              <w:rPr>
                <w:lang w:val="en-NZ"/>
              </w:rPr>
            </w:pPr>
            <w:r w:rsidRPr="003E05A6">
              <w:t>use analytical and decision making skills</w:t>
            </w:r>
          </w:p>
        </w:tc>
      </w:tr>
      <w:tr w:rsidTr="0000320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Planning and o</w:t>
            </w:r>
            <w:r w:rsidRPr="003E05A6">
              <w:t>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05A6" w:rsidP="003E05A6">
            <w:pPr>
              <w:pStyle w:val="ListBullet"/>
            </w:pPr>
            <w:r w:rsidRPr="003E05A6">
              <w:t>identify hazards and implement appropriate hazard control measures</w:t>
            </w:r>
          </w:p>
          <w:p w:rsidR="00000000" w:rsidRPr="003E05A6" w:rsidP="003E05A6">
            <w:pPr>
              <w:pStyle w:val="ListBullet"/>
            </w:pPr>
            <w:r w:rsidRPr="003E05A6">
              <w:t>organise self and others to meet production schedules</w:t>
            </w:r>
          </w:p>
          <w:p w:rsidR="00000000" w:rsidRPr="003E05A6" w:rsidP="003E05A6">
            <w:pPr>
              <w:pStyle w:val="ListBullet"/>
            </w:pPr>
            <w:r w:rsidRPr="003E05A6">
              <w:t>identify and rectify stock shortages in advance</w:t>
            </w:r>
          </w:p>
          <w:p w:rsidR="00000000" w:rsidRPr="003E05A6" w:rsidP="003E05A6">
            <w:pPr>
              <w:pStyle w:val="ListBullet"/>
            </w:pPr>
            <w:r w:rsidRPr="003E05A6">
              <w:t>sequence work to maximise safety and productivity</w:t>
            </w:r>
          </w:p>
          <w:p w:rsidR="00000000" w:rsidRPr="003E05A6" w:rsidP="003E05A6">
            <w:pPr>
              <w:pStyle w:val="ListBullet"/>
            </w:pPr>
            <w:r w:rsidRPr="003E05A6">
              <w:t>select and use appropriate</w:t>
            </w:r>
            <w:r w:rsidRPr="003E05A6">
              <w:t xml:space="preserve"> tools and equipment</w:t>
            </w:r>
          </w:p>
          <w:p w:rsidR="00000000" w:rsidRPr="003E05A6" w:rsidP="003E05A6">
            <w:pPr>
              <w:pStyle w:val="ListBullet"/>
            </w:pPr>
            <w:r w:rsidRPr="003E05A6">
              <w:t>determine materials, quality and production requirements</w:t>
            </w:r>
          </w:p>
          <w:p w:rsidR="00000000" w:rsidP="003E05A6">
            <w:pPr>
              <w:pStyle w:val="ListBullet"/>
              <w:rPr>
                <w:lang w:val="en-NZ"/>
              </w:rPr>
            </w:pPr>
            <w:r w:rsidRPr="003E05A6">
              <w:t>apply time management skills to ensure work flow</w:t>
            </w:r>
          </w:p>
        </w:tc>
      </w:tr>
      <w:tr w:rsidTr="0000320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05A6" w:rsidP="003E05A6">
            <w:pPr>
              <w:pStyle w:val="ListBullet"/>
            </w:pPr>
            <w:r w:rsidRPr="003E05A6">
              <w:t>interpret and apply relevant acts and regulations</w:t>
            </w:r>
          </w:p>
          <w:p w:rsidR="00000000" w:rsidRPr="003E05A6" w:rsidP="003E05A6">
            <w:pPr>
              <w:pStyle w:val="ListBullet"/>
            </w:pPr>
            <w:r w:rsidRPr="003E05A6">
              <w:t>keep the work area clean and tidy at all times</w:t>
            </w:r>
          </w:p>
          <w:p w:rsidR="00000000" w:rsidRPr="003E05A6" w:rsidP="003E05A6">
            <w:pPr>
              <w:pStyle w:val="ListBullet"/>
            </w:pPr>
            <w:r w:rsidRPr="003E05A6">
              <w:t xml:space="preserve">conduct regular housekeeping activities </w:t>
            </w:r>
          </w:p>
          <w:p w:rsidR="00000000" w:rsidRPr="003E05A6" w:rsidP="003E05A6">
            <w:pPr>
              <w:pStyle w:val="ListBullet"/>
            </w:pPr>
            <w:r w:rsidRPr="003E05A6">
              <w:t>understand own work activities</w:t>
            </w:r>
          </w:p>
          <w:p w:rsidR="00000000" w:rsidRPr="003E05A6" w:rsidP="003E05A6">
            <w:pPr>
              <w:pStyle w:val="ListBullet"/>
            </w:pPr>
            <w:r w:rsidRPr="003E05A6">
              <w:t>manage own time and establish own work schedule</w:t>
            </w:r>
          </w:p>
          <w:p w:rsidR="00000000" w:rsidRPr="003E05A6" w:rsidP="003E05A6">
            <w:pPr>
              <w:pStyle w:val="ListBullet"/>
            </w:pPr>
            <w:r w:rsidRPr="003E05A6">
              <w:t>develop and implement workplace procedures and instructions</w:t>
            </w:r>
          </w:p>
          <w:p w:rsidR="00000000" w:rsidRPr="003E05A6" w:rsidP="003E05A6">
            <w:pPr>
              <w:pStyle w:val="ListBullet"/>
            </w:pPr>
            <w:r w:rsidRPr="003E05A6">
              <w:t>locate, interpret and apply information relevant to own work</w:t>
            </w:r>
          </w:p>
          <w:p w:rsidR="00000000" w:rsidRPr="003E05A6" w:rsidP="003E05A6">
            <w:pPr>
              <w:pStyle w:val="ListBullet"/>
            </w:pPr>
            <w:r w:rsidRPr="003E05A6">
              <w:t>monitor and eva</w:t>
            </w:r>
            <w:r w:rsidRPr="003E05A6">
              <w:t>luate own work quality</w:t>
            </w:r>
          </w:p>
          <w:p w:rsidR="00000000" w:rsidP="003E05A6">
            <w:pPr>
              <w:pStyle w:val="ListBullet"/>
              <w:rPr>
                <w:lang w:val="en-NZ"/>
              </w:rPr>
            </w:pPr>
            <w:r w:rsidRPr="003E05A6">
              <w:t>accept responsibility for quality of work</w:t>
            </w:r>
          </w:p>
        </w:tc>
      </w:tr>
      <w:tr w:rsidTr="0000320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05A6" w:rsidP="003E05A6">
            <w:pPr>
              <w:pStyle w:val="ListBullet"/>
            </w:pPr>
            <w:r w:rsidRPr="003E05A6">
              <w:t>develop learning activities as appropriate</w:t>
            </w:r>
          </w:p>
          <w:p w:rsidR="00000000" w:rsidRPr="003E05A6" w:rsidP="003E05A6">
            <w:pPr>
              <w:pStyle w:val="ListBullet"/>
            </w:pPr>
            <w:r w:rsidRPr="003E05A6">
              <w:t>assess competencies in meeting job requirements</w:t>
            </w:r>
          </w:p>
          <w:p w:rsidR="00000000" w:rsidRPr="003E05A6" w:rsidP="003E05A6">
            <w:pPr>
              <w:pStyle w:val="ListBullet"/>
            </w:pPr>
            <w:r w:rsidRPr="003E05A6">
              <w:t>identify own training needs and seek skill development if required</w:t>
            </w:r>
          </w:p>
          <w:p w:rsidR="00000000" w:rsidRPr="003E05A6" w:rsidP="003E05A6">
            <w:pPr>
              <w:pStyle w:val="ListBullet"/>
            </w:pPr>
            <w:r w:rsidRPr="003E05A6">
              <w:t>listen to feedback from others</w:t>
            </w:r>
          </w:p>
          <w:p w:rsidR="00000000" w:rsidRPr="003E05A6" w:rsidP="003E05A6">
            <w:pPr>
              <w:pStyle w:val="ListBullet"/>
            </w:pPr>
            <w:r w:rsidRPr="003E05A6">
              <w:t>identify sources of information to expand knowledge and understanding</w:t>
            </w:r>
          </w:p>
          <w:p w:rsidR="00000000" w:rsidP="003E05A6">
            <w:pPr>
              <w:pStyle w:val="ListBullet"/>
              <w:rPr>
                <w:lang w:val="en-NZ"/>
              </w:rPr>
            </w:pPr>
            <w:r w:rsidRPr="003E05A6">
              <w:t>identify and address skill development needs of others in the team</w:t>
            </w:r>
          </w:p>
        </w:tc>
      </w:tr>
      <w:tr w:rsidTr="0000320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05A6" w:rsidP="003E05A6">
            <w:pPr>
              <w:pStyle w:val="ListBullet"/>
            </w:pPr>
            <w:r w:rsidRPr="003E05A6">
              <w:t xml:space="preserve"> use software applications effectively</w:t>
            </w:r>
          </w:p>
          <w:p w:rsidR="00000000" w:rsidRPr="003E05A6" w:rsidP="003E05A6">
            <w:pPr>
              <w:pStyle w:val="ListBullet"/>
            </w:pPr>
            <w:r w:rsidRPr="003E05A6">
              <w:t xml:space="preserve">properly start up, operate and shut </w:t>
            </w:r>
            <w:r w:rsidRPr="003E05A6">
              <w:t>down computers</w:t>
            </w:r>
          </w:p>
          <w:p w:rsidR="00000000" w:rsidRPr="003E05A6" w:rsidP="003E05A6">
            <w:pPr>
              <w:pStyle w:val="ListBullet"/>
            </w:pPr>
            <w:r w:rsidRPr="003E05A6">
              <w:t>work with technology safely and according to workplace standards</w:t>
            </w:r>
          </w:p>
          <w:p w:rsidR="00000000" w:rsidRPr="003E05A6" w:rsidP="003E05A6">
            <w:pPr>
              <w:pStyle w:val="ListBullet"/>
            </w:pPr>
            <w:r w:rsidRPr="003E05A6">
              <w:t>establish procedures</w:t>
            </w:r>
          </w:p>
          <w:p w:rsidR="00000000" w:rsidRPr="003E05A6" w:rsidP="003E05A6">
            <w:pPr>
              <w:pStyle w:val="ListBullet"/>
            </w:pPr>
            <w:r w:rsidRPr="003E05A6">
              <w:t>carry out pre-operational checks on equipment and machines</w:t>
            </w:r>
          </w:p>
          <w:p w:rsidR="00000000" w:rsidRPr="003E05A6" w:rsidP="003E05A6">
            <w:pPr>
              <w:pStyle w:val="ListBullet"/>
            </w:pPr>
            <w:r w:rsidRPr="003E05A6">
              <w:t>operate equipment and machines safely, efficiently and to productivity requirements</w:t>
            </w:r>
          </w:p>
          <w:p w:rsidR="00000000" w:rsidRPr="003E05A6" w:rsidP="003E05A6">
            <w:pPr>
              <w:pStyle w:val="ListBullet"/>
            </w:pPr>
            <w:r w:rsidRPr="003E05A6">
              <w:t xml:space="preserve">monitor and </w:t>
            </w:r>
            <w:r w:rsidRPr="003E05A6">
              <w:t>adjust machine functions</w:t>
            </w:r>
          </w:p>
          <w:p w:rsidR="00000000" w:rsidRPr="003E05A6" w:rsidP="003E05A6">
            <w:pPr>
              <w:pStyle w:val="ListBullet"/>
            </w:pPr>
            <w:r w:rsidRPr="003E05A6">
              <w:t>perform machine maintenance as determined by workplace procedures</w:t>
            </w:r>
          </w:p>
          <w:p w:rsidR="00000000" w:rsidRPr="003E05A6" w:rsidP="003E05A6">
            <w:pPr>
              <w:pStyle w:val="ListBullet"/>
            </w:pPr>
            <w:r w:rsidRPr="003E05A6">
              <w:t>clean and check equipment and machines</w:t>
            </w:r>
          </w:p>
        </w:tc>
      </w:tr>
    </w:tbl>
    <w:p w:rsidR="0000320D" w:rsidP="003E05A6">
      <w:pPr>
        <w:pStyle w:val="BodyText"/>
      </w:pPr>
    </w:p>
    <w:p w:rsidR="0000320D" w:rsidP="003E05A6">
      <w:pPr>
        <w:pStyle w:val="BodyText"/>
      </w:pPr>
    </w:p>
    <w:p w:rsidR="00000000" w:rsidRPr="003E05A6" w:rsidP="003E05A6">
      <w:pPr>
        <w:pStyle w:val="Heading1"/>
      </w:pPr>
      <w:bookmarkStart w:id="7" w:name="O_50937"/>
      <w:bookmarkEnd w:id="7"/>
      <w:r w:rsidRPr="003E05A6">
        <w:t>Packaging Rules</w:t>
      </w:r>
    </w:p>
    <w:p w:rsidR="00000000" w:rsidRPr="003E05A6" w:rsidP="003E05A6">
      <w:pPr>
        <w:pStyle w:val="BodyText"/>
      </w:pPr>
      <w:r w:rsidRPr="003E05A6">
        <w:rPr>
          <w:rStyle w:val="SpecialBold"/>
        </w:rPr>
        <w:t>Packaging Rules</w:t>
      </w:r>
    </w:p>
    <w:p w:rsidR="00000000" w:rsidRPr="003E05A6" w:rsidP="003E05A6">
      <w:pPr>
        <w:pStyle w:val="BodyText"/>
      </w:pPr>
      <w:r w:rsidRPr="003E05A6">
        <w:t>To be award</w:t>
      </w:r>
      <w:r w:rsidRPr="003E05A6">
        <w:t xml:space="preserve">ed the LMF30302 Certificate III in Furniture Making, competency must be achieved in </w:t>
      </w:r>
      <w:r w:rsidRPr="003E05A6">
        <w:rPr>
          <w:rStyle w:val="SpecialBold"/>
        </w:rPr>
        <w:t>twenty-eight</w:t>
      </w:r>
      <w:r w:rsidRPr="003E05A6">
        <w:t xml:space="preserve"> (</w:t>
      </w:r>
      <w:r w:rsidRPr="003E05A6">
        <w:rPr>
          <w:rStyle w:val="SpecialBold"/>
        </w:rPr>
        <w:t>28</w:t>
      </w:r>
      <w:r w:rsidRPr="003E05A6">
        <w:t xml:space="preserve">) units of competency. </w:t>
      </w:r>
    </w:p>
    <w:p w:rsidR="00000000" w:rsidRPr="003E05A6" w:rsidP="003E05A6">
      <w:pPr>
        <w:pStyle w:val="ListBullet"/>
      </w:pPr>
      <w:r w:rsidRPr="003E05A6">
        <w:rPr>
          <w:rStyle w:val="SpecialBold"/>
        </w:rPr>
        <w:t>fifteen</w:t>
      </w:r>
      <w:r w:rsidRPr="003E05A6">
        <w:t xml:space="preserve"> (</w:t>
      </w:r>
      <w:r w:rsidRPr="003E05A6">
        <w:rPr>
          <w:rStyle w:val="SpecialBold"/>
        </w:rPr>
        <w:t>15</w:t>
      </w:r>
      <w:r w:rsidRPr="003E05A6">
        <w:t>) core units of competency</w:t>
      </w:r>
    </w:p>
    <w:p w:rsidR="00000000" w:rsidRPr="003E05A6" w:rsidP="003E05A6">
      <w:pPr>
        <w:pStyle w:val="ListBullet"/>
      </w:pPr>
      <w:r w:rsidRPr="003E05A6">
        <w:rPr>
          <w:rStyle w:val="SpecialBold"/>
        </w:rPr>
        <w:t>thirteen</w:t>
      </w:r>
      <w:r w:rsidRPr="003E05A6">
        <w:t xml:space="preserve"> (</w:t>
      </w:r>
      <w:r w:rsidRPr="003E05A6">
        <w:rPr>
          <w:rStyle w:val="SpecialBold"/>
        </w:rPr>
        <w:t>13</w:t>
      </w:r>
      <w:r w:rsidRPr="003E05A6">
        <w:t>) elective units of competency.</w:t>
      </w:r>
    </w:p>
    <w:p w:rsidR="00000000" w:rsidRPr="003E05A6" w:rsidP="003E05A6">
      <w:pPr>
        <w:pStyle w:val="BodyText"/>
      </w:pPr>
    </w:p>
    <w:p w:rsidR="00000000" w:rsidRPr="003E05A6" w:rsidP="003E05A6">
      <w:pPr>
        <w:pStyle w:val="BodyText"/>
      </w:pPr>
      <w:r w:rsidRPr="003E05A6">
        <w:t>Note: Where prerequisite units apply, these have been listed, and must be considered in the total number of units.</w:t>
      </w:r>
    </w:p>
    <w:p w:rsidR="00000000" w:rsidRPr="003E05A6" w:rsidP="003E05A6">
      <w:pPr>
        <w:pStyle w:val="BodyText"/>
      </w:pPr>
    </w:p>
    <w:p w:rsidR="00000000" w:rsidRPr="003E05A6" w:rsidP="003E05A6">
      <w:pPr>
        <w:pStyle w:val="BodyText"/>
      </w:pPr>
      <w:r w:rsidRPr="003E05A6">
        <w:rPr>
          <w:rStyle w:val="SpecialBold"/>
        </w:rPr>
        <w:t>CORE UNITS</w:t>
      </w:r>
      <w:r w:rsidRPr="003E05A6">
        <w:t xml:space="preserve"> </w:t>
      </w:r>
    </w:p>
    <w:p w:rsidR="00000000" w:rsidRPr="003E05A6" w:rsidP="003E05A6">
      <w:pPr>
        <w:pStyle w:val="BodyText"/>
      </w:pPr>
    </w:p>
    <w:p w:rsidR="00000000" w:rsidRPr="003E05A6" w:rsidP="003E05A6">
      <w:pPr>
        <w:pStyle w:val="BodyText"/>
      </w:pPr>
      <w:r w:rsidRPr="003E05A6">
        <w:t xml:space="preserve">Complete all </w:t>
      </w:r>
      <w:r w:rsidRPr="003E05A6">
        <w:rPr>
          <w:rStyle w:val="SpecialBold"/>
        </w:rPr>
        <w:t>fifteen</w:t>
      </w:r>
      <w:r w:rsidRPr="003E05A6">
        <w:t xml:space="preserve"> (</w:t>
      </w:r>
      <w:r w:rsidRPr="003E05A6">
        <w:rPr>
          <w:rStyle w:val="SpecialBold"/>
        </w:rPr>
        <w:t>15</w:t>
      </w:r>
      <w:r w:rsidRPr="003E05A6">
        <w:t>) units from this list.</w:t>
      </w:r>
    </w:p>
    <w:p w:rsidR="00000000" w:rsidRPr="003E05A6" w:rsidP="003E05A6">
      <w:pPr>
        <w:pStyle w:val="BodyText"/>
      </w:pPr>
    </w:p>
    <w:tbl>
      <w:tblPr>
        <w:tblW w:w="0" w:type="auto"/>
        <w:tblLayout w:type="fixed"/>
        <w:tblCellMar>
          <w:left w:w="62" w:type="dxa"/>
          <w:right w:w="62" w:type="dxa"/>
        </w:tblCellMar>
        <w:tblLook w:val="0000"/>
      </w:tblPr>
      <w:tblGrid>
        <w:gridCol w:w="2903"/>
        <w:gridCol w:w="2099"/>
        <w:gridCol w:w="3241"/>
      </w:tblGrid>
      <w:tr w:rsidTr="0000320D">
        <w:tblPrEx>
          <w:tblW w:w="0" w:type="auto"/>
          <w:tblLayout w:type="fixed"/>
          <w:tblCellMar>
            <w:left w:w="62" w:type="dxa"/>
            <w:right w:w="62" w:type="dxa"/>
          </w:tblCellMar>
          <w:tblLook w:val="0000"/>
        </w:tblPrEx>
        <w:trPr>
          <w:tblHeader/>
        </w:trPr>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05A6" w:rsidP="003E05A6">
            <w:pPr>
              <w:pStyle w:val="BodyText"/>
            </w:pPr>
            <w:r w:rsidRPr="003E05A6">
              <w:rPr>
                <w:rStyle w:val="SpecialBold"/>
              </w:rPr>
              <w:t>Unit code</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05A6" w:rsidP="003E05A6">
            <w:pPr>
              <w:pStyle w:val="BodyText"/>
            </w:pPr>
            <w:r w:rsidRPr="003E05A6">
              <w:rPr>
                <w:rStyle w:val="SpecialBold"/>
              </w:rPr>
              <w:t>Unit title</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rPr>
                <w:rStyle w:val="SpecialBold"/>
              </w:rPr>
              <w:t>Prerequisites</w:t>
            </w:r>
          </w:p>
        </w:tc>
      </w:tr>
      <w:tr w:rsidTr="0000320D">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LMFFF2004B</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Prepare surfaces for finishing</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p>
        </w:tc>
      </w:tr>
      <w:tr w:rsidTr="0000320D">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LMFFM2001B</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Use furniture making sector hand and power tools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p>
        </w:tc>
      </w:tr>
      <w:tr w:rsidTr="0000320D">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LMFFM2002B</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Assemble furnishing components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p>
        </w:tc>
      </w:tr>
      <w:tr w:rsidTr="0000320D">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LMFFM2006B</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Hand make timber joints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p>
        </w:tc>
      </w:tr>
      <w:tr w:rsidTr="0000320D">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LMFFM2010B</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Set up, operate and maintain basic static machines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p>
        </w:tc>
      </w:tr>
      <w:tr w:rsidTr="0000320D">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LMFFM2011B</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 xml:space="preserve">Apply manufactured board conversion </w:t>
            </w:r>
            <w:r w:rsidRPr="003E05A6">
              <w:t>techniques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p>
        </w:tc>
      </w:tr>
      <w:tr w:rsidTr="0000320D">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LMFFM3011B</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Produce manual and computer-aided production drawings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p>
        </w:tc>
      </w:tr>
      <w:tr w:rsidTr="0000320D">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LMFGN3001B</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Read and interpret work documents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p>
        </w:tc>
      </w:tr>
      <w:tr w:rsidTr="0000320D">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LMFGN3002B</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Estimate and cost job</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p>
        </w:tc>
      </w:tr>
      <w:tr w:rsidTr="0000320D">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 xml:space="preserve">MSAENV272B </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 xml:space="preserve">Participate in environmentally sustainable work practices </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p>
        </w:tc>
      </w:tr>
      <w:tr w:rsidTr="0000320D">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MSAPMOHS200A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Work safely</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p>
        </w:tc>
      </w:tr>
      <w:tr w:rsidTr="0000320D">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MSAPMOPS101A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Make measurements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p>
        </w:tc>
      </w:tr>
      <w:tr w:rsidTr="0000320D">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MSAPMSUP102A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Communicate in the workplace</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p>
        </w:tc>
      </w:tr>
      <w:tr w:rsidTr="0000320D">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MSAPMSUP106A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Work in a team</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p>
        </w:tc>
      </w:tr>
      <w:tr w:rsidTr="0000320D">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TLID307E</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Handle dangerous goods/hazardous substances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05A6" w:rsidP="003E05A6">
            <w:pPr>
              <w:pStyle w:val="BodyText"/>
            </w:pPr>
          </w:p>
        </w:tc>
      </w:tr>
    </w:tbl>
    <w:p w:rsidR="00000000" w:rsidRPr="003E05A6" w:rsidP="003E05A6">
      <w:pPr>
        <w:pStyle w:val="BodyText"/>
      </w:pPr>
    </w:p>
    <w:p w:rsidR="00000000" w:rsidRPr="003E05A6" w:rsidP="003E05A6">
      <w:pPr>
        <w:pStyle w:val="BodyText"/>
      </w:pPr>
      <w:r w:rsidRPr="003E05A6">
        <w:rPr>
          <w:rStyle w:val="SpecialBold"/>
        </w:rPr>
        <w:t>ELECTIVE UNITS</w:t>
      </w:r>
      <w:r w:rsidRPr="003E05A6">
        <w:t xml:space="preserve"> </w:t>
      </w:r>
    </w:p>
    <w:p w:rsidR="00000000" w:rsidRPr="003E05A6" w:rsidP="003E05A6">
      <w:pPr>
        <w:pStyle w:val="BodyText"/>
      </w:pPr>
    </w:p>
    <w:p w:rsidR="00000000" w:rsidRPr="003E05A6" w:rsidP="003E05A6">
      <w:pPr>
        <w:pStyle w:val="BodyText"/>
      </w:pPr>
      <w:r w:rsidRPr="003E05A6">
        <w:t xml:space="preserve">Select </w:t>
      </w:r>
      <w:r w:rsidRPr="003E05A6">
        <w:rPr>
          <w:rStyle w:val="SpecialBold"/>
        </w:rPr>
        <w:t>thirteen</w:t>
      </w:r>
      <w:r w:rsidRPr="003E05A6">
        <w:t xml:space="preserve"> (</w:t>
      </w:r>
      <w:r w:rsidRPr="003E05A6">
        <w:rPr>
          <w:rStyle w:val="SpecialBold"/>
        </w:rPr>
        <w:t>13</w:t>
      </w:r>
      <w:r w:rsidRPr="003E05A6">
        <w:t>) units from Groups A or B as specified below.</w:t>
      </w:r>
    </w:p>
    <w:p w:rsidR="00000000" w:rsidRPr="003E05A6" w:rsidP="003E05A6">
      <w:pPr>
        <w:pStyle w:val="BodyText"/>
      </w:pPr>
    </w:p>
    <w:p w:rsidR="00000000" w:rsidRPr="003E05A6" w:rsidP="003E05A6">
      <w:pPr>
        <w:pStyle w:val="BodyText"/>
      </w:pPr>
      <w:r w:rsidRPr="003E05A6">
        <w:rPr>
          <w:rStyle w:val="SpecialBold"/>
        </w:rPr>
        <w:t>Group A</w:t>
      </w:r>
    </w:p>
    <w:p w:rsidR="00000000" w:rsidRPr="003E05A6" w:rsidP="003E05A6">
      <w:pPr>
        <w:pStyle w:val="BodyText"/>
      </w:pPr>
    </w:p>
    <w:p w:rsidR="00000000" w:rsidRPr="003E05A6" w:rsidP="003E05A6">
      <w:pPr>
        <w:pStyle w:val="BodyText"/>
      </w:pPr>
      <w:r w:rsidRPr="003E05A6">
        <w:t xml:space="preserve">Select a minimum of </w:t>
      </w:r>
      <w:r w:rsidRPr="003E05A6">
        <w:rPr>
          <w:rStyle w:val="SpecialBold"/>
        </w:rPr>
        <w:t>seven</w:t>
      </w:r>
      <w:r w:rsidRPr="003E05A6">
        <w:t xml:space="preserve"> (</w:t>
      </w:r>
      <w:r w:rsidRPr="003E05A6">
        <w:rPr>
          <w:rStyle w:val="SpecialBold"/>
        </w:rPr>
        <w:t>7</w:t>
      </w:r>
      <w:r w:rsidRPr="003E05A6">
        <w:t>) units from Group A.</w:t>
      </w:r>
    </w:p>
    <w:p w:rsidR="00000000" w:rsidRPr="003E05A6" w:rsidP="003E05A6">
      <w:pPr>
        <w:pStyle w:val="BodyText"/>
      </w:pPr>
    </w:p>
    <w:tbl>
      <w:tblPr>
        <w:tblW w:w="0" w:type="auto"/>
        <w:tblLayout w:type="fixed"/>
        <w:tblCellMar>
          <w:left w:w="62" w:type="dxa"/>
          <w:right w:w="62" w:type="dxa"/>
        </w:tblCellMar>
        <w:tblLook w:val="0000"/>
      </w:tblPr>
      <w:tblGrid>
        <w:gridCol w:w="2749"/>
        <w:gridCol w:w="1972"/>
        <w:gridCol w:w="3522"/>
      </w:tblGrid>
      <w:tr w:rsidTr="0000320D">
        <w:tblPrEx>
          <w:tblW w:w="0" w:type="auto"/>
          <w:tblLayout w:type="fixed"/>
          <w:tblCellMar>
            <w:left w:w="62" w:type="dxa"/>
            <w:right w:w="62" w:type="dxa"/>
          </w:tblCellMar>
          <w:tblLook w:val="0000"/>
        </w:tblPrEx>
        <w:trPr>
          <w:tblHeader/>
        </w:trPr>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05A6" w:rsidP="003E05A6">
            <w:pPr>
              <w:pStyle w:val="BodyText"/>
            </w:pPr>
            <w:r w:rsidRPr="003E05A6">
              <w:rPr>
                <w:rStyle w:val="SpecialBold"/>
              </w:rPr>
              <w:t>Unit code</w:t>
            </w:r>
          </w:p>
        </w:tc>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05A6" w:rsidP="003E05A6">
            <w:pPr>
              <w:pStyle w:val="BodyText"/>
            </w:pPr>
            <w:r w:rsidRPr="003E05A6">
              <w:rPr>
                <w:rStyle w:val="SpecialBold"/>
              </w:rPr>
              <w:t>Unit title</w:t>
            </w:r>
          </w:p>
        </w:tc>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rPr>
                <w:rStyle w:val="SpecialBold"/>
              </w:rPr>
              <w:t>Prerequisites</w:t>
            </w:r>
          </w:p>
        </w:tc>
      </w:tr>
      <w:tr w:rsidTr="0000320D">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LMFFM2003B</w:t>
            </w:r>
          </w:p>
        </w:tc>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Select and apply hardware</w:t>
            </w:r>
          </w:p>
        </w:tc>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p>
        </w:tc>
      </w:tr>
      <w:tr w:rsidTr="0000320D">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LMFFM2004B</w:t>
            </w:r>
          </w:p>
        </w:tc>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Apply sheet laminates by hand</w:t>
            </w:r>
          </w:p>
        </w:tc>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p>
        </w:tc>
      </w:tr>
      <w:tr w:rsidTr="0000320D">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LMFFM2005B</w:t>
            </w:r>
          </w:p>
        </w:tc>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Join solid timber</w:t>
            </w:r>
          </w:p>
        </w:tc>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p>
        </w:tc>
      </w:tr>
      <w:tr w:rsidTr="0000320D">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LMFFM2007B</w:t>
            </w:r>
          </w:p>
        </w:tc>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Follow plans to assemble production furniture</w:t>
            </w:r>
          </w:p>
        </w:tc>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p>
        </w:tc>
      </w:tr>
      <w:tr w:rsidTr="0000320D">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LMFFM2008B</w:t>
            </w:r>
          </w:p>
        </w:tc>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Bend and form cane</w:t>
            </w:r>
          </w:p>
        </w:tc>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p>
        </w:tc>
      </w:tr>
      <w:tr w:rsidTr="0000320D">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LMFFM2009B</w:t>
            </w:r>
          </w:p>
        </w:tc>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Construct cane furniture</w:t>
            </w:r>
          </w:p>
        </w:tc>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p>
        </w:tc>
      </w:tr>
      <w:tr w:rsidTr="0000320D">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LMFFM2012B</w:t>
            </w:r>
          </w:p>
        </w:tc>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Set up, operate and maintain pressure and clamping machines</w:t>
            </w:r>
          </w:p>
        </w:tc>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p>
        </w:tc>
      </w:tr>
      <w:tr w:rsidTr="0000320D">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LMFFM3001B</w:t>
            </w:r>
          </w:p>
        </w:tc>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Construct chair and couch frames</w:t>
            </w:r>
          </w:p>
        </w:tc>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p>
        </w:tc>
      </w:tr>
      <w:tr w:rsidTr="0000320D">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LMFFM3002B</w:t>
            </w:r>
          </w:p>
        </w:tc>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Construct furniture using leg and rail method</w:t>
            </w:r>
          </w:p>
        </w:tc>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p>
        </w:tc>
      </w:tr>
      <w:tr w:rsidTr="0000320D">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LMFFM3003B</w:t>
            </w:r>
          </w:p>
        </w:tc>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Produce angled and curved furniture using manufactured board</w:t>
            </w:r>
          </w:p>
        </w:tc>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p>
        </w:tc>
      </w:tr>
      <w:tr w:rsidTr="0000320D">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LMFFM3004B</w:t>
            </w:r>
          </w:p>
        </w:tc>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Produce angled and curved furniture using solid timber</w:t>
            </w:r>
          </w:p>
        </w:tc>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p>
        </w:tc>
      </w:tr>
      <w:tr w:rsidTr="0000320D">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LMFFM3005B</w:t>
            </w:r>
          </w:p>
        </w:tc>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Fabricate custom furniture</w:t>
            </w:r>
          </w:p>
        </w:tc>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p>
        </w:tc>
      </w:tr>
      <w:tr w:rsidTr="0000320D">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LMFFM3006B</w:t>
            </w:r>
          </w:p>
        </w:tc>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Inst</w:t>
            </w:r>
            <w:r w:rsidRPr="003E05A6">
              <w:t>all furnishing products</w:t>
            </w:r>
          </w:p>
        </w:tc>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p>
        </w:tc>
      </w:tr>
      <w:tr w:rsidTr="0000320D">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LMFFM3007B</w:t>
            </w:r>
          </w:p>
        </w:tc>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Prepare and apply decorative surfaces for furniture</w:t>
            </w:r>
          </w:p>
        </w:tc>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p>
        </w:tc>
      </w:tr>
      <w:tr w:rsidTr="0000320D">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LMFFM3010B</w:t>
            </w:r>
          </w:p>
        </w:tc>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Select timbers for furniture production</w:t>
            </w:r>
          </w:p>
        </w:tc>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p>
        </w:tc>
      </w:tr>
      <w:tr w:rsidTr="0000320D">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LMFFM3012B</w:t>
            </w:r>
          </w:p>
        </w:tc>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Prepare cutting list from plans and job specifications</w:t>
            </w:r>
          </w:p>
        </w:tc>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p>
        </w:tc>
      </w:tr>
      <w:tr w:rsidTr="0000320D">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LMFFM3013B</w:t>
            </w:r>
          </w:p>
        </w:tc>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Measure and draw site layout for manufactured furniture products</w:t>
            </w:r>
          </w:p>
        </w:tc>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p>
        </w:tc>
      </w:tr>
      <w:tr w:rsidTr="0000320D">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LMFFM3020B</w:t>
            </w:r>
          </w:p>
        </w:tc>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Set up, operate and maintain sawing machines</w:t>
            </w:r>
          </w:p>
        </w:tc>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p>
        </w:tc>
      </w:tr>
      <w:tr w:rsidTr="0000320D">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LMFFM3021B</w:t>
            </w:r>
          </w:p>
        </w:tc>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Set up, operate and maintain drilling machines</w:t>
            </w:r>
          </w:p>
        </w:tc>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p>
        </w:tc>
      </w:tr>
      <w:tr w:rsidTr="0000320D">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LMFFM3022B</w:t>
            </w:r>
          </w:p>
        </w:tc>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Set up, operate and maintain joining machines</w:t>
            </w:r>
          </w:p>
        </w:tc>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p>
        </w:tc>
      </w:tr>
      <w:tr w:rsidTr="0000320D">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LMFFM3023B</w:t>
            </w:r>
          </w:p>
        </w:tc>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Set up, operate and maintain planing and finishing machines</w:t>
            </w:r>
          </w:p>
        </w:tc>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p>
        </w:tc>
      </w:tr>
      <w:tr w:rsidTr="0000320D">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LMFFM3024B</w:t>
            </w:r>
          </w:p>
        </w:tc>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Set up, operate and maintain multi-head planing and moulding machines</w:t>
            </w:r>
          </w:p>
        </w:tc>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p>
        </w:tc>
      </w:tr>
      <w:tr w:rsidTr="0000320D">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LMFFM3025B</w:t>
            </w:r>
          </w:p>
        </w:tc>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Set up, operate and maintain routing and shaping machines</w:t>
            </w:r>
          </w:p>
        </w:tc>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p>
        </w:tc>
      </w:tr>
      <w:tr w:rsidTr="0000320D">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LMFFM3026B</w:t>
            </w:r>
          </w:p>
        </w:tc>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 xml:space="preserve">Set up, operate and maintain </w:t>
            </w:r>
            <w:r w:rsidRPr="003E05A6">
              <w:t>mechanical wood turning lathes</w:t>
            </w:r>
          </w:p>
        </w:tc>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p>
        </w:tc>
      </w:tr>
      <w:tr w:rsidTr="0000320D">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LMFFM3027B</w:t>
            </w:r>
          </w:p>
        </w:tc>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Set up, operate and maintain automated edge banding machines</w:t>
            </w:r>
          </w:p>
        </w:tc>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p>
        </w:tc>
      </w:tr>
      <w:tr w:rsidTr="0000320D">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LMFFM3028B</w:t>
            </w:r>
          </w:p>
        </w:tc>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Fabricate synthetic solid surface products</w:t>
            </w:r>
          </w:p>
        </w:tc>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p>
        </w:tc>
      </w:tr>
      <w:tr w:rsidTr="0000320D">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LMFFM3030B</w:t>
            </w:r>
          </w:p>
        </w:tc>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Set up, operate and maintain CNC sizing machines</w:t>
            </w:r>
          </w:p>
        </w:tc>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p>
        </w:tc>
      </w:tr>
      <w:tr w:rsidTr="0000320D">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LMFFM3031B</w:t>
            </w:r>
          </w:p>
        </w:tc>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Set up, operate and maintain CNC machining and processing centres</w:t>
            </w:r>
          </w:p>
        </w:tc>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p>
        </w:tc>
      </w:tr>
      <w:tr w:rsidTr="0000320D">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LMFFM3032B</w:t>
            </w:r>
          </w:p>
        </w:tc>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Produce and maintain cutting tools</w:t>
            </w:r>
          </w:p>
        </w:tc>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p>
        </w:tc>
      </w:tr>
      <w:tr w:rsidTr="0000320D">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LMFFM3033B</w:t>
            </w:r>
          </w:p>
        </w:tc>
        <w:tc>
          <w:tcPr>
            <w:tcW w:w="1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05A6">
            <w:pPr>
              <w:pStyle w:val="BodyText"/>
              <w:rPr>
                <w:lang w:val="en-NZ"/>
              </w:rPr>
            </w:pPr>
            <w:r w:rsidRPr="003E05A6">
              <w:t>Construct jigs and fixtures</w:t>
            </w:r>
          </w:p>
        </w:tc>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05A6" w:rsidP="003E05A6">
            <w:pPr>
              <w:pStyle w:val="BodyText"/>
            </w:pPr>
          </w:p>
        </w:tc>
      </w:tr>
    </w:tbl>
    <w:p w:rsidR="00000000" w:rsidRPr="003E05A6" w:rsidP="003E05A6">
      <w:pPr>
        <w:pStyle w:val="BodyText"/>
      </w:pPr>
    </w:p>
    <w:p w:rsidR="00000000" w:rsidRPr="003E05A6" w:rsidP="003E05A6">
      <w:pPr>
        <w:pStyle w:val="BodyText"/>
      </w:pPr>
      <w:r w:rsidRPr="003E05A6">
        <w:rPr>
          <w:rStyle w:val="SpecialBold"/>
        </w:rPr>
        <w:t>Group B</w:t>
      </w:r>
    </w:p>
    <w:p w:rsidR="00000000" w:rsidRPr="003E05A6" w:rsidP="003E05A6">
      <w:pPr>
        <w:pStyle w:val="BodyText"/>
      </w:pPr>
      <w:r w:rsidRPr="003E05A6">
        <w:t xml:space="preserve">Up to </w:t>
      </w:r>
      <w:r w:rsidRPr="003E05A6">
        <w:rPr>
          <w:rStyle w:val="SpecialBold"/>
        </w:rPr>
        <w:t>six</w:t>
      </w:r>
      <w:r w:rsidRPr="003E05A6">
        <w:t xml:space="preserve"> (</w:t>
      </w:r>
      <w:r w:rsidRPr="003E05A6">
        <w:rPr>
          <w:rStyle w:val="SpecialBold"/>
        </w:rPr>
        <w:t>6</w:t>
      </w:r>
      <w:r w:rsidRPr="003E05A6">
        <w:t>) relevant units may be chosen from units not already selected from Group A, or units available in this Training Package or other endorsed Training Packages and accredited courses. Those units must be aligned at Certificate II level (maximum 1 unit), Certi</w:t>
      </w:r>
      <w:r w:rsidRPr="003E05A6">
        <w:t>ficate III level (maximum 6 units) or Certificate IV level (maximum 1 unit).</w:t>
      </w:r>
    </w:p>
    <w:p w:rsidR="00000000" w:rsidRPr="003E05A6" w:rsidP="003E05A6">
      <w:pPr>
        <w:pStyle w:val="BodyText"/>
      </w:pPr>
    </w:p>
    <w:p w:rsidR="00000000" w:rsidRPr="003E05A6" w:rsidP="003E05A6">
      <w:pPr>
        <w:pStyle w:val="BodyText"/>
      </w:pPr>
      <w:r w:rsidRPr="003E05A6">
        <w:t>Units selected from other Training Packages and accredited courses via Group B must be relevant to the qualification outcome and not duplicate units available within this qualifi</w:t>
      </w:r>
      <w:r w:rsidRPr="003E05A6">
        <w:t>cation.</w:t>
      </w:r>
    </w:p>
    <w:p w:rsidR="00000000" w:rsidRPr="003E05A6" w:rsidP="003E05A6">
      <w:pPr>
        <w:pStyle w:val="BodyText"/>
      </w:pPr>
    </w:p>
    <w:p w:rsidR="0000320D" w:rsidP="003E05A6">
      <w:pPr>
        <w:pStyle w:val="BodyText"/>
      </w:pPr>
      <w:r w:rsidRPr="003E05A6">
        <w:t xml:space="preserve">If Competitive Manufacturing units are chosen (identified as MSACM  in the code), these should only be selected on the basis of work requirements. </w:t>
      </w:r>
    </w:p>
    <w:p w:rsidR="0000320D" w:rsidP="003E05A6">
      <w:pPr>
        <w:pStyle w:val="BodyText"/>
      </w:pPr>
    </w:p>
    <w:p w:rsidR="00000000" w:rsidRPr="003E05A6" w:rsidP="003E05A6"/>
    <w:sectPr w:rsidSect="003E05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5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320D" w:rsidP="000032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5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20D" w:rsidP="003E05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0320D" w:rsidP="003E05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0320D" w:rsidP="003E05A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5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320D" w:rsidP="0000320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5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20D" w:rsidP="003E05A6">
    <w:pPr>
      <w:pStyle w:val="Header"/>
      <w:framePr w:wrap="around"/>
    </w:pPr>
    <w:r>
      <w:fldChar w:fldCharType="begin"/>
    </w:r>
    <w:r>
      <w:instrText xml:space="preserve"> TITLE   \* MERGEFORMAT </w:instrText>
    </w:r>
    <w:r>
      <w:fldChar w:fldCharType="separate"/>
    </w:r>
    <w:r>
      <w:t>LMF30302 Certificate III in Furniture Making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0320D" w:rsidP="003E05A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86C86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958AF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05A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E05A6"/>
    <w:pPr>
      <w:spacing w:before="360" w:after="60"/>
      <w:outlineLvl w:val="0"/>
    </w:pPr>
    <w:rPr>
      <w:sz w:val="32"/>
    </w:rPr>
  </w:style>
  <w:style w:type="paragraph" w:styleId="Heading2">
    <w:name w:val="heading 2"/>
    <w:basedOn w:val="HeadingBase"/>
    <w:next w:val="BodyText"/>
    <w:link w:val="Heading2Char"/>
    <w:qFormat/>
    <w:rsid w:val="003E05A6"/>
    <w:pPr>
      <w:keepLines/>
      <w:spacing w:before="240" w:after="120"/>
      <w:outlineLvl w:val="1"/>
    </w:pPr>
    <w:rPr>
      <w:sz w:val="28"/>
      <w:szCs w:val="40"/>
    </w:rPr>
  </w:style>
  <w:style w:type="paragraph" w:styleId="Heading3">
    <w:name w:val="heading 3"/>
    <w:basedOn w:val="HeadingBase"/>
    <w:next w:val="BodyText"/>
    <w:link w:val="Heading3Char"/>
    <w:qFormat/>
    <w:rsid w:val="003E05A6"/>
    <w:pPr>
      <w:spacing w:before="180" w:after="120"/>
      <w:outlineLvl w:val="2"/>
    </w:pPr>
    <w:rPr>
      <w:spacing w:val="-10"/>
      <w:kern w:val="32"/>
    </w:rPr>
  </w:style>
  <w:style w:type="paragraph" w:styleId="Heading4">
    <w:name w:val="heading 4"/>
    <w:basedOn w:val="HeadingBase"/>
    <w:next w:val="BodyText"/>
    <w:link w:val="Heading4Char"/>
    <w:qFormat/>
    <w:rsid w:val="003E05A6"/>
    <w:pPr>
      <w:spacing w:before="160" w:after="120"/>
      <w:outlineLvl w:val="3"/>
    </w:pPr>
    <w:rPr>
      <w:sz w:val="22"/>
    </w:rPr>
  </w:style>
  <w:style w:type="paragraph" w:styleId="Heading5">
    <w:name w:val="heading 5"/>
    <w:basedOn w:val="HeadingBase"/>
    <w:next w:val="Normal"/>
    <w:link w:val="Heading5Char"/>
    <w:qFormat/>
    <w:rsid w:val="003E05A6"/>
    <w:pPr>
      <w:spacing w:before="80"/>
      <w:outlineLvl w:val="4"/>
    </w:pPr>
    <w:rPr>
      <w:color w:val="918585"/>
      <w:sz w:val="20"/>
    </w:rPr>
  </w:style>
  <w:style w:type="paragraph" w:styleId="Heading6">
    <w:name w:val="heading 6"/>
    <w:basedOn w:val="HeadingBase"/>
    <w:next w:val="Normal"/>
    <w:link w:val="Heading6Char"/>
    <w:qFormat/>
    <w:rsid w:val="003E05A6"/>
    <w:pPr>
      <w:spacing w:before="60"/>
      <w:outlineLvl w:val="5"/>
    </w:pPr>
    <w:rPr>
      <w:color w:val="918585"/>
      <w:sz w:val="20"/>
    </w:rPr>
  </w:style>
  <w:style w:type="paragraph" w:styleId="Heading7">
    <w:name w:val="heading 7"/>
    <w:basedOn w:val="Normal"/>
    <w:next w:val="Normal"/>
    <w:link w:val="Heading7Char"/>
    <w:qFormat/>
    <w:rsid w:val="003E05A6"/>
    <w:pPr>
      <w:ind w:left="720"/>
      <w:outlineLvl w:val="6"/>
    </w:pPr>
    <w:rPr>
      <w:i/>
    </w:rPr>
  </w:style>
  <w:style w:type="paragraph" w:styleId="Heading8">
    <w:name w:val="heading 8"/>
    <w:basedOn w:val="Normal"/>
    <w:next w:val="Normal"/>
    <w:link w:val="Heading8Char"/>
    <w:qFormat/>
    <w:rsid w:val="003E05A6"/>
    <w:pPr>
      <w:ind w:left="720"/>
      <w:outlineLvl w:val="7"/>
    </w:pPr>
    <w:rPr>
      <w:i/>
    </w:rPr>
  </w:style>
  <w:style w:type="paragraph" w:styleId="Heading9">
    <w:name w:val="heading 9"/>
    <w:basedOn w:val="Normal"/>
    <w:next w:val="Normal"/>
    <w:link w:val="Heading9Char"/>
    <w:qFormat/>
    <w:rsid w:val="003E05A6"/>
    <w:pPr>
      <w:ind w:left="720"/>
      <w:outlineLvl w:val="8"/>
    </w:pPr>
    <w:rPr>
      <w:i/>
    </w:rPr>
  </w:style>
  <w:style w:type="character" w:default="1" w:styleId="DefaultParagraphFont">
    <w:name w:val="Default Paragraph Font"/>
    <w:uiPriority w:val="1"/>
    <w:unhideWhenUsed/>
    <w:rsid w:val="003E05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05A6"/>
  </w:style>
  <w:style w:type="character" w:customStyle="1" w:styleId="Heading1Char">
    <w:name w:val="Heading 1 Char"/>
    <w:basedOn w:val="DefaultParagraphFont"/>
    <w:link w:val="Heading1"/>
    <w:rsid w:val="003E05A6"/>
    <w:rPr>
      <w:rFonts w:ascii="Times New Roman" w:eastAsia="Times New Roman" w:hAnsi="Times New Roman" w:cs="Times New Roman"/>
      <w:b/>
      <w:sz w:val="32"/>
      <w:szCs w:val="20"/>
      <w:lang w:eastAsia="en-US"/>
    </w:rPr>
  </w:style>
  <w:style w:type="paragraph" w:styleId="BodyText">
    <w:name w:val="Body Text"/>
    <w:basedOn w:val="Normal"/>
    <w:link w:val="BodyTextChar"/>
    <w:rsid w:val="003E05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05A6"/>
    <w:rPr>
      <w:rFonts w:ascii="Times New Roman" w:eastAsia="Times New Roman" w:hAnsi="Times New Roman" w:cs="Times New Roman"/>
      <w:sz w:val="24"/>
      <w:lang w:val="en-US" w:eastAsia="en-US"/>
    </w:rPr>
  </w:style>
  <w:style w:type="paragraph" w:styleId="Footer">
    <w:name w:val="footer"/>
    <w:basedOn w:val="Normal"/>
    <w:link w:val="FooterChar"/>
    <w:rsid w:val="003E05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05A6"/>
    <w:rPr>
      <w:rFonts w:ascii="Times New Roman" w:eastAsia="Times New Roman" w:hAnsi="Times New Roman" w:cs="Times New Roman"/>
      <w:sz w:val="16"/>
      <w:lang w:val="en-US" w:eastAsia="en-US"/>
    </w:rPr>
  </w:style>
  <w:style w:type="paragraph" w:styleId="ListBullet">
    <w:name w:val="List Bullet"/>
    <w:basedOn w:val="List"/>
    <w:rsid w:val="003E05A6"/>
    <w:pPr>
      <w:numPr>
        <w:numId w:val="12"/>
      </w:numPr>
      <w:tabs>
        <w:tab w:val="clear" w:pos="340"/>
      </w:tabs>
      <w:spacing w:before="40" w:after="40"/>
    </w:pPr>
  </w:style>
  <w:style w:type="character" w:customStyle="1" w:styleId="SpecialBold">
    <w:name w:val="Special Bold"/>
    <w:basedOn w:val="DefaultParagraphFont"/>
    <w:rsid w:val="003E05A6"/>
    <w:rPr>
      <w:b/>
      <w:spacing w:val="0"/>
    </w:rPr>
  </w:style>
  <w:style w:type="paragraph" w:styleId="Header">
    <w:name w:val="header"/>
    <w:basedOn w:val="Normal"/>
    <w:link w:val="HeaderChar"/>
    <w:rsid w:val="003E05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05A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E05A6"/>
    <w:pPr>
      <w:spacing w:before="240" w:after="120"/>
      <w:outlineLvl w:val="0"/>
    </w:pPr>
    <w:rPr>
      <w:rFonts w:ascii="Times New Roman" w:hAnsi="Times New Roman"/>
      <w:b/>
      <w:sz w:val="28"/>
    </w:rPr>
  </w:style>
  <w:style w:type="paragraph" w:customStyle="1" w:styleId="AllowPageBreak">
    <w:name w:val="AllowPageBreak"/>
    <w:rsid w:val="003E05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E05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05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05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05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05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05A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E05A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E05A6"/>
    <w:rPr>
      <w:rFonts w:ascii="Courier New" w:eastAsia="Times New Roman" w:hAnsi="Courier New" w:cs="Times New Roman"/>
      <w:i/>
      <w:szCs w:val="20"/>
      <w:lang w:val="en-US" w:eastAsia="en-US"/>
    </w:rPr>
  </w:style>
  <w:style w:type="paragraph" w:customStyle="1" w:styleId="HeadingBase">
    <w:name w:val="Heading Base"/>
    <w:rsid w:val="003E05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05A6"/>
    <w:pPr>
      <w:tabs>
        <w:tab w:val="right" w:leader="dot" w:pos="9072"/>
      </w:tabs>
      <w:ind w:left="567"/>
    </w:pPr>
    <w:rPr>
      <w:szCs w:val="22"/>
    </w:rPr>
  </w:style>
  <w:style w:type="paragraph" w:customStyle="1" w:styleId="TOCBase">
    <w:name w:val="TOC Base"/>
    <w:rsid w:val="003E05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05A6"/>
    <w:pPr>
      <w:tabs>
        <w:tab w:val="right" w:leader="dot" w:pos="9072"/>
      </w:tabs>
      <w:spacing w:before="40" w:after="40"/>
      <w:ind w:left="284"/>
    </w:pPr>
    <w:rPr>
      <w:rFonts w:ascii="Times New Roman" w:hAnsi="Times New Roman"/>
    </w:rPr>
  </w:style>
  <w:style w:type="paragraph" w:styleId="TOC1">
    <w:name w:val="toc 1"/>
    <w:basedOn w:val="TOCBase"/>
    <w:next w:val="Normal"/>
    <w:rsid w:val="003E05A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05A6"/>
    <w:pPr>
      <w:spacing w:before="5040"/>
      <w:jc w:val="center"/>
    </w:pPr>
    <w:rPr>
      <w:sz w:val="48"/>
      <w:szCs w:val="72"/>
      <w:lang w:val="en-US"/>
    </w:rPr>
  </w:style>
  <w:style w:type="character" w:customStyle="1" w:styleId="TitleChar">
    <w:name w:val="Title Char"/>
    <w:basedOn w:val="DefaultParagraphFont"/>
    <w:link w:val="Title"/>
    <w:rsid w:val="003E05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05A6"/>
    <w:pPr>
      <w:tabs>
        <w:tab w:val="left" w:pos="3600"/>
        <w:tab w:val="left" w:pos="3958"/>
      </w:tabs>
    </w:pPr>
  </w:style>
  <w:style w:type="paragraph" w:styleId="List">
    <w:name w:val="List"/>
    <w:basedOn w:val="BodyText"/>
    <w:next w:val="BodyText"/>
    <w:rsid w:val="003E05A6"/>
    <w:pPr>
      <w:tabs>
        <w:tab w:val="left" w:pos="340"/>
      </w:tabs>
      <w:spacing w:before="60" w:after="60"/>
      <w:ind w:left="340" w:hanging="340"/>
    </w:pPr>
  </w:style>
  <w:style w:type="paragraph" w:customStyle="1" w:styleId="Note">
    <w:name w:val="Note"/>
    <w:basedOn w:val="BodyText"/>
    <w:rsid w:val="003E05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05A6"/>
    <w:pPr>
      <w:framePr w:wrap="auto" w:hAnchor="text" w:y="6049"/>
    </w:pPr>
    <w:rPr>
      <w:color w:val="000000"/>
      <w:sz w:val="40"/>
    </w:rPr>
  </w:style>
  <w:style w:type="paragraph" w:customStyle="1" w:styleId="TOCTitle">
    <w:name w:val="TOCTitle"/>
    <w:basedOn w:val="Heading1"/>
    <w:rsid w:val="003E05A6"/>
    <w:pPr>
      <w:spacing w:after="240"/>
      <w:jc w:val="center"/>
      <w:outlineLvl w:val="9"/>
    </w:pPr>
    <w:rPr>
      <w:caps/>
    </w:rPr>
  </w:style>
  <w:style w:type="paragraph" w:customStyle="1" w:styleId="Version">
    <w:name w:val="Version"/>
    <w:rsid w:val="003E05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E05A6"/>
    <w:pPr>
      <w:numPr>
        <w:numId w:val="13"/>
      </w:numPr>
      <w:tabs>
        <w:tab w:val="clear" w:pos="680"/>
      </w:tabs>
    </w:pPr>
  </w:style>
  <w:style w:type="paragraph" w:styleId="Index1">
    <w:name w:val="index 1"/>
    <w:basedOn w:val="Normal"/>
    <w:next w:val="Normal"/>
    <w:semiHidden/>
    <w:rsid w:val="003E05A6"/>
    <w:pPr>
      <w:keepNext w:val="0"/>
      <w:tabs>
        <w:tab w:val="right" w:pos="4176"/>
      </w:tabs>
      <w:ind w:left="198" w:hanging="198"/>
    </w:pPr>
    <w:rPr>
      <w:rFonts w:ascii="Garamond" w:hAnsi="Garamond"/>
    </w:rPr>
  </w:style>
  <w:style w:type="paragraph" w:styleId="IndexHeading">
    <w:name w:val="index heading"/>
    <w:basedOn w:val="Normal"/>
    <w:next w:val="Index1"/>
    <w:semiHidden/>
    <w:rsid w:val="003E05A6"/>
    <w:pPr>
      <w:spacing w:before="120" w:after="120"/>
    </w:pPr>
    <w:rPr>
      <w:rFonts w:ascii="Arial" w:hAnsi="Arial"/>
      <w:b/>
      <w:color w:val="918585"/>
      <w:sz w:val="24"/>
    </w:rPr>
  </w:style>
  <w:style w:type="paragraph" w:customStyle="1" w:styleId="Chapter">
    <w:name w:val="Chapter"/>
    <w:basedOn w:val="Normal"/>
    <w:rsid w:val="003E05A6"/>
    <w:pPr>
      <w:spacing w:before="240"/>
    </w:pPr>
    <w:rPr>
      <w:rFonts w:ascii="Times New Roman" w:hAnsi="Times New Roman"/>
      <w:smallCaps/>
      <w:spacing w:val="80"/>
      <w:sz w:val="28"/>
    </w:rPr>
  </w:style>
  <w:style w:type="paragraph" w:customStyle="1" w:styleId="InChapter">
    <w:name w:val="InChapter"/>
    <w:basedOn w:val="Heading3"/>
    <w:rsid w:val="003E05A6"/>
    <w:pPr>
      <w:spacing w:after="240"/>
      <w:outlineLvl w:val="9"/>
    </w:pPr>
    <w:rPr>
      <w:noProof/>
    </w:rPr>
  </w:style>
  <w:style w:type="paragraph" w:styleId="Index2">
    <w:name w:val="index 2"/>
    <w:basedOn w:val="Normal"/>
    <w:next w:val="Normal"/>
    <w:semiHidden/>
    <w:rsid w:val="003E05A6"/>
    <w:pPr>
      <w:tabs>
        <w:tab w:val="right" w:pos="4176"/>
      </w:tabs>
      <w:ind w:left="568" w:hanging="284"/>
    </w:pPr>
    <w:rPr>
      <w:rFonts w:ascii="Garamond" w:hAnsi="Garamond"/>
    </w:rPr>
  </w:style>
  <w:style w:type="paragraph" w:customStyle="1" w:styleId="Byline">
    <w:name w:val="Byline"/>
    <w:rsid w:val="003E05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05A6"/>
    <w:pPr>
      <w:tabs>
        <w:tab w:val="clear" w:pos="3600"/>
        <w:tab w:val="clear" w:pos="3958"/>
      </w:tabs>
      <w:jc w:val="right"/>
    </w:pPr>
  </w:style>
  <w:style w:type="character" w:styleId="Emphasis">
    <w:name w:val="Emphasis"/>
    <w:basedOn w:val="DefaultParagraphFont"/>
    <w:qFormat/>
    <w:rsid w:val="003E05A6"/>
    <w:rPr>
      <w:i/>
    </w:rPr>
  </w:style>
  <w:style w:type="paragraph" w:styleId="Caption">
    <w:name w:val="caption"/>
    <w:basedOn w:val="BodyText"/>
    <w:next w:val="Normal"/>
    <w:qFormat/>
    <w:rsid w:val="003E05A6"/>
    <w:pPr>
      <w:framePr w:w="2268" w:hSpace="181" w:vSpace="181" w:wrap="around" w:vAnchor="text" w:hAnchor="page" w:x="1135" w:y="285" w:anchorLock="1"/>
    </w:pPr>
    <w:rPr>
      <w:i/>
    </w:rPr>
  </w:style>
  <w:style w:type="paragraph" w:customStyle="1" w:styleId="MiniTOCTitle">
    <w:name w:val="MiniTOCTitle"/>
    <w:basedOn w:val="Heading4"/>
    <w:rsid w:val="003E05A6"/>
    <w:pPr>
      <w:spacing w:before="240"/>
      <w:outlineLvl w:val="9"/>
    </w:pPr>
    <w:rPr>
      <w:noProof/>
      <w:sz w:val="24"/>
    </w:rPr>
  </w:style>
  <w:style w:type="paragraph" w:customStyle="1" w:styleId="MiniTOCItem">
    <w:name w:val="MiniTOCItem"/>
    <w:basedOn w:val="ListBullet"/>
    <w:rsid w:val="003E05A6"/>
    <w:pPr>
      <w:numPr>
        <w:numId w:val="0"/>
      </w:numPr>
      <w:tabs>
        <w:tab w:val="right" w:leader="dot" w:pos="6521"/>
      </w:tabs>
      <w:spacing w:before="0" w:after="0"/>
    </w:pPr>
  </w:style>
  <w:style w:type="paragraph" w:customStyle="1" w:styleId="TOFTitle">
    <w:name w:val="TOFTitle"/>
    <w:basedOn w:val="TOCTitle"/>
    <w:rsid w:val="003E05A6"/>
  </w:style>
  <w:style w:type="paragraph" w:styleId="TableofFigures">
    <w:name w:val="table of figures"/>
    <w:basedOn w:val="Normal"/>
    <w:next w:val="Normal"/>
    <w:semiHidden/>
    <w:rsid w:val="003E05A6"/>
    <w:pPr>
      <w:tabs>
        <w:tab w:val="right" w:leader="dot" w:pos="9072"/>
      </w:tabs>
      <w:ind w:left="970" w:hanging="403"/>
    </w:pPr>
    <w:rPr>
      <w:rFonts w:ascii="Times New Roman" w:hAnsi="Times New Roman"/>
      <w:b/>
    </w:rPr>
  </w:style>
  <w:style w:type="paragraph" w:styleId="ListNumber">
    <w:name w:val="List Number"/>
    <w:basedOn w:val="List"/>
    <w:rsid w:val="003E05A6"/>
    <w:pPr>
      <w:numPr>
        <w:numId w:val="10"/>
      </w:numPr>
    </w:pPr>
  </w:style>
  <w:style w:type="character" w:customStyle="1" w:styleId="WingdingSymbols">
    <w:name w:val="Wingding Symbols"/>
    <w:rsid w:val="003E05A6"/>
    <w:rPr>
      <w:rFonts w:ascii="Wingdings" w:hAnsi="Wingdings"/>
    </w:rPr>
  </w:style>
  <w:style w:type="paragraph" w:customStyle="1" w:styleId="TableHeading">
    <w:name w:val="Table Heading"/>
    <w:basedOn w:val="HeadingBase"/>
    <w:rsid w:val="003E05A6"/>
    <w:pPr>
      <w:keepLines/>
      <w:pBdr>
        <w:bottom w:val="single" w:sz="6" w:space="1" w:color="918585"/>
      </w:pBdr>
      <w:spacing w:before="240"/>
    </w:pPr>
  </w:style>
  <w:style w:type="character" w:customStyle="1" w:styleId="HotSpot">
    <w:name w:val="HotSpot"/>
    <w:rsid w:val="003E05A6"/>
    <w:rPr>
      <w:color w:val="0033CC"/>
      <w:u w:val="none"/>
    </w:rPr>
  </w:style>
  <w:style w:type="paragraph" w:customStyle="1" w:styleId="BodyTextRight">
    <w:name w:val="Body Text Right"/>
    <w:basedOn w:val="BodyText"/>
    <w:rsid w:val="003E05A6"/>
    <w:pPr>
      <w:spacing w:before="0" w:after="0"/>
      <w:jc w:val="right"/>
    </w:pPr>
  </w:style>
  <w:style w:type="paragraph" w:styleId="Index3">
    <w:name w:val="index 3"/>
    <w:basedOn w:val="ListNumber2"/>
    <w:next w:val="Normal"/>
    <w:semiHidden/>
    <w:rsid w:val="003E05A6"/>
    <w:pPr>
      <w:numPr>
        <w:numId w:val="0"/>
      </w:numPr>
      <w:tabs>
        <w:tab w:val="right" w:leader="dot" w:pos="4176"/>
      </w:tabs>
    </w:pPr>
  </w:style>
  <w:style w:type="paragraph" w:styleId="ListNumber2">
    <w:name w:val="List Number 2"/>
    <w:basedOn w:val="List2"/>
    <w:rsid w:val="003E05A6"/>
    <w:pPr>
      <w:numPr>
        <w:numId w:val="9"/>
      </w:numPr>
      <w:tabs>
        <w:tab w:val="clear" w:pos="1060"/>
      </w:tabs>
    </w:pPr>
  </w:style>
  <w:style w:type="paragraph" w:customStyle="1" w:styleId="MarginNote">
    <w:name w:val="Margin Note"/>
    <w:basedOn w:val="BodyText"/>
    <w:rsid w:val="003E05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05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05A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E05A6"/>
    <w:rPr>
      <w:sz w:val="32"/>
    </w:rPr>
  </w:style>
  <w:style w:type="paragraph" w:customStyle="1" w:styleId="HeadingProcedure">
    <w:name w:val="Heading Procedure"/>
    <w:basedOn w:val="HeadingBase"/>
    <w:next w:val="Normal"/>
    <w:rsid w:val="003E05A6"/>
    <w:pPr>
      <w:tabs>
        <w:tab w:val="left" w:pos="0"/>
      </w:tabs>
      <w:spacing w:before="120" w:after="60"/>
    </w:pPr>
    <w:rPr>
      <w:i/>
      <w:color w:val="918585"/>
      <w:sz w:val="22"/>
    </w:rPr>
  </w:style>
  <w:style w:type="paragraph" w:customStyle="1" w:styleId="TableBodyText">
    <w:name w:val="Table Body Text"/>
    <w:basedOn w:val="BodyText"/>
    <w:rsid w:val="003E05A6"/>
    <w:pPr>
      <w:spacing w:before="60" w:after="60"/>
    </w:pPr>
  </w:style>
  <w:style w:type="paragraph" w:styleId="ListContinue">
    <w:name w:val="List Continue"/>
    <w:basedOn w:val="List"/>
    <w:rsid w:val="003E05A6"/>
    <w:pPr>
      <w:ind w:firstLine="0"/>
    </w:pPr>
  </w:style>
  <w:style w:type="paragraph" w:customStyle="1" w:styleId="ListNote">
    <w:name w:val="List Note"/>
    <w:basedOn w:val="List"/>
    <w:rsid w:val="003E05A6"/>
    <w:pPr>
      <w:pBdr>
        <w:top w:val="single" w:sz="6" w:space="2" w:color="918585"/>
        <w:bottom w:val="single" w:sz="6" w:space="2" w:color="918585"/>
      </w:pBdr>
      <w:tabs>
        <w:tab w:val="left" w:pos="1021"/>
      </w:tabs>
      <w:ind w:firstLine="0"/>
    </w:pPr>
  </w:style>
  <w:style w:type="paragraph" w:customStyle="1" w:styleId="Warning">
    <w:name w:val="Warning"/>
    <w:basedOn w:val="BodyText"/>
    <w:rsid w:val="003E05A6"/>
    <w:pPr>
      <w:shd w:val="clear" w:color="auto" w:fill="D9D9D9"/>
      <w:tabs>
        <w:tab w:val="left" w:pos="992"/>
      </w:tabs>
      <w:ind w:left="119" w:right="119"/>
    </w:pPr>
    <w:rPr>
      <w:sz w:val="20"/>
    </w:rPr>
  </w:style>
  <w:style w:type="paragraph" w:customStyle="1" w:styleId="MarginIcons">
    <w:name w:val="Margin Icons"/>
    <w:basedOn w:val="BodyText"/>
    <w:rsid w:val="003E05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05A6"/>
    <w:rPr>
      <w:rFonts w:ascii="Courier New" w:hAnsi="Courier New"/>
    </w:rPr>
  </w:style>
  <w:style w:type="paragraph" w:customStyle="1" w:styleId="NoteBullet">
    <w:name w:val="Note Bullet"/>
    <w:basedOn w:val="Note"/>
    <w:rsid w:val="003E05A6"/>
    <w:pPr>
      <w:tabs>
        <w:tab w:val="clear" w:pos="680"/>
      </w:tabs>
      <w:spacing w:before="60" w:after="60"/>
    </w:pPr>
  </w:style>
  <w:style w:type="paragraph" w:customStyle="1" w:styleId="SubHeading2">
    <w:name w:val="SubHeading2"/>
    <w:basedOn w:val="HeadingBase"/>
    <w:rsid w:val="003E05A6"/>
    <w:pPr>
      <w:spacing w:before="240" w:after="60"/>
    </w:pPr>
    <w:rPr>
      <w:sz w:val="20"/>
    </w:rPr>
  </w:style>
  <w:style w:type="paragraph" w:customStyle="1" w:styleId="SubHeading1">
    <w:name w:val="SubHeading1"/>
    <w:basedOn w:val="HeadingBase"/>
    <w:rsid w:val="003E05A6"/>
    <w:pPr>
      <w:spacing w:before="240" w:after="60"/>
    </w:pPr>
    <w:rPr>
      <w:color w:val="918585"/>
      <w:sz w:val="22"/>
    </w:rPr>
  </w:style>
  <w:style w:type="paragraph" w:customStyle="1" w:styleId="SideHeading">
    <w:name w:val="Side Heading"/>
    <w:basedOn w:val="HeadingBase"/>
    <w:rsid w:val="003E05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05A6"/>
    <w:pPr>
      <w:tabs>
        <w:tab w:val="num" w:pos="360"/>
      </w:tabs>
    </w:pPr>
  </w:style>
  <w:style w:type="paragraph" w:styleId="PlainText">
    <w:name w:val="Plain Text"/>
    <w:basedOn w:val="Normal"/>
    <w:link w:val="PlainTextChar"/>
    <w:rsid w:val="003E05A6"/>
    <w:rPr>
      <w:sz w:val="20"/>
    </w:rPr>
  </w:style>
  <w:style w:type="character" w:customStyle="1" w:styleId="PlainTextChar">
    <w:name w:val="Plain Text Char"/>
    <w:basedOn w:val="DefaultParagraphFont"/>
    <w:link w:val="PlainText"/>
    <w:rsid w:val="003E05A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E05A6"/>
    <w:rPr>
      <w:b/>
      <w:smallCaps/>
    </w:rPr>
  </w:style>
  <w:style w:type="paragraph" w:customStyle="1" w:styleId="TableListNumber">
    <w:name w:val="Table List Number"/>
    <w:basedOn w:val="ListNumber"/>
    <w:rsid w:val="003E05A6"/>
    <w:pPr>
      <w:numPr>
        <w:numId w:val="0"/>
      </w:numPr>
    </w:pPr>
  </w:style>
  <w:style w:type="paragraph" w:styleId="TOC4">
    <w:name w:val="toc 4"/>
    <w:basedOn w:val="TOCBase"/>
    <w:next w:val="Normal"/>
    <w:semiHidden/>
    <w:rsid w:val="003E05A6"/>
    <w:pPr>
      <w:tabs>
        <w:tab w:val="right" w:leader="dot" w:pos="9071"/>
      </w:tabs>
      <w:ind w:left="1701"/>
    </w:pPr>
  </w:style>
  <w:style w:type="paragraph" w:customStyle="1" w:styleId="ListAlpha">
    <w:name w:val="List Alpha"/>
    <w:basedOn w:val="List"/>
    <w:rsid w:val="003E05A6"/>
    <w:pPr>
      <w:numPr>
        <w:numId w:val="8"/>
      </w:numPr>
    </w:pPr>
  </w:style>
  <w:style w:type="paragraph" w:customStyle="1" w:styleId="ListAlpha2">
    <w:name w:val="List Alpha 2"/>
    <w:basedOn w:val="List2"/>
    <w:rsid w:val="003E05A6"/>
    <w:pPr>
      <w:numPr>
        <w:numId w:val="7"/>
      </w:numPr>
    </w:pPr>
  </w:style>
  <w:style w:type="paragraph" w:styleId="List2">
    <w:name w:val="List 2"/>
    <w:basedOn w:val="BodyText"/>
    <w:rsid w:val="003E05A6"/>
    <w:pPr>
      <w:tabs>
        <w:tab w:val="left" w:pos="680"/>
      </w:tabs>
      <w:spacing w:before="60" w:after="60"/>
      <w:ind w:left="680" w:hanging="340"/>
    </w:pPr>
  </w:style>
  <w:style w:type="paragraph" w:styleId="List3">
    <w:name w:val="List 3"/>
    <w:basedOn w:val="BodyText"/>
    <w:rsid w:val="003E05A6"/>
    <w:pPr>
      <w:tabs>
        <w:tab w:val="left" w:pos="1021"/>
      </w:tabs>
      <w:spacing w:before="60" w:after="60"/>
      <w:ind w:left="1020" w:hanging="340"/>
    </w:pPr>
  </w:style>
  <w:style w:type="paragraph" w:styleId="List4">
    <w:name w:val="List 4"/>
    <w:basedOn w:val="BodyText"/>
    <w:rsid w:val="003E05A6"/>
    <w:pPr>
      <w:tabs>
        <w:tab w:val="left" w:pos="1361"/>
      </w:tabs>
      <w:spacing w:before="60" w:after="60"/>
      <w:ind w:left="1361" w:hanging="340"/>
    </w:pPr>
  </w:style>
  <w:style w:type="paragraph" w:styleId="List5">
    <w:name w:val="List 5"/>
    <w:basedOn w:val="BodyText"/>
    <w:rsid w:val="003E05A6"/>
    <w:pPr>
      <w:tabs>
        <w:tab w:val="left" w:pos="1701"/>
      </w:tabs>
      <w:spacing w:before="60" w:after="60"/>
      <w:ind w:left="1701" w:hanging="340"/>
    </w:pPr>
  </w:style>
  <w:style w:type="paragraph" w:styleId="ListBullet3">
    <w:name w:val="List Bullet 3"/>
    <w:basedOn w:val="List3"/>
    <w:rsid w:val="003E05A6"/>
    <w:pPr>
      <w:numPr>
        <w:numId w:val="14"/>
      </w:numPr>
      <w:tabs>
        <w:tab w:val="clear" w:pos="1021"/>
      </w:tabs>
      <w:ind w:left="1037" w:hanging="357"/>
    </w:pPr>
  </w:style>
  <w:style w:type="paragraph" w:styleId="ListBullet4">
    <w:name w:val="List Bullet 4"/>
    <w:basedOn w:val="List4"/>
    <w:rsid w:val="003E05A6"/>
    <w:pPr>
      <w:numPr>
        <w:numId w:val="2"/>
      </w:numPr>
    </w:pPr>
  </w:style>
  <w:style w:type="paragraph" w:styleId="ListBullet5">
    <w:name w:val="List Bullet 5"/>
    <w:basedOn w:val="List5"/>
    <w:rsid w:val="003E05A6"/>
    <w:pPr>
      <w:numPr>
        <w:numId w:val="3"/>
      </w:numPr>
    </w:pPr>
  </w:style>
  <w:style w:type="paragraph" w:styleId="ListContinue2">
    <w:name w:val="List Continue 2"/>
    <w:basedOn w:val="List2"/>
    <w:rsid w:val="003E05A6"/>
    <w:pPr>
      <w:ind w:firstLine="0"/>
    </w:pPr>
  </w:style>
  <w:style w:type="paragraph" w:styleId="ListContinue3">
    <w:name w:val="List Continue 3"/>
    <w:basedOn w:val="List3"/>
    <w:rsid w:val="003E05A6"/>
    <w:pPr>
      <w:ind w:left="1021" w:firstLine="0"/>
    </w:pPr>
  </w:style>
  <w:style w:type="paragraph" w:styleId="ListContinue4">
    <w:name w:val="List Continue 4"/>
    <w:basedOn w:val="List4"/>
    <w:rsid w:val="003E05A6"/>
    <w:pPr>
      <w:ind w:firstLine="0"/>
    </w:pPr>
  </w:style>
  <w:style w:type="paragraph" w:styleId="ListContinue5">
    <w:name w:val="List Continue 5"/>
    <w:basedOn w:val="List5"/>
    <w:rsid w:val="003E05A6"/>
    <w:pPr>
      <w:ind w:firstLine="0"/>
    </w:pPr>
  </w:style>
  <w:style w:type="paragraph" w:styleId="ListNumber3">
    <w:name w:val="List Number 3"/>
    <w:basedOn w:val="List3"/>
    <w:rsid w:val="003E05A6"/>
    <w:pPr>
      <w:numPr>
        <w:numId w:val="4"/>
      </w:numPr>
    </w:pPr>
  </w:style>
  <w:style w:type="paragraph" w:styleId="ListNumber4">
    <w:name w:val="List Number 4"/>
    <w:basedOn w:val="List4"/>
    <w:rsid w:val="003E05A6"/>
    <w:pPr>
      <w:numPr>
        <w:numId w:val="5"/>
      </w:numPr>
    </w:pPr>
  </w:style>
  <w:style w:type="paragraph" w:styleId="ListNumber5">
    <w:name w:val="List Number 5"/>
    <w:basedOn w:val="List5"/>
    <w:rsid w:val="003E05A6"/>
    <w:pPr>
      <w:numPr>
        <w:numId w:val="6"/>
      </w:numPr>
    </w:pPr>
  </w:style>
  <w:style w:type="paragraph" w:styleId="BlockText">
    <w:name w:val="Block Text"/>
    <w:basedOn w:val="Normal"/>
    <w:rsid w:val="003E05A6"/>
    <w:pPr>
      <w:spacing w:after="120"/>
      <w:ind w:left="1440" w:right="1440"/>
    </w:pPr>
  </w:style>
  <w:style w:type="character" w:customStyle="1" w:styleId="Subscript">
    <w:name w:val="Subscript"/>
    <w:basedOn w:val="DefaultParagraphFont"/>
    <w:rsid w:val="003E05A6"/>
    <w:rPr>
      <w:sz w:val="16"/>
      <w:vertAlign w:val="subscript"/>
    </w:rPr>
  </w:style>
  <w:style w:type="character" w:customStyle="1" w:styleId="Superscript">
    <w:name w:val="Superscript"/>
    <w:basedOn w:val="DefaultParagraphFont"/>
    <w:rsid w:val="003E05A6"/>
    <w:rPr>
      <w:sz w:val="16"/>
      <w:vertAlign w:val="superscript"/>
    </w:rPr>
  </w:style>
  <w:style w:type="character" w:customStyle="1" w:styleId="Symbols">
    <w:name w:val="Symbols"/>
    <w:basedOn w:val="DefaultParagraphFont"/>
    <w:rsid w:val="003E05A6"/>
    <w:rPr>
      <w:rFonts w:ascii="Symbol" w:hAnsi="Symbol"/>
    </w:rPr>
  </w:style>
  <w:style w:type="character" w:customStyle="1" w:styleId="MenuOptions">
    <w:name w:val="Menu Options"/>
    <w:basedOn w:val="DefaultParagraphFont"/>
    <w:rsid w:val="003E05A6"/>
    <w:rPr>
      <w:rFonts w:ascii="Arial Narrow" w:hAnsi="Arial Narrow"/>
      <w:smallCaps/>
    </w:rPr>
  </w:style>
  <w:style w:type="character" w:customStyle="1" w:styleId="Buttons">
    <w:name w:val="Buttons"/>
    <w:basedOn w:val="DefaultParagraphFont"/>
    <w:rsid w:val="003E05A6"/>
    <w:rPr>
      <w:b/>
    </w:rPr>
  </w:style>
  <w:style w:type="character" w:customStyle="1" w:styleId="Underlined">
    <w:name w:val="Underlined"/>
    <w:basedOn w:val="DefaultParagraphFont"/>
    <w:rsid w:val="003E05A6"/>
    <w:rPr>
      <w:u w:val="single"/>
    </w:rPr>
  </w:style>
  <w:style w:type="paragraph" w:customStyle="1" w:styleId="TableBodyTextRight">
    <w:name w:val="Table Body Text Right"/>
    <w:basedOn w:val="TableBodyText"/>
    <w:rsid w:val="003E05A6"/>
    <w:pPr>
      <w:widowControl w:val="0"/>
      <w:autoSpaceDE w:val="0"/>
      <w:autoSpaceDN w:val="0"/>
      <w:adjustRightInd w:val="0"/>
      <w:jc w:val="right"/>
    </w:pPr>
    <w:rPr>
      <w:rFonts w:cs="Arial"/>
      <w:szCs w:val="18"/>
    </w:rPr>
  </w:style>
  <w:style w:type="paragraph" w:customStyle="1" w:styleId="CopyrightText">
    <w:name w:val="Copyright Text"/>
    <w:basedOn w:val="BodyText"/>
    <w:rsid w:val="003E05A6"/>
    <w:rPr>
      <w:sz w:val="18"/>
    </w:rPr>
  </w:style>
  <w:style w:type="paragraph" w:customStyle="1" w:styleId="BodySmallRight">
    <w:name w:val="Body Small Right"/>
    <w:basedOn w:val="BodyTextRight"/>
    <w:rsid w:val="003E05A6"/>
    <w:rPr>
      <w:sz w:val="18"/>
      <w:szCs w:val="18"/>
    </w:rPr>
  </w:style>
  <w:style w:type="paragraph" w:customStyle="1" w:styleId="MarginEdition">
    <w:name w:val="Margin Edition"/>
    <w:basedOn w:val="MarginNote"/>
    <w:rsid w:val="003E05A6"/>
    <w:pPr>
      <w:spacing w:before="0" w:after="0"/>
    </w:pPr>
    <w:rPr>
      <w:rFonts w:ascii="Times New Roman" w:hAnsi="Times New Roman"/>
      <w:color w:val="999999"/>
    </w:rPr>
  </w:style>
  <w:style w:type="paragraph" w:customStyle="1" w:styleId="Spacer">
    <w:name w:val="Spacer"/>
    <w:basedOn w:val="Normal"/>
    <w:rsid w:val="003E05A6"/>
    <w:rPr>
      <w:sz w:val="2"/>
      <w:szCs w:val="2"/>
    </w:rPr>
  </w:style>
  <w:style w:type="character" w:customStyle="1" w:styleId="Small">
    <w:name w:val="Small"/>
    <w:basedOn w:val="DefaultParagraphFont"/>
    <w:rsid w:val="003E05A6"/>
    <w:rPr>
      <w:sz w:val="16"/>
    </w:rPr>
  </w:style>
  <w:style w:type="paragraph" w:customStyle="1" w:styleId="WideTable">
    <w:name w:val="Wide Table"/>
    <w:basedOn w:val="Normal"/>
    <w:rsid w:val="003E05A6"/>
    <w:pPr>
      <w:ind w:left="-1418"/>
    </w:pPr>
    <w:rPr>
      <w:sz w:val="2"/>
      <w:szCs w:val="2"/>
    </w:rPr>
  </w:style>
  <w:style w:type="character" w:styleId="PageNumber">
    <w:name w:val="page number"/>
    <w:basedOn w:val="DefaultParagraphFont"/>
    <w:rsid w:val="003E05A6"/>
  </w:style>
  <w:style w:type="paragraph" w:styleId="Quote">
    <w:name w:val="Quote"/>
    <w:basedOn w:val="Heading1"/>
    <w:link w:val="QuoteChar"/>
    <w:qFormat/>
    <w:rsid w:val="003E05A6"/>
    <w:rPr>
      <w:b w:val="0"/>
      <w:sz w:val="72"/>
      <w:szCs w:val="72"/>
      <w:lang w:val="en-NZ"/>
    </w:rPr>
  </w:style>
  <w:style w:type="character" w:customStyle="1" w:styleId="QuoteChar">
    <w:name w:val="Quote Char"/>
    <w:basedOn w:val="DefaultParagraphFont"/>
    <w:link w:val="Quote"/>
    <w:rsid w:val="003E05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05A6"/>
    <w:pPr>
      <w:pageBreakBefore/>
    </w:pPr>
  </w:style>
  <w:style w:type="paragraph" w:customStyle="1" w:styleId="Border">
    <w:name w:val="Border"/>
    <w:basedOn w:val="Normal"/>
    <w:qFormat/>
    <w:rsid w:val="003E05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05A6"/>
    <w:rPr>
      <w:b/>
      <w:bCs/>
      <w:i/>
      <w:iCs/>
      <w:color w:val="auto"/>
    </w:rPr>
  </w:style>
  <w:style w:type="paragraph" w:styleId="IntenseQuote">
    <w:name w:val="Intense Quote"/>
    <w:basedOn w:val="Normal"/>
    <w:next w:val="Normal"/>
    <w:link w:val="IntenseQuoteChar"/>
    <w:uiPriority w:val="30"/>
    <w:qFormat/>
    <w:rsid w:val="003E05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05A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E05A6"/>
    <w:rPr>
      <w:smallCaps/>
      <w:color w:val="auto"/>
      <w:u w:val="single"/>
    </w:rPr>
  </w:style>
  <w:style w:type="character" w:styleId="IntenseReference">
    <w:name w:val="Intense Reference"/>
    <w:basedOn w:val="DefaultParagraphFont"/>
    <w:uiPriority w:val="32"/>
    <w:qFormat/>
    <w:rsid w:val="003E05A6"/>
    <w:rPr>
      <w:b/>
      <w:bCs/>
      <w:smallCaps/>
      <w:color w:val="auto"/>
      <w:spacing w:val="5"/>
      <w:u w:val="single"/>
    </w:rPr>
  </w:style>
  <w:style w:type="paragraph" w:customStyle="1" w:styleId="2ColumnHeading">
    <w:name w:val="2Column Heading"/>
    <w:basedOn w:val="BodyText"/>
    <w:qFormat/>
    <w:rsid w:val="003E05A6"/>
    <w:pPr>
      <w:spacing w:after="60"/>
      <w:ind w:left="-2268"/>
    </w:pPr>
    <w:rPr>
      <w:b/>
    </w:rPr>
  </w:style>
  <w:style w:type="paragraph" w:customStyle="1" w:styleId="Heading1TOC">
    <w:name w:val="Heading1 TOC"/>
    <w:basedOn w:val="Normal"/>
    <w:qFormat/>
    <w:rsid w:val="003E05A6"/>
    <w:pPr>
      <w:spacing w:before="240" w:after="120"/>
    </w:pPr>
    <w:rPr>
      <w:rFonts w:ascii="Times New Roman" w:hAnsi="Times New Roman"/>
      <w:b/>
      <w:sz w:val="32"/>
    </w:rPr>
  </w:style>
  <w:style w:type="paragraph" w:customStyle="1" w:styleId="Heading2TOC">
    <w:name w:val="Heading2 TOC"/>
    <w:basedOn w:val="Normal"/>
    <w:qFormat/>
    <w:rsid w:val="003E05A6"/>
    <w:pPr>
      <w:spacing w:before="240" w:after="60"/>
    </w:pPr>
    <w:rPr>
      <w:rFonts w:ascii="Times New Roman" w:hAnsi="Times New Roman"/>
      <w:b/>
      <w:sz w:val="28"/>
    </w:rPr>
  </w:style>
  <w:style w:type="character" w:customStyle="1" w:styleId="Underline">
    <w:name w:val="Underline"/>
    <w:basedOn w:val="DefaultParagraphFont"/>
    <w:qFormat/>
    <w:rsid w:val="003E05A6"/>
    <w:rPr>
      <w:u w:val="single"/>
    </w:rPr>
  </w:style>
  <w:style w:type="character" w:customStyle="1" w:styleId="BoldandItalics">
    <w:name w:val="Bold and Italics"/>
    <w:qFormat/>
    <w:rsid w:val="003E05A6"/>
    <w:rPr>
      <w:b/>
      <w:i/>
      <w:u w:val="none"/>
    </w:rPr>
  </w:style>
  <w:style w:type="paragraph" w:styleId="BalloonText">
    <w:name w:val="Balloon Text"/>
    <w:basedOn w:val="Normal"/>
    <w:link w:val="BalloonTextChar"/>
    <w:rsid w:val="003E05A6"/>
    <w:rPr>
      <w:rFonts w:ascii="Tahoma" w:hAnsi="Tahoma" w:cs="Tahoma"/>
      <w:sz w:val="16"/>
      <w:szCs w:val="16"/>
    </w:rPr>
  </w:style>
  <w:style w:type="character" w:customStyle="1" w:styleId="BalloonTextChar">
    <w:name w:val="Balloon Text Char"/>
    <w:basedOn w:val="DefaultParagraphFont"/>
    <w:link w:val="BalloonText"/>
    <w:rsid w:val="003E05A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E05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05A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1286</Words>
  <Characters>8174</Characters>
  <Application>Microsoft Office Word</Application>
  <DocSecurity>0</DocSecurity>
  <Lines>408</Lines>
  <Paragraphs>210</Paragraphs>
  <ScaleCrop>false</ScaleCrop>
  <Company>Author-it Software Corporation Ltd.</Company>
  <LinksUpToDate>false</LinksUpToDate>
  <CharactersWithSpaces>9333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LMF30302 Certificate III in Furniture Making</dc:title>
  <dc:subject>Approved</dc:subject>
  <dc:creator>Manufacturing Skills Australia</dc:creator>
  <cp:keywords>Revision Number: 1</cp:keywords>
  <dc:description>Copyright © 1996-2007 Author-it Software Corporation Ltd., all rights reserved.</dc:description>
  <cp:lastModifiedBy>Peter Giorgilli</cp:lastModifiedBy>
  <cp:revision>3</cp:revision>
  <dcterms:created xsi:type="dcterms:W3CDTF">2012-05-27T06:12:00Z</dcterms:created>
  <dcterms:modified xsi:type="dcterms:W3CDTF">2012-05-27T06:12:00Z</dcterms:modified>
</cp:coreProperties>
</file>