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536" w:rsidP="00F44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LMF21308 Certificate II in Coopering</w:t>
      </w:r>
      <w:r>
        <w:fldChar w:fldCharType="end"/>
      </w:r>
    </w:p>
    <w:p w:rsidR="00F44536" w:rsidP="00F44536">
      <w:pPr>
        <w:pStyle w:val="Version"/>
        <w:sectPr w:rsidSect="00A61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619B2" w:rsidP="00A619B2">
      <w:pPr>
        <w:pStyle w:val="SuperHeading"/>
      </w:pPr>
      <w:r w:rsidRPr="00A619B2">
        <w:t>LMF21308 Certificate II in Coopering</w:t>
      </w:r>
    </w:p>
    <w:p w:rsidR="00000000" w:rsidRPr="00A619B2" w:rsidP="00A619B2">
      <w:pPr>
        <w:pStyle w:val="Heading1"/>
      </w:pPr>
      <w:bookmarkStart w:id="1" w:name="O_355795"/>
      <w:bookmarkEnd w:id="1"/>
      <w:r w:rsidRPr="00A619B2">
        <w:t>Modification History</w:t>
      </w:r>
    </w:p>
    <w:p w:rsidR="00000000" w:rsidRPr="00A619B2" w:rsidP="00A619B2">
      <w:pPr>
        <w:pStyle w:val="BodyText"/>
      </w:pPr>
      <w:r w:rsidRPr="00A619B2">
        <w:t>LMFGG2002B updated to LMTFA301B Apply First Aid.</w:t>
      </w:r>
    </w:p>
    <w:p w:rsidR="00000000" w:rsidRPr="00A619B2" w:rsidP="00A619B2">
      <w:pPr>
        <w:pStyle w:val="AllowPageBreak"/>
      </w:pPr>
    </w:p>
    <w:p w:rsidR="00000000" w:rsidRPr="00A619B2" w:rsidP="00A619B2">
      <w:pPr>
        <w:pStyle w:val="Heading1"/>
      </w:pPr>
      <w:bookmarkStart w:id="2" w:name="O_355800"/>
      <w:bookmarkEnd w:id="2"/>
      <w:r w:rsidRPr="00A619B2">
        <w:t>Description</w:t>
      </w:r>
    </w:p>
    <w:p w:rsidR="00000000" w:rsidRPr="00A619B2" w:rsidP="00A619B2">
      <w:pPr>
        <w:pStyle w:val="BodyText"/>
      </w:pPr>
      <w:r w:rsidRPr="00A619B2">
        <w:t>This qualification describes the skills and knowledge required to perform basic coopering tasks invo</w:t>
      </w:r>
      <w:r w:rsidRPr="00A619B2">
        <w:t>lving known routines and procedures and some accountability for the quality of outcomes.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Job roles</w:t>
      </w:r>
      <w:r w:rsidRPr="00A619B2">
        <w:t>/</w:t>
      </w:r>
      <w:r w:rsidRPr="00A619B2">
        <w:rPr>
          <w:rStyle w:val="SpecialBold"/>
        </w:rPr>
        <w:t>employment outcomes</w:t>
      </w:r>
    </w:p>
    <w:p w:rsidR="00000000" w:rsidRPr="00A619B2" w:rsidP="00A619B2">
      <w:pPr>
        <w:pStyle w:val="BodyText"/>
      </w:pPr>
      <w:r w:rsidRPr="00A619B2">
        <w:t>The LMF21308 Certificate II in Coopering reflects vocational outcomes for those performing timber barrel construction with metal fixings</w:t>
      </w:r>
      <w:r w:rsidRPr="00A619B2">
        <w:t xml:space="preserve"> and can include basic welding techniques.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Application</w:t>
      </w:r>
    </w:p>
    <w:p w:rsidR="00000000" w:rsidRPr="00A619B2" w:rsidP="00A619B2">
      <w:pPr>
        <w:pStyle w:val="BodyText"/>
      </w:pPr>
      <w:r w:rsidRPr="00A619B2">
        <w:t xml:space="preserve">This qualification is typically used to develop skills and knowledge in barrel construction where there is a clearly defined range of contexts in which the choice of actions required is usually clear </w:t>
      </w:r>
      <w:r w:rsidRPr="00A619B2">
        <w:t xml:space="preserve">and there is limited complexity in the range of options to be applied. It could include collaboration with others through members of a group or team. 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Pathways into the qualification</w:t>
      </w:r>
    </w:p>
    <w:p w:rsidR="00000000" w:rsidRPr="00A619B2" w:rsidP="00A619B2">
      <w:pPr>
        <w:pStyle w:val="BodyText"/>
      </w:pPr>
      <w:r w:rsidRPr="00A619B2">
        <w:t>This qualification may be accessed by direct entry. Credit can be granted towards this qualification by those who have completed LMF10108 Certificate I in Furnishing or achieved equivalent industry experience.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Pathways from the qualification</w:t>
      </w:r>
    </w:p>
    <w:p w:rsidR="00000000" w:rsidRPr="00A619B2" w:rsidP="00A619B2">
      <w:pPr>
        <w:pStyle w:val="BodyText"/>
      </w:pPr>
      <w:r w:rsidRPr="00A619B2">
        <w:t>Further train</w:t>
      </w:r>
      <w:r w:rsidRPr="00A619B2">
        <w:t>ing pathways from this qualification may include LMF31308 Certificate III in Coopering and relevant supervisory, management or competitive manufacturing qualifications.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Licensing considerations</w:t>
      </w:r>
    </w:p>
    <w:p w:rsidR="00F44536" w:rsidP="00A619B2">
      <w:pPr>
        <w:pStyle w:val="BodyText"/>
      </w:pPr>
      <w:r w:rsidRPr="00A619B2">
        <w:t>There are no specific licences that relate to this qualificat</w:t>
      </w:r>
      <w:r w:rsidRPr="00A619B2">
        <w:t>ion. However, depending on the jurisdiction, licensing or regulatory requirements may apply to the use of some units in this qualification. Local regulations should be checked for details.</w:t>
      </w:r>
    </w:p>
    <w:p w:rsidR="00F44536" w:rsidP="00A619B2">
      <w:pPr>
        <w:pStyle w:val="BodyText"/>
      </w:pPr>
    </w:p>
    <w:p w:rsidR="00000000" w:rsidRPr="00A619B2" w:rsidP="00A619B2">
      <w:pPr>
        <w:pStyle w:val="Heading1"/>
      </w:pPr>
      <w:bookmarkStart w:id="3" w:name="O_355793"/>
      <w:bookmarkEnd w:id="3"/>
      <w:r w:rsidRPr="00A619B2">
        <w:t>Pathways Information</w:t>
      </w:r>
    </w:p>
    <w:p w:rsidR="00000000" w:rsidRPr="00A619B2" w:rsidP="00A619B2">
      <w:pPr>
        <w:pStyle w:val="BodyText"/>
      </w:pPr>
      <w:r w:rsidRPr="00A619B2">
        <w:t>Not applicable.</w:t>
      </w:r>
    </w:p>
    <w:p w:rsidR="00000000" w:rsidRPr="00A619B2" w:rsidP="00A619B2">
      <w:pPr>
        <w:pStyle w:val="AllowPageBreak"/>
      </w:pPr>
    </w:p>
    <w:p w:rsidR="00000000" w:rsidRPr="00A619B2" w:rsidP="00A619B2">
      <w:pPr>
        <w:pStyle w:val="Heading1"/>
      </w:pPr>
      <w:bookmarkStart w:id="4" w:name="O_355796"/>
      <w:bookmarkEnd w:id="4"/>
      <w:r w:rsidRPr="00A619B2">
        <w:t>Licensing/Regulatory Information</w:t>
      </w:r>
    </w:p>
    <w:p w:rsidR="00000000" w:rsidRPr="00A619B2" w:rsidP="00A619B2">
      <w:pPr>
        <w:pStyle w:val="BodyText"/>
      </w:pPr>
      <w:r w:rsidRPr="00A619B2">
        <w:t>Not applicable.</w:t>
      </w:r>
    </w:p>
    <w:p w:rsidR="00000000" w:rsidRPr="00A619B2" w:rsidP="00A619B2">
      <w:pPr>
        <w:pStyle w:val="AllowPageBreak"/>
      </w:pPr>
    </w:p>
    <w:p w:rsidR="00000000" w:rsidRPr="00A619B2" w:rsidP="00A619B2">
      <w:pPr>
        <w:pStyle w:val="Heading1"/>
      </w:pPr>
      <w:bookmarkStart w:id="5" w:name="O_355798"/>
      <w:bookmarkEnd w:id="5"/>
      <w:r w:rsidRPr="00A619B2">
        <w:t>Entry Requirements</w:t>
      </w:r>
    </w:p>
    <w:p w:rsidR="00000000" w:rsidRPr="00A619B2" w:rsidP="00A619B2">
      <w:pPr>
        <w:pStyle w:val="BodyText"/>
      </w:pPr>
      <w:r w:rsidRPr="00A619B2">
        <w:t>Not applicable.</w:t>
      </w:r>
    </w:p>
    <w:p w:rsidR="00000000" w:rsidRPr="00A619B2" w:rsidP="00A619B2">
      <w:pPr>
        <w:pStyle w:val="AllowPageBreak"/>
      </w:pPr>
    </w:p>
    <w:p w:rsidR="00000000" w:rsidRPr="00A619B2" w:rsidP="00A619B2">
      <w:pPr>
        <w:pStyle w:val="Heading1"/>
      </w:pPr>
      <w:bookmarkStart w:id="6" w:name="O_355799"/>
      <w:bookmarkEnd w:id="6"/>
      <w:r w:rsidRPr="00A619B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rPr>
                <w:rStyle w:val="SpecialBold"/>
              </w:rPr>
              <w:t>EMPLOYABILITY SKILLS QUALIFICATION SUMMARY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rPr>
                <w:rStyle w:val="SpecialBold"/>
              </w:rPr>
              <w:t>Industry</w:t>
            </w:r>
            <w:r w:rsidRPr="00A619B2">
              <w:t>/</w:t>
            </w:r>
            <w:r w:rsidRPr="00A619B2">
              <w:rPr>
                <w:rStyle w:val="SpecialBold"/>
              </w:rPr>
              <w:t>enterprise requirements for this qualification include</w:t>
            </w:r>
            <w:r w:rsidRPr="00A619B2">
              <w:t>: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ListBullet"/>
            </w:pPr>
            <w:r w:rsidRPr="00A619B2">
              <w:t>collect, organise and understand information related to work orders, basic plans and safety procedures</w:t>
            </w:r>
          </w:p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communicate ideas and information to enable confirmation of work requirements and specifications, coordination of work with site supervisor, other workers and customers, and the reporting of work outcomes and problems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work with others and in a t</w:t>
            </w:r>
            <w:r w:rsidRPr="00A619B2">
              <w:t>eam by recognising dependencies and using cooperative approaches to optimise work flow and productivity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use checking and inspection techniques to ensure barrels comply with specifications and that instances of non-compliance are remedied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recognise and respond to circumstances outside instructions or personal competence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ListBullet"/>
            </w:pPr>
            <w:r w:rsidRPr="00A619B2">
              <w:t>plan and organise activities including the preparation and layout of own worksite and the obtaining and use of tools an</w:t>
            </w:r>
            <w:r w:rsidRPr="00A619B2">
              <w:t>d materials to avoid any backtracking, work flow interruptions or wastage during the production cycle</w:t>
            </w:r>
          </w:p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use mathematical ideas and techniques to correctly complete measurements, calculate area and volume, and estimate other material requirements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ListBullet"/>
            </w:pPr>
            <w:r w:rsidRPr="00A619B2">
              <w:t>clarify and confirm specified work instructions</w:t>
            </w:r>
          </w:p>
          <w:p w:rsidR="00000000" w:rsidRPr="00A619B2" w:rsidP="00A619B2">
            <w:pPr>
              <w:pStyle w:val="ListBullet"/>
            </w:pPr>
            <w:r w:rsidRPr="00A619B2">
              <w:t>plan own work within given task parameters</w:t>
            </w:r>
          </w:p>
          <w:p w:rsidR="00000000" w:rsidRPr="00A619B2" w:rsidP="00A619B2">
            <w:pPr>
              <w:pStyle w:val="ListBullet"/>
            </w:pPr>
            <w:r w:rsidRPr="00A619B2">
              <w:t>apply systematic and effective time management</w:t>
            </w:r>
          </w:p>
          <w:p w:rsidR="00000000" w:rsidRPr="00A619B2" w:rsidP="00A619B2">
            <w:pPr>
              <w:pStyle w:val="ListBullet"/>
            </w:pPr>
            <w:r w:rsidRPr="00A619B2">
              <w:t>accept responsibility for given tasks</w:t>
            </w:r>
          </w:p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set, monitor and satisfy personal work goals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ListBullet"/>
            </w:pPr>
            <w:r w:rsidRPr="00A619B2">
              <w:t>satisfy</w:t>
            </w:r>
            <w:r w:rsidRPr="00A619B2">
              <w:t xml:space="preserve"> the competency requirements for the job</w:t>
            </w:r>
          </w:p>
          <w:p w:rsidR="00000000" w:rsidRPr="00A619B2" w:rsidP="00A619B2">
            <w:pPr>
              <w:pStyle w:val="ListBullet"/>
            </w:pPr>
            <w:r w:rsidRPr="00A619B2">
              <w:t>maintain current knowledge of tools and production materials</w:t>
            </w:r>
          </w:p>
          <w:p w:rsidR="00000000" w:rsidRPr="00A619B2" w:rsidP="00A619B2">
            <w:pPr>
              <w:pStyle w:val="ListBullet"/>
            </w:pPr>
            <w:r w:rsidRPr="00A619B2">
              <w:t>maintain current knowledge of production techniques and processes</w:t>
            </w:r>
          </w:p>
          <w:p w:rsidR="00000000" w:rsidP="00A619B2">
            <w:pPr>
              <w:pStyle w:val="ListBullet"/>
              <w:rPr>
                <w:lang w:val="en-NZ"/>
              </w:rPr>
            </w:pPr>
            <w:r w:rsidRPr="00A619B2">
              <w:t>seek learning opportunities</w:t>
            </w:r>
          </w:p>
        </w:tc>
      </w:tr>
      <w:tr w:rsidTr="00F445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ListBullet"/>
            </w:pPr>
            <w:r w:rsidRPr="00A619B2">
              <w:t xml:space="preserve"> use the workplace technology related to the sp</w:t>
            </w:r>
            <w:r w:rsidRPr="00A619B2">
              <w:t>ecified work including hand and power tools, calculators and measuring devices</w:t>
            </w:r>
          </w:p>
        </w:tc>
      </w:tr>
    </w:tbl>
    <w:p w:rsidR="00F44536" w:rsidP="00A619B2">
      <w:pPr>
        <w:pStyle w:val="BodyText"/>
      </w:pPr>
    </w:p>
    <w:p w:rsidR="00F44536" w:rsidP="00A619B2">
      <w:pPr>
        <w:pStyle w:val="BodyText"/>
      </w:pPr>
    </w:p>
    <w:p w:rsidR="00000000" w:rsidRPr="00A619B2" w:rsidP="00A619B2">
      <w:pPr>
        <w:pStyle w:val="Heading1"/>
      </w:pPr>
      <w:bookmarkStart w:id="7" w:name="O_355794"/>
      <w:bookmarkEnd w:id="7"/>
      <w:r w:rsidRPr="00A619B2">
        <w:t>Packaging Rules</w:t>
      </w:r>
    </w:p>
    <w:p w:rsidR="00000000" w:rsidRPr="00A619B2" w:rsidP="00A619B2">
      <w:pPr>
        <w:pStyle w:val="BodyText"/>
      </w:pPr>
      <w:r w:rsidRPr="00A619B2">
        <w:rPr>
          <w:rStyle w:val="SpecialBold"/>
        </w:rPr>
        <w:t>Packaging Rules</w:t>
      </w:r>
    </w:p>
    <w:p w:rsidR="00000000" w:rsidRPr="00A619B2" w:rsidP="00A619B2">
      <w:pPr>
        <w:pStyle w:val="BodyText"/>
      </w:pPr>
      <w:r w:rsidRPr="00A619B2">
        <w:t xml:space="preserve">To be awarded the LMF21308 Certificate II in Coopering, competency must be achieved in </w:t>
      </w:r>
      <w:r w:rsidRPr="00A619B2">
        <w:rPr>
          <w:rStyle w:val="SpecialBold"/>
        </w:rPr>
        <w:t>thirteen</w:t>
      </w:r>
      <w:r w:rsidRPr="00A619B2">
        <w:t xml:space="preserve"> (</w:t>
      </w:r>
      <w:r w:rsidRPr="00A619B2">
        <w:rPr>
          <w:rStyle w:val="SpecialBold"/>
        </w:rPr>
        <w:t>13</w:t>
      </w:r>
      <w:r w:rsidRPr="00A619B2">
        <w:t xml:space="preserve">) units of competency. </w:t>
      </w:r>
    </w:p>
    <w:p w:rsidR="00000000" w:rsidRPr="00A619B2" w:rsidP="00A619B2">
      <w:pPr>
        <w:pStyle w:val="ListBullet"/>
      </w:pPr>
      <w:r w:rsidRPr="00A619B2">
        <w:rPr>
          <w:rStyle w:val="SpecialBold"/>
        </w:rPr>
        <w:t>six</w:t>
      </w:r>
      <w:r w:rsidRPr="00A619B2">
        <w:t xml:space="preserve"> (</w:t>
      </w:r>
      <w:r w:rsidRPr="00A619B2">
        <w:rPr>
          <w:rStyle w:val="SpecialBold"/>
        </w:rPr>
        <w:t>6</w:t>
      </w:r>
      <w:r w:rsidRPr="00A619B2">
        <w:t>) core units of competency</w:t>
      </w:r>
    </w:p>
    <w:p w:rsidR="00000000" w:rsidRPr="00A619B2" w:rsidP="00A619B2">
      <w:pPr>
        <w:pStyle w:val="ListBullet"/>
      </w:pPr>
      <w:r w:rsidRPr="00A619B2">
        <w:rPr>
          <w:rStyle w:val="SpecialBold"/>
        </w:rPr>
        <w:t>seven</w:t>
      </w:r>
      <w:r w:rsidRPr="00A619B2">
        <w:t xml:space="preserve"> (</w:t>
      </w:r>
      <w:r w:rsidRPr="00A619B2">
        <w:rPr>
          <w:rStyle w:val="SpecialBold"/>
        </w:rPr>
        <w:t>7</w:t>
      </w:r>
      <w:r w:rsidRPr="00A619B2">
        <w:t>) elective units of competency.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>Note: Where prerequisite units apply, these have been listed, and must be considered in the total number of units.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CORE UNITS</w:t>
      </w:r>
      <w:r w:rsidRPr="00A619B2">
        <w:t xml:space="preserve"> 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 xml:space="preserve">Complete all </w:t>
      </w:r>
      <w:r w:rsidRPr="00A619B2">
        <w:rPr>
          <w:rStyle w:val="SpecialBold"/>
        </w:rPr>
        <w:t>six</w:t>
      </w:r>
      <w:r w:rsidRPr="00A619B2">
        <w:t xml:space="preserve"> (</w:t>
      </w:r>
      <w:r w:rsidRPr="00A619B2">
        <w:rPr>
          <w:rStyle w:val="SpecialBold"/>
        </w:rPr>
        <w:t>6</w:t>
      </w:r>
      <w:r w:rsidRPr="00A619B2">
        <w:t>) units from this list.</w:t>
      </w:r>
    </w:p>
    <w:p w:rsidR="00000000" w:rsidRPr="00A619B2" w:rsidP="00A619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2099"/>
        <w:gridCol w:w="3241"/>
      </w:tblGrid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Unit code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Unit title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rPr>
                <w:rStyle w:val="SpecialBold"/>
              </w:rPr>
              <w:t>Prerequisites</w:t>
            </w: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LMFCP2001A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Use coopering sector hand and power tools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 xml:space="preserve">MSAENV272B 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 xml:space="preserve">Participate in environmentally sustainable work practices 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MSAPMOHS100A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Follow OHS procedures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MSAPMOPS101A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Make measurements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MSAPMSUP102A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Communicate in the workplace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MSAPMSUP106A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Work in a team</w:t>
            </w:r>
          </w:p>
        </w:tc>
        <w:tc>
          <w:tcPr>
            <w:tcW w:w="3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</w:p>
        </w:tc>
      </w:tr>
    </w:tbl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ELECTIVE UNITS</w:t>
      </w:r>
      <w:r w:rsidRPr="00A619B2">
        <w:t xml:space="preserve"> 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 xml:space="preserve">Select </w:t>
      </w:r>
      <w:r w:rsidRPr="00A619B2">
        <w:rPr>
          <w:rStyle w:val="SpecialBold"/>
        </w:rPr>
        <w:t>seven</w:t>
      </w:r>
      <w:r w:rsidRPr="00A619B2">
        <w:t xml:space="preserve"> (</w:t>
      </w:r>
      <w:r w:rsidRPr="00A619B2">
        <w:rPr>
          <w:rStyle w:val="SpecialBold"/>
        </w:rPr>
        <w:t>7</w:t>
      </w:r>
      <w:r w:rsidRPr="00A619B2">
        <w:t>) units from Groups A, B and C as specified below.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Group A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 xml:space="preserve">Select a minimum of </w:t>
      </w:r>
      <w:r w:rsidRPr="00A619B2">
        <w:rPr>
          <w:rStyle w:val="SpecialBold"/>
        </w:rPr>
        <w:t>two</w:t>
      </w:r>
      <w:r w:rsidRPr="00A619B2">
        <w:t xml:space="preserve"> (</w:t>
      </w:r>
      <w:r w:rsidRPr="00A619B2">
        <w:rPr>
          <w:rStyle w:val="SpecialBold"/>
        </w:rPr>
        <w:t>2</w:t>
      </w:r>
      <w:r w:rsidRPr="00A619B2">
        <w:t>) units from Group A</w:t>
      </w:r>
    </w:p>
    <w:p w:rsidR="00000000" w:rsidRPr="00A619B2" w:rsidP="00A619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7"/>
        <w:gridCol w:w="1954"/>
        <w:gridCol w:w="3532"/>
      </w:tblGrid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Unit code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rPr>
                <w:rStyle w:val="SpecialBold"/>
              </w:rPr>
              <w:t>Prerequisites</w:t>
            </w: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LMFCP2002A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Produce barrels using non-fired processes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LMFFM2006B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Hand make timber joints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LMFFM2010B</w:t>
            </w:r>
          </w:p>
        </w:tc>
        <w:tc>
          <w:tcPr>
            <w:tcW w:w="1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Set up, operate and maintain basic static machines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</w:p>
        </w:tc>
      </w:tr>
    </w:tbl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Group B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 xml:space="preserve">Select a minimum of  </w:t>
      </w:r>
      <w:r w:rsidRPr="00A619B2">
        <w:rPr>
          <w:rStyle w:val="SpecialBold"/>
        </w:rPr>
        <w:t>two</w:t>
      </w:r>
      <w:r w:rsidRPr="00A619B2">
        <w:t xml:space="preserve"> (</w:t>
      </w:r>
      <w:r w:rsidRPr="00A619B2">
        <w:rPr>
          <w:rStyle w:val="SpecialBold"/>
        </w:rPr>
        <w:t>2</w:t>
      </w:r>
      <w:r w:rsidRPr="00A619B2">
        <w:t>) units from Group B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1929"/>
        <w:gridCol w:w="3532"/>
      </w:tblGrid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Unit code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  <w:r w:rsidRPr="00A619B2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rPr>
                <w:rStyle w:val="SpecialBold"/>
              </w:rPr>
              <w:t>Prerequisites</w:t>
            </w: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LMFFF2004B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Prepare surfaces for finishing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LMFFM2002B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Assemble furnishing components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LMFFM2003B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Select and apply hardware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LMFFM2005B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Join solid timber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LMFFM2007B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Follow plans to assemble production furniture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LMFFM2012B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Set up, operate and maintain pressure and clamping machines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HLTFA301B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Apply First Aid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LMFGN2002B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Move and store materials and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MEM05007C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Perform manual heating and thermal cutting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MEM05012C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Perform routine manual metal arc welding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MEM05050B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Perform routine gas metal arc welding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MEM06001B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Perform hand forging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MEM18001C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Use hand tools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TLID207C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Shift a load using manually operated equipment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</w:p>
        </w:tc>
      </w:tr>
      <w:tr w:rsidTr="00F44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TLID307E</w:t>
            </w:r>
          </w:p>
        </w:tc>
        <w:tc>
          <w:tcPr>
            <w:tcW w:w="1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9B2">
            <w:pPr>
              <w:pStyle w:val="BodyText"/>
              <w:rPr>
                <w:lang w:val="en-NZ"/>
              </w:rPr>
            </w:pPr>
            <w:r w:rsidRPr="00A619B2">
              <w:t>Handle dangerous goods/hazardous substances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9B2" w:rsidP="00A619B2">
            <w:pPr>
              <w:pStyle w:val="BodyText"/>
            </w:pPr>
          </w:p>
        </w:tc>
      </w:tr>
    </w:tbl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rPr>
          <w:rStyle w:val="SpecialBold"/>
        </w:rPr>
        <w:t>Group C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 xml:space="preserve">Up to </w:t>
      </w:r>
      <w:r w:rsidRPr="00A619B2">
        <w:rPr>
          <w:rStyle w:val="SpecialBold"/>
        </w:rPr>
        <w:t>three</w:t>
      </w:r>
      <w:r w:rsidRPr="00A619B2">
        <w:t xml:space="preserve"> (</w:t>
      </w:r>
      <w:r w:rsidRPr="00A619B2">
        <w:rPr>
          <w:rStyle w:val="SpecialBold"/>
        </w:rPr>
        <w:t>3</w:t>
      </w:r>
      <w:r w:rsidRPr="00A619B2">
        <w:t>) relevant units may be chosen from units not already selected from Groups A and B, or units available in this Training Package or other endorsed Training Packages and accredited courses aligned at Certificate II level.</w:t>
      </w:r>
    </w:p>
    <w:p w:rsidR="00000000" w:rsidRPr="00A619B2" w:rsidP="00A619B2">
      <w:pPr>
        <w:pStyle w:val="BodyText"/>
      </w:pPr>
    </w:p>
    <w:p w:rsidR="00000000" w:rsidRPr="00A619B2" w:rsidP="00A619B2">
      <w:pPr>
        <w:pStyle w:val="BodyText"/>
      </w:pPr>
      <w:r w:rsidRPr="00A619B2">
        <w:t xml:space="preserve">Units selected from other Training </w:t>
      </w:r>
      <w:r w:rsidRPr="00A619B2">
        <w:t>Packages and accredited courses via Group B must be relevant to the qualification outcome and not duplicate units available within this qualification.</w:t>
      </w:r>
    </w:p>
    <w:p w:rsidR="00000000" w:rsidRPr="00A619B2" w:rsidP="00A619B2">
      <w:pPr>
        <w:pStyle w:val="BodyText"/>
      </w:pPr>
    </w:p>
    <w:p w:rsidR="00F44536" w:rsidP="00A619B2">
      <w:pPr>
        <w:pStyle w:val="BodyText"/>
      </w:pPr>
      <w:r w:rsidRPr="00A619B2">
        <w:t>If Competitive Manufacturing units are chosen (identified as MSACM  in the code), these should only be s</w:t>
      </w:r>
      <w:r w:rsidRPr="00A619B2">
        <w:t xml:space="preserve">elected on the basis of work requirements. </w:t>
      </w:r>
    </w:p>
    <w:p w:rsidR="00F44536" w:rsidP="00A619B2">
      <w:pPr>
        <w:pStyle w:val="BodyText"/>
      </w:pPr>
    </w:p>
    <w:p w:rsidR="00000000" w:rsidRPr="00A619B2" w:rsidP="00A619B2"/>
    <w:sectPr w:rsidSect="00A619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44536" w:rsidP="00F44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6" w:rsidP="00A61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4536" w:rsidP="00A61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44536" w:rsidP="00A619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44536" w:rsidP="00F4453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36" w:rsidP="00A61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LMF21308 Certificate II in Coopering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44536" w:rsidP="00A619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A4F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5C4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1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9B2"/>
  </w:style>
  <w:style w:type="character" w:customStyle="1" w:styleId="Heading1Char">
    <w:name w:val="Heading 1 Char"/>
    <w:basedOn w:val="DefaultParagraphFont"/>
    <w:link w:val="Heading1"/>
    <w:rsid w:val="00A61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9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9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1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9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619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9B2"/>
    <w:rPr>
      <w:b/>
      <w:spacing w:val="0"/>
    </w:rPr>
  </w:style>
  <w:style w:type="paragraph" w:styleId="Header">
    <w:name w:val="header"/>
    <w:basedOn w:val="Normal"/>
    <w:link w:val="HeaderChar"/>
    <w:rsid w:val="00A61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19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1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9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19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19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1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1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9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9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1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9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9B2"/>
    <w:rPr>
      <w:i/>
    </w:rPr>
  </w:style>
  <w:style w:type="paragraph" w:styleId="Caption">
    <w:name w:val="caption"/>
    <w:basedOn w:val="BodyText"/>
    <w:next w:val="Normal"/>
    <w:qFormat/>
    <w:rsid w:val="00A61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9B2"/>
  </w:style>
  <w:style w:type="paragraph" w:styleId="TableofFigures">
    <w:name w:val="table of figures"/>
    <w:basedOn w:val="Normal"/>
    <w:next w:val="Normal"/>
    <w:semiHidden/>
    <w:rsid w:val="00A61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9B2"/>
    <w:pPr>
      <w:numPr>
        <w:numId w:val="10"/>
      </w:numPr>
    </w:pPr>
  </w:style>
  <w:style w:type="character" w:customStyle="1" w:styleId="WingdingSymbols">
    <w:name w:val="Wingding Symbols"/>
    <w:rsid w:val="00A619B2"/>
    <w:rPr>
      <w:rFonts w:ascii="Wingdings" w:hAnsi="Wingdings"/>
    </w:rPr>
  </w:style>
  <w:style w:type="paragraph" w:customStyle="1" w:styleId="TableHeading">
    <w:name w:val="Table Heading"/>
    <w:basedOn w:val="HeadingBase"/>
    <w:rsid w:val="00A61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9B2"/>
    <w:rPr>
      <w:color w:val="0033CC"/>
      <w:u w:val="none"/>
    </w:rPr>
  </w:style>
  <w:style w:type="paragraph" w:customStyle="1" w:styleId="BodyTextRight">
    <w:name w:val="Body Text Right"/>
    <w:basedOn w:val="BodyText"/>
    <w:rsid w:val="00A61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9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19B2"/>
    <w:rPr>
      <w:sz w:val="32"/>
    </w:rPr>
  </w:style>
  <w:style w:type="paragraph" w:customStyle="1" w:styleId="HeadingProcedure">
    <w:name w:val="Heading Procedure"/>
    <w:basedOn w:val="HeadingBase"/>
    <w:next w:val="Normal"/>
    <w:rsid w:val="00A61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9B2"/>
    <w:pPr>
      <w:spacing w:before="60" w:after="60"/>
    </w:pPr>
  </w:style>
  <w:style w:type="paragraph" w:styleId="ListContinue">
    <w:name w:val="List Continue"/>
    <w:basedOn w:val="List"/>
    <w:rsid w:val="00A619B2"/>
    <w:pPr>
      <w:ind w:firstLine="0"/>
    </w:pPr>
  </w:style>
  <w:style w:type="paragraph" w:customStyle="1" w:styleId="ListNote">
    <w:name w:val="List Note"/>
    <w:basedOn w:val="List"/>
    <w:rsid w:val="00A61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9B2"/>
    <w:rPr>
      <w:rFonts w:ascii="Courier New" w:hAnsi="Courier New"/>
    </w:rPr>
  </w:style>
  <w:style w:type="paragraph" w:customStyle="1" w:styleId="NoteBullet">
    <w:name w:val="Note Bullet"/>
    <w:basedOn w:val="Note"/>
    <w:rsid w:val="00A61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9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19B2"/>
    <w:rPr>
      <w:b/>
      <w:smallCaps/>
    </w:rPr>
  </w:style>
  <w:style w:type="paragraph" w:customStyle="1" w:styleId="TableListNumber">
    <w:name w:val="Table List Number"/>
    <w:basedOn w:val="ListNumber"/>
    <w:rsid w:val="00A61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9B2"/>
    <w:pPr>
      <w:numPr>
        <w:numId w:val="8"/>
      </w:numPr>
    </w:pPr>
  </w:style>
  <w:style w:type="paragraph" w:customStyle="1" w:styleId="ListAlpha2">
    <w:name w:val="List Alpha 2"/>
    <w:basedOn w:val="List2"/>
    <w:rsid w:val="00A619B2"/>
    <w:pPr>
      <w:numPr>
        <w:numId w:val="7"/>
      </w:numPr>
    </w:pPr>
  </w:style>
  <w:style w:type="paragraph" w:styleId="List2">
    <w:name w:val="List 2"/>
    <w:basedOn w:val="BodyText"/>
    <w:rsid w:val="00A61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9B2"/>
    <w:pPr>
      <w:numPr>
        <w:numId w:val="2"/>
      </w:numPr>
    </w:pPr>
  </w:style>
  <w:style w:type="paragraph" w:styleId="ListBullet5">
    <w:name w:val="List Bullet 5"/>
    <w:basedOn w:val="List5"/>
    <w:rsid w:val="00A619B2"/>
    <w:pPr>
      <w:numPr>
        <w:numId w:val="3"/>
      </w:numPr>
    </w:pPr>
  </w:style>
  <w:style w:type="paragraph" w:styleId="ListContinue2">
    <w:name w:val="List Continue 2"/>
    <w:basedOn w:val="List2"/>
    <w:rsid w:val="00A619B2"/>
    <w:pPr>
      <w:ind w:firstLine="0"/>
    </w:pPr>
  </w:style>
  <w:style w:type="paragraph" w:styleId="ListContinue3">
    <w:name w:val="List Continue 3"/>
    <w:basedOn w:val="List3"/>
    <w:rsid w:val="00A619B2"/>
    <w:pPr>
      <w:ind w:left="1021" w:firstLine="0"/>
    </w:pPr>
  </w:style>
  <w:style w:type="paragraph" w:styleId="ListContinue4">
    <w:name w:val="List Continue 4"/>
    <w:basedOn w:val="List4"/>
    <w:rsid w:val="00A619B2"/>
    <w:pPr>
      <w:ind w:firstLine="0"/>
    </w:pPr>
  </w:style>
  <w:style w:type="paragraph" w:styleId="ListContinue5">
    <w:name w:val="List Continue 5"/>
    <w:basedOn w:val="List5"/>
    <w:rsid w:val="00A619B2"/>
    <w:pPr>
      <w:ind w:firstLine="0"/>
    </w:pPr>
  </w:style>
  <w:style w:type="paragraph" w:styleId="ListNumber3">
    <w:name w:val="List Number 3"/>
    <w:basedOn w:val="List3"/>
    <w:rsid w:val="00A619B2"/>
    <w:pPr>
      <w:numPr>
        <w:numId w:val="4"/>
      </w:numPr>
    </w:pPr>
  </w:style>
  <w:style w:type="paragraph" w:styleId="ListNumber4">
    <w:name w:val="List Number 4"/>
    <w:basedOn w:val="List4"/>
    <w:rsid w:val="00A619B2"/>
    <w:pPr>
      <w:numPr>
        <w:numId w:val="5"/>
      </w:numPr>
    </w:pPr>
  </w:style>
  <w:style w:type="paragraph" w:styleId="ListNumber5">
    <w:name w:val="List Number 5"/>
    <w:basedOn w:val="List5"/>
    <w:rsid w:val="00A619B2"/>
    <w:pPr>
      <w:numPr>
        <w:numId w:val="6"/>
      </w:numPr>
    </w:pPr>
  </w:style>
  <w:style w:type="paragraph" w:styleId="BlockText">
    <w:name w:val="Block Text"/>
    <w:basedOn w:val="Normal"/>
    <w:rsid w:val="00A61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9B2"/>
    <w:rPr>
      <w:sz w:val="16"/>
      <w:vertAlign w:val="superscript"/>
    </w:rPr>
  </w:style>
  <w:style w:type="character" w:customStyle="1" w:styleId="Symbols">
    <w:name w:val="Symbols"/>
    <w:basedOn w:val="DefaultParagraphFont"/>
    <w:rsid w:val="00A619B2"/>
    <w:rPr>
      <w:rFonts w:ascii="Symbol" w:hAnsi="Symbol"/>
    </w:rPr>
  </w:style>
  <w:style w:type="character" w:customStyle="1" w:styleId="MenuOptions">
    <w:name w:val="Menu Options"/>
    <w:basedOn w:val="DefaultParagraphFont"/>
    <w:rsid w:val="00A61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9B2"/>
    <w:rPr>
      <w:b/>
    </w:rPr>
  </w:style>
  <w:style w:type="character" w:customStyle="1" w:styleId="Underlined">
    <w:name w:val="Underlined"/>
    <w:basedOn w:val="DefaultParagraphFont"/>
    <w:rsid w:val="00A619B2"/>
    <w:rPr>
      <w:u w:val="single"/>
    </w:rPr>
  </w:style>
  <w:style w:type="paragraph" w:customStyle="1" w:styleId="TableBodyTextRight">
    <w:name w:val="Table Body Text Right"/>
    <w:basedOn w:val="TableBodyText"/>
    <w:rsid w:val="00A61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9B2"/>
    <w:rPr>
      <w:sz w:val="18"/>
    </w:rPr>
  </w:style>
  <w:style w:type="paragraph" w:customStyle="1" w:styleId="BodySmallRight">
    <w:name w:val="Body Small Right"/>
    <w:basedOn w:val="BodyTextRight"/>
    <w:rsid w:val="00A619B2"/>
    <w:rPr>
      <w:sz w:val="18"/>
      <w:szCs w:val="18"/>
    </w:rPr>
  </w:style>
  <w:style w:type="paragraph" w:customStyle="1" w:styleId="MarginEdition">
    <w:name w:val="Margin Edition"/>
    <w:basedOn w:val="MarginNote"/>
    <w:rsid w:val="00A61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9B2"/>
    <w:rPr>
      <w:sz w:val="2"/>
      <w:szCs w:val="2"/>
    </w:rPr>
  </w:style>
  <w:style w:type="character" w:customStyle="1" w:styleId="Small">
    <w:name w:val="Small"/>
    <w:basedOn w:val="DefaultParagraphFont"/>
    <w:rsid w:val="00A619B2"/>
    <w:rPr>
      <w:sz w:val="16"/>
    </w:rPr>
  </w:style>
  <w:style w:type="paragraph" w:customStyle="1" w:styleId="WideTable">
    <w:name w:val="Wide Table"/>
    <w:basedOn w:val="Normal"/>
    <w:rsid w:val="00A61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9B2"/>
  </w:style>
  <w:style w:type="paragraph" w:styleId="Quote">
    <w:name w:val="Quote"/>
    <w:basedOn w:val="Heading1"/>
    <w:link w:val="QuoteChar"/>
    <w:qFormat/>
    <w:rsid w:val="00A61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9B2"/>
    <w:pPr>
      <w:pageBreakBefore/>
    </w:pPr>
  </w:style>
  <w:style w:type="paragraph" w:customStyle="1" w:styleId="Border">
    <w:name w:val="Border"/>
    <w:basedOn w:val="Normal"/>
    <w:qFormat/>
    <w:rsid w:val="00A61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9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1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9B2"/>
    <w:rPr>
      <w:u w:val="single"/>
    </w:rPr>
  </w:style>
  <w:style w:type="character" w:customStyle="1" w:styleId="BoldandItalics">
    <w:name w:val="Bold and Italics"/>
    <w:qFormat/>
    <w:rsid w:val="00A619B2"/>
    <w:rPr>
      <w:b/>
      <w:i/>
      <w:u w:val="none"/>
    </w:rPr>
  </w:style>
  <w:style w:type="paragraph" w:styleId="BalloonText">
    <w:name w:val="Balloon Text"/>
    <w:basedOn w:val="Normal"/>
    <w:link w:val="BalloonTextChar"/>
    <w:rsid w:val="00A61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9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19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9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840</Words>
  <Characters>5173</Characters>
  <Application>Microsoft Office Word</Application>
  <DocSecurity>0</DocSecurity>
  <Lines>256</Lines>
  <Paragraphs>127</Paragraphs>
  <ScaleCrop>false</ScaleCrop>
  <Company>Author-it Software Corporation Ltd.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LMF21308 Certificate II in Coopering</dc:title>
  <dc:subject>Approved</dc:subject>
  <dc:creator>Manufacturing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2012-05-27T06:12:00Z</dcterms:created>
  <dcterms:modified xsi:type="dcterms:W3CDTF">2012-05-27T06:12:00Z</dcterms:modified>
</cp:coreProperties>
</file>