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4FE" w:rsidP="008564FE">
      <w:pPr>
        <w:pStyle w:val="Title"/>
      </w:pPr>
      <w:r>
        <w:fldChar w:fldCharType="begin"/>
      </w:r>
      <w:r>
        <w:instrText xml:space="preserve"> TITLE   \* MERGEFORMAT </w:instrText>
      </w:r>
      <w:r>
        <w:fldChar w:fldCharType="separate"/>
      </w:r>
      <w:r>
        <w:t>LMF20411 Certificate II in Glass and Glazing</w:t>
      </w:r>
      <w:r>
        <w:fldChar w:fldCharType="end"/>
      </w:r>
    </w:p>
    <w:p w:rsidR="008564FE" w:rsidP="008564FE">
      <w:pPr>
        <w:pStyle w:val="Version"/>
        <w:sectPr w:rsidSect="00C46E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6E56" w:rsidP="00C46E56">
      <w:pPr>
        <w:pStyle w:val="SuperHeading"/>
      </w:pPr>
      <w:r w:rsidRPr="00C46E56">
        <w:t>LMF20411 Certificate II in Glass and Glazing</w:t>
      </w:r>
    </w:p>
    <w:p w:rsidR="00000000" w:rsidRPr="00C46E56" w:rsidP="00C46E56">
      <w:pPr>
        <w:pStyle w:val="Heading1"/>
      </w:pPr>
      <w:bookmarkStart w:id="1" w:name="O_347728"/>
      <w:bookmarkEnd w:id="1"/>
      <w:r w:rsidRPr="00C46E56">
        <w:t>Modification History</w:t>
      </w:r>
    </w:p>
    <w:p w:rsidR="00000000" w:rsidRPr="00C46E56" w:rsidP="00C46E56">
      <w:pPr>
        <w:pStyle w:val="BodyText"/>
      </w:pPr>
      <w:r w:rsidRPr="00C46E56">
        <w:t>Inclusion of two new elective units; addition of stained glass and leadlighting elective units and revisions to other glass and glazing unit content. Total units required r</w:t>
      </w:r>
      <w:r w:rsidRPr="00C46E56">
        <w:t>emains the same – equivalent outcomes.</w:t>
      </w:r>
    </w:p>
    <w:p w:rsidR="00000000" w:rsidRPr="00C46E56" w:rsidP="00C46E56">
      <w:pPr>
        <w:pStyle w:val="AllowPageBreak"/>
      </w:pPr>
    </w:p>
    <w:p w:rsidR="00000000" w:rsidRPr="00C46E56" w:rsidP="00C46E56">
      <w:pPr>
        <w:pStyle w:val="Heading1"/>
      </w:pPr>
      <w:bookmarkStart w:id="2" w:name="O_347729"/>
      <w:bookmarkEnd w:id="2"/>
      <w:r w:rsidRPr="00C46E56">
        <w:t>Description</w:t>
      </w:r>
    </w:p>
    <w:p w:rsidR="00000000" w:rsidRPr="00C46E56" w:rsidP="00C46E56">
      <w:pPr>
        <w:pStyle w:val="BodyText"/>
      </w:pPr>
      <w:r w:rsidRPr="00C46E56">
        <w:t>This qualification describes the skills and knowledge required to perform basic glass and glazing job roles, such as safely processing and moving thin glass. It may include assembly/repair</w:t>
      </w:r>
      <w:r w:rsidRPr="00C46E56">
        <w:t xml:space="preserve"> of leadlight and stained glass involving known routines and procedures and some accountability for the quality of outcomes.</w:t>
      </w:r>
    </w:p>
    <w:p w:rsidR="00000000" w:rsidRPr="00C46E56" w:rsidP="00C46E56">
      <w:pPr>
        <w:pStyle w:val="BodyText"/>
      </w:pPr>
    </w:p>
    <w:p w:rsidR="00000000" w:rsidRPr="00C46E56" w:rsidP="00C46E56">
      <w:pPr>
        <w:pStyle w:val="BodyText"/>
      </w:pPr>
      <w:r w:rsidRPr="00C46E56">
        <w:rPr>
          <w:rStyle w:val="SpecialBold"/>
        </w:rPr>
        <w:t>Job roles/employment outcomes</w:t>
      </w:r>
    </w:p>
    <w:p w:rsidR="00000000" w:rsidRPr="00C46E56" w:rsidP="00C46E56">
      <w:pPr>
        <w:pStyle w:val="BodyText"/>
      </w:pPr>
      <w:r w:rsidRPr="00C46E56">
        <w:t>The LMF20411 Certificate II in Glass and Glazing reflects vocational outcomes for those performing o</w:t>
      </w:r>
      <w:r w:rsidRPr="00C46E56">
        <w:t>perational glass and glazing functions and may include basic stained glass and leadlighting tasks.</w:t>
      </w:r>
    </w:p>
    <w:p w:rsidR="00000000" w:rsidRPr="00C46E56" w:rsidP="00C46E56">
      <w:pPr>
        <w:pStyle w:val="BodyText"/>
      </w:pPr>
    </w:p>
    <w:p w:rsidR="00000000" w:rsidRPr="00C46E56" w:rsidP="00C46E56">
      <w:pPr>
        <w:pStyle w:val="BodyText"/>
      </w:pPr>
      <w:r w:rsidRPr="00C46E56">
        <w:rPr>
          <w:rStyle w:val="SpecialBold"/>
        </w:rPr>
        <w:t>Application</w:t>
      </w:r>
    </w:p>
    <w:p w:rsidR="008564FE" w:rsidP="00C46E56">
      <w:pPr>
        <w:pStyle w:val="BodyText"/>
      </w:pPr>
      <w:r w:rsidRPr="00C46E56">
        <w:t>This qualification is typically used to develop skills and knowledge in glass and glazing operations where there is a clearly defined range of c</w:t>
      </w:r>
      <w:r w:rsidRPr="00C46E56">
        <w:t>ontexts in which the choice of actions required is usually clear and there is limited complexity in the range of options to be applied. It may include collaboration with others through members of a group or team.</w:t>
      </w:r>
    </w:p>
    <w:p w:rsidR="008564FE" w:rsidP="00C46E56">
      <w:pPr>
        <w:pStyle w:val="BodyText"/>
      </w:pPr>
    </w:p>
    <w:p w:rsidR="00000000" w:rsidRPr="00C46E56" w:rsidP="00C46E56">
      <w:pPr>
        <w:pStyle w:val="Heading1"/>
      </w:pPr>
      <w:bookmarkStart w:id="3" w:name="O_347730"/>
      <w:bookmarkEnd w:id="3"/>
      <w:r w:rsidRPr="00C46E56">
        <w:t>Pathways Information</w:t>
      </w:r>
    </w:p>
    <w:p w:rsidR="00000000" w:rsidRPr="00C46E56" w:rsidP="00C46E56">
      <w:pPr>
        <w:pStyle w:val="BodyText"/>
      </w:pPr>
      <w:r w:rsidRPr="00C46E56">
        <w:rPr>
          <w:rStyle w:val="SpecialBold"/>
        </w:rPr>
        <w:t>Pathways into the qualification</w:t>
      </w:r>
    </w:p>
    <w:p w:rsidR="00000000" w:rsidRPr="00C46E56" w:rsidP="00C46E56">
      <w:pPr>
        <w:pStyle w:val="BodyText"/>
      </w:pPr>
      <w:r w:rsidRPr="00C46E56">
        <w:t>This qualification may be accessed by direct entry. Credit can be granted towards this qualification by those who have completed LMF10108 Certificate I in Furnishing, or achieved equivalent industry experience.</w:t>
      </w:r>
    </w:p>
    <w:p w:rsidR="00000000" w:rsidRPr="00C46E56" w:rsidP="00C46E56">
      <w:pPr>
        <w:pStyle w:val="BodyText"/>
      </w:pPr>
    </w:p>
    <w:p w:rsidR="00000000" w:rsidRPr="00C46E56" w:rsidP="00C46E56">
      <w:pPr>
        <w:pStyle w:val="BodyText"/>
      </w:pPr>
      <w:r w:rsidRPr="00C46E56">
        <w:rPr>
          <w:rStyle w:val="SpecialBold"/>
        </w:rPr>
        <w:t>Pathways fro</w:t>
      </w:r>
      <w:r w:rsidRPr="00C46E56">
        <w:rPr>
          <w:rStyle w:val="SpecialBold"/>
        </w:rPr>
        <w:t>m the qualification</w:t>
      </w:r>
    </w:p>
    <w:p w:rsidR="008564FE" w:rsidP="00C46E56">
      <w:pPr>
        <w:pStyle w:val="BodyText"/>
      </w:pPr>
      <w:r w:rsidRPr="00C46E56">
        <w:t>Further training pathways from this qualification may include LMF30611 Certificate III in Glass and Glazing and relevant manufacturing qualifications.</w:t>
      </w:r>
    </w:p>
    <w:p w:rsidR="008564FE" w:rsidP="00C46E56">
      <w:pPr>
        <w:pStyle w:val="BodyText"/>
      </w:pPr>
    </w:p>
    <w:p w:rsidR="00000000" w:rsidRPr="00C46E56" w:rsidP="00C46E56">
      <w:pPr>
        <w:pStyle w:val="Heading1"/>
      </w:pPr>
      <w:bookmarkStart w:id="4" w:name="O_347731"/>
      <w:bookmarkEnd w:id="4"/>
      <w:r w:rsidRPr="00C46E56">
        <w:t>Licensing/Regulatory Information</w:t>
      </w:r>
    </w:p>
    <w:p w:rsidR="008564FE" w:rsidP="00C46E56">
      <w:pPr>
        <w:pStyle w:val="BodyText"/>
      </w:pPr>
      <w:r w:rsidRPr="00C46E56">
        <w:t>There are no specific licences that relate to this qualification. However, depending on the jurisdiction, licensing or regulatory requirements may apply to the use of some units in this qualification. Local regulations should be checked for details.</w:t>
      </w:r>
    </w:p>
    <w:p w:rsidR="008564FE" w:rsidP="00C46E56">
      <w:pPr>
        <w:pStyle w:val="BodyText"/>
      </w:pPr>
    </w:p>
    <w:p w:rsidR="00000000" w:rsidRPr="00C46E56" w:rsidP="00C46E56">
      <w:pPr>
        <w:pStyle w:val="Heading1"/>
      </w:pPr>
      <w:bookmarkStart w:id="5" w:name="O_347732"/>
      <w:bookmarkEnd w:id="5"/>
      <w:r w:rsidRPr="00C46E56">
        <w:t>Entry Requirements</w:t>
      </w:r>
    </w:p>
    <w:p w:rsidR="00000000" w:rsidRPr="00C46E56" w:rsidP="00C46E56">
      <w:pPr>
        <w:pStyle w:val="BodyText"/>
      </w:pPr>
      <w:r w:rsidRPr="00C46E56">
        <w:t>Not applicable.</w:t>
      </w:r>
    </w:p>
    <w:p w:rsidR="00000000" w:rsidRPr="00C46E56" w:rsidP="00C46E56">
      <w:pPr>
        <w:pStyle w:val="AllowPageBreak"/>
      </w:pPr>
    </w:p>
    <w:p w:rsidR="00000000" w:rsidRPr="00C46E56" w:rsidP="00C46E56">
      <w:pPr>
        <w:pStyle w:val="Heading1"/>
      </w:pPr>
      <w:bookmarkStart w:id="6" w:name="O_347733"/>
      <w:bookmarkEnd w:id="6"/>
      <w:r w:rsidRPr="00C46E56">
        <w:t>Employability Skills Summary</w:t>
      </w:r>
    </w:p>
    <w:tbl>
      <w:tblPr>
        <w:tblW w:w="0" w:type="auto"/>
        <w:tblLayout w:type="fixed"/>
        <w:tblCellMar>
          <w:left w:w="62" w:type="dxa"/>
          <w:right w:w="62" w:type="dxa"/>
        </w:tblCellMar>
        <w:tblLook w:val="0000"/>
      </w:tblPr>
      <w:tblGrid>
        <w:gridCol w:w="2760"/>
        <w:gridCol w:w="6312"/>
      </w:tblGrid>
      <w:tr w:rsidTr="00C46E56">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C46E56">
            <w:pPr>
              <w:pStyle w:val="BodyText"/>
              <w:rPr>
                <w:lang w:val="en-NZ"/>
              </w:rPr>
            </w:pPr>
          </w:p>
        </w:tc>
      </w:tr>
      <w:tr w:rsidTr="00C46E56">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E56" w:rsidP="00C46E56">
            <w:pPr>
              <w:pStyle w:val="BodyText"/>
            </w:pPr>
            <w:r w:rsidRPr="00C46E56">
              <w:rPr>
                <w:rStyle w:val="SpecialBold"/>
              </w:rPr>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E56">
            <w:pPr>
              <w:pStyle w:val="BodyText"/>
              <w:rPr>
                <w:lang w:val="en-NZ"/>
              </w:rPr>
            </w:pPr>
            <w:r w:rsidRPr="00C46E56">
              <w:rPr>
                <w:rStyle w:val="SpecialBold"/>
              </w:rPr>
              <w:t>Industry/enterprise requirements for this qualification include:</w:t>
            </w:r>
          </w:p>
        </w:tc>
      </w:tr>
      <w:tr w:rsidTr="00C46E56">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E56">
            <w:pPr>
              <w:pStyle w:val="BodyText"/>
              <w:rPr>
                <w:lang w:val="en-NZ"/>
              </w:rPr>
            </w:pPr>
            <w:r w:rsidRPr="00C46E56">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E56" w:rsidP="00C46E56">
            <w:pPr>
              <w:pStyle w:val="ListBullet"/>
            </w:pPr>
            <w:r w:rsidRPr="00C46E56">
              <w:t xml:space="preserve">Complete written documentation </w:t>
            </w:r>
          </w:p>
          <w:p w:rsidR="00000000" w:rsidRPr="00C46E56" w:rsidP="00C46E56">
            <w:pPr>
              <w:pStyle w:val="ListBullet"/>
            </w:pPr>
            <w:r w:rsidRPr="00C46E56">
              <w:t>Use communication technologies efficiently</w:t>
            </w:r>
          </w:p>
          <w:p w:rsidR="00000000" w:rsidRPr="00C46E56" w:rsidP="00C46E56">
            <w:pPr>
              <w:pStyle w:val="ListBullet"/>
            </w:pPr>
            <w:r w:rsidRPr="00C46E56">
              <w:t xml:space="preserve">Demonstrate effective and appropriate communication and interpersonal skills </w:t>
            </w:r>
          </w:p>
          <w:p w:rsidR="00000000" w:rsidRPr="00C46E56" w:rsidP="00C46E56">
            <w:pPr>
              <w:pStyle w:val="ListBullet"/>
            </w:pPr>
            <w:r w:rsidRPr="00C46E56">
              <w:t>Interpret and apply workplace procedures and instructions</w:t>
            </w:r>
          </w:p>
          <w:p w:rsidR="00000000" w:rsidRPr="00C46E56" w:rsidP="00C46E56">
            <w:pPr>
              <w:pStyle w:val="ListBullet"/>
            </w:pPr>
            <w:r w:rsidRPr="00C46E56">
              <w:t>Share workplace information</w:t>
            </w:r>
          </w:p>
          <w:p w:rsidR="00000000" w:rsidRPr="00C46E56" w:rsidP="00C46E56">
            <w:pPr>
              <w:pStyle w:val="ListBullet"/>
            </w:pPr>
            <w:r w:rsidRPr="00C46E56">
              <w:t>Communicate information about problems with work</w:t>
            </w:r>
          </w:p>
          <w:p w:rsidR="00000000" w:rsidRPr="00C46E56" w:rsidP="00C46E56">
            <w:pPr>
              <w:pStyle w:val="ListBullet"/>
            </w:pPr>
            <w:r w:rsidRPr="00C46E56">
              <w:t>Read and understand job specifications</w:t>
            </w:r>
          </w:p>
          <w:p w:rsidR="00000000" w:rsidP="00C46E56">
            <w:pPr>
              <w:pStyle w:val="ListBullet"/>
              <w:rPr>
                <w:lang w:val="en-NZ"/>
              </w:rPr>
            </w:pPr>
            <w:r w:rsidRPr="00C46E56">
              <w:t>Communicate information relating to occupational health and safety (OHS)</w:t>
            </w:r>
          </w:p>
        </w:tc>
      </w:tr>
      <w:tr w:rsidTr="00C46E56">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E56">
            <w:pPr>
              <w:pStyle w:val="BodyText"/>
              <w:rPr>
                <w:lang w:val="en-NZ"/>
              </w:rPr>
            </w:pPr>
            <w:r w:rsidRPr="00C46E56">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E56" w:rsidP="00C46E56">
            <w:pPr>
              <w:pStyle w:val="ListBullet"/>
            </w:pPr>
            <w:r w:rsidRPr="00C46E56">
              <w:t xml:space="preserve">Work independently and as part of a team </w:t>
            </w:r>
          </w:p>
          <w:p w:rsidR="00000000" w:rsidRPr="00C46E56" w:rsidP="00C46E56">
            <w:pPr>
              <w:pStyle w:val="ListBullet"/>
            </w:pPr>
            <w:r w:rsidRPr="00C46E56">
              <w:t>Provide support to others in the work area</w:t>
            </w:r>
          </w:p>
          <w:p w:rsidR="00000000" w:rsidRPr="00C46E56" w:rsidP="00C46E56">
            <w:pPr>
              <w:pStyle w:val="ListBullet"/>
            </w:pPr>
            <w:r w:rsidRPr="00C46E56">
              <w:t>Identify performance required to meet customer n</w:t>
            </w:r>
            <w:r w:rsidRPr="00C46E56">
              <w:t>eeds in own work and/or team</w:t>
            </w:r>
          </w:p>
          <w:p w:rsidR="00000000" w:rsidP="00C46E56">
            <w:pPr>
              <w:pStyle w:val="ListBullet"/>
              <w:rPr>
                <w:lang w:val="en-NZ"/>
              </w:rPr>
            </w:pPr>
            <w:r w:rsidRPr="00C46E56">
              <w:t>Identify own role and responsibility within a team</w:t>
            </w:r>
          </w:p>
        </w:tc>
      </w:tr>
      <w:tr w:rsidTr="00C46E56">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E56">
            <w:pPr>
              <w:pStyle w:val="BodyText"/>
              <w:rPr>
                <w:lang w:val="en-NZ"/>
              </w:rPr>
            </w:pPr>
            <w:r w:rsidRPr="00C46E56">
              <w:t>Problem-solving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E56" w:rsidP="00C46E56">
            <w:pPr>
              <w:pStyle w:val="ListBullet"/>
            </w:pPr>
            <w:r w:rsidRPr="00C46E56">
              <w:t>Identify and report any workplace hazards</w:t>
            </w:r>
          </w:p>
          <w:p w:rsidR="00000000" w:rsidRPr="00C46E56" w:rsidP="00C46E56">
            <w:pPr>
              <w:pStyle w:val="ListBullet"/>
            </w:pPr>
            <w:r w:rsidRPr="00C46E56">
              <w:t>Identify production problems and make contributions to their solution</w:t>
            </w:r>
          </w:p>
          <w:p w:rsidR="00000000" w:rsidRPr="00C46E56" w:rsidP="00C46E56">
            <w:pPr>
              <w:pStyle w:val="ListBullet"/>
            </w:pPr>
            <w:r w:rsidRPr="00C46E56">
              <w:t xml:space="preserve">Apply knowledge of materials, product purpose </w:t>
            </w:r>
            <w:r w:rsidRPr="00C46E56">
              <w:t>and processes to operations</w:t>
            </w:r>
          </w:p>
          <w:p w:rsidR="00000000" w:rsidRPr="00C46E56" w:rsidP="00C46E56">
            <w:pPr>
              <w:pStyle w:val="ListBullet"/>
            </w:pPr>
            <w:r w:rsidRPr="00C46E56">
              <w:t>Check machine performance and identify signs of faulty operations</w:t>
            </w:r>
          </w:p>
          <w:p w:rsidR="00000000" w:rsidRPr="00C46E56" w:rsidP="00C46E56">
            <w:pPr>
              <w:pStyle w:val="ListBullet"/>
            </w:pPr>
            <w:r w:rsidRPr="00C46E56">
              <w:t>Use material and process knowledge to solve problems</w:t>
            </w:r>
          </w:p>
          <w:p w:rsidR="00000000" w:rsidRPr="00C46E56" w:rsidP="00C46E56">
            <w:pPr>
              <w:pStyle w:val="ListBullet"/>
            </w:pPr>
            <w:r w:rsidRPr="00C46E56">
              <w:t>Monitor workplace activities and identify and report faults or problems</w:t>
            </w:r>
          </w:p>
          <w:p w:rsidR="00000000" w:rsidP="00C46E56">
            <w:pPr>
              <w:pStyle w:val="ListBullet"/>
              <w:rPr>
                <w:lang w:val="en-NZ"/>
              </w:rPr>
            </w:pPr>
            <w:r w:rsidRPr="00C46E56">
              <w:t>Recognise hazards and follow appropriate hazard control measures</w:t>
            </w:r>
          </w:p>
        </w:tc>
      </w:tr>
      <w:tr w:rsidTr="00C46E56">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E56">
            <w:pPr>
              <w:pStyle w:val="BodyText"/>
              <w:rPr>
                <w:lang w:val="en-NZ"/>
              </w:rPr>
            </w:pPr>
            <w:r w:rsidRPr="00C46E56">
              <w:t>Initiative and enterprise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E56" w:rsidP="00C46E56">
            <w:pPr>
              <w:pStyle w:val="ListBullet"/>
            </w:pPr>
            <w:r w:rsidRPr="00C46E56">
              <w:t>Provide feedback on procedures and processes</w:t>
            </w:r>
          </w:p>
          <w:p w:rsidR="00000000" w:rsidRPr="00C46E56" w:rsidP="00C46E56">
            <w:pPr>
              <w:pStyle w:val="ListBullet"/>
            </w:pPr>
            <w:r w:rsidRPr="00C46E56">
              <w:t xml:space="preserve">Gather and interpret information </w:t>
            </w:r>
          </w:p>
          <w:p w:rsidR="00000000" w:rsidRPr="00C46E56" w:rsidP="00C46E56">
            <w:pPr>
              <w:pStyle w:val="ListBullet"/>
            </w:pPr>
            <w:r w:rsidRPr="00C46E56">
              <w:t>Ask questions regarding requirements and expectations</w:t>
            </w:r>
          </w:p>
          <w:p w:rsidR="00000000" w:rsidRPr="00C46E56" w:rsidP="00C46E56">
            <w:pPr>
              <w:pStyle w:val="ListBullet"/>
            </w:pPr>
            <w:r w:rsidRPr="00C46E56">
              <w:t>Make suggestions for continuou</w:t>
            </w:r>
            <w:r w:rsidRPr="00C46E56">
              <w:t xml:space="preserve">s improvement </w:t>
            </w:r>
          </w:p>
          <w:p w:rsidR="00000000" w:rsidRPr="00C46E56" w:rsidP="00C46E56">
            <w:pPr>
              <w:pStyle w:val="ListBullet"/>
            </w:pPr>
            <w:r w:rsidRPr="00C46E56">
              <w:t>Inspect quality of production on an ongoing basis</w:t>
            </w:r>
          </w:p>
          <w:p w:rsidR="00000000" w:rsidP="00C46E56">
            <w:pPr>
              <w:pStyle w:val="ListBullet"/>
              <w:rPr>
                <w:lang w:val="en-NZ"/>
              </w:rPr>
            </w:pPr>
            <w:r w:rsidRPr="00C46E56">
              <w:t>Record basic information on quality and other indicators of production performance</w:t>
            </w:r>
          </w:p>
        </w:tc>
      </w:tr>
      <w:tr w:rsidTr="00C46E56">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E56">
            <w:pPr>
              <w:pStyle w:val="BodyText"/>
              <w:rPr>
                <w:lang w:val="en-NZ"/>
              </w:rPr>
            </w:pPr>
            <w:r w:rsidRPr="00C46E56">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E56" w:rsidP="00C46E56">
            <w:pPr>
              <w:pStyle w:val="ListBullet"/>
            </w:pPr>
            <w:r w:rsidRPr="00C46E56">
              <w:t xml:space="preserve">Plan work activities </w:t>
            </w:r>
          </w:p>
          <w:p w:rsidR="00000000" w:rsidRPr="00C46E56" w:rsidP="00C46E56">
            <w:pPr>
              <w:pStyle w:val="ListBullet"/>
            </w:pPr>
            <w:r w:rsidRPr="00C46E56">
              <w:t xml:space="preserve">Monitor production and work load priorities </w:t>
            </w:r>
          </w:p>
          <w:p w:rsidR="00000000" w:rsidRPr="00C46E56" w:rsidP="00C46E56">
            <w:pPr>
              <w:pStyle w:val="ListBullet"/>
            </w:pPr>
            <w:r w:rsidRPr="00C46E56">
              <w:t>Select appropriate tools</w:t>
            </w:r>
          </w:p>
          <w:p w:rsidR="00000000" w:rsidRPr="00C46E56" w:rsidP="00C46E56">
            <w:pPr>
              <w:pStyle w:val="ListBullet"/>
            </w:pPr>
            <w:r w:rsidRPr="00C46E56">
              <w:t>Identify requirements for materials, quality and production</w:t>
            </w:r>
          </w:p>
          <w:p w:rsidR="00000000" w:rsidRPr="00C46E56" w:rsidP="00C46E56">
            <w:pPr>
              <w:pStyle w:val="ListBullet"/>
            </w:pPr>
            <w:r w:rsidRPr="00C46E56">
              <w:t>Direct items to the correct area for further processing</w:t>
            </w:r>
          </w:p>
          <w:p w:rsidR="00000000" w:rsidRPr="00C46E56" w:rsidP="00C46E56">
            <w:pPr>
              <w:pStyle w:val="ListBullet"/>
            </w:pPr>
            <w:r w:rsidRPr="00C46E56">
              <w:t>Identify and use relevant personal protective equipment</w:t>
            </w:r>
          </w:p>
          <w:p w:rsidR="00000000" w:rsidP="00C46E56">
            <w:pPr>
              <w:pStyle w:val="ListBullet"/>
              <w:rPr>
                <w:lang w:val="en-NZ"/>
              </w:rPr>
            </w:pPr>
            <w:r w:rsidRPr="00C46E56">
              <w:t>Organise work area to maintain housekeeping standards</w:t>
            </w:r>
          </w:p>
        </w:tc>
      </w:tr>
      <w:tr w:rsidTr="00C46E56">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E56">
            <w:pPr>
              <w:pStyle w:val="BodyText"/>
              <w:rPr>
                <w:lang w:val="en-NZ"/>
              </w:rPr>
            </w:pPr>
            <w:r w:rsidRPr="00C46E56">
              <w:t>Self</w:t>
            </w:r>
            <w:r w:rsidRPr="00C46E56">
              <w:t>-management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E56" w:rsidP="00C46E56">
            <w:pPr>
              <w:pStyle w:val="ListBullet"/>
            </w:pPr>
            <w:r w:rsidRPr="00C46E56">
              <w:t>Plan to meet own work requirements</w:t>
            </w:r>
          </w:p>
          <w:p w:rsidR="00000000" w:rsidRPr="00C46E56" w:rsidP="00C46E56">
            <w:pPr>
              <w:pStyle w:val="ListBullet"/>
            </w:pPr>
            <w:r w:rsidRPr="00C46E56">
              <w:t>Keep work area clean and tidy at all times</w:t>
            </w:r>
          </w:p>
          <w:p w:rsidR="00000000" w:rsidRPr="00C46E56" w:rsidP="00C46E56">
            <w:pPr>
              <w:pStyle w:val="ListBullet"/>
            </w:pPr>
            <w:r w:rsidRPr="00C46E56">
              <w:t xml:space="preserve">Conduct regular housekeeping activities </w:t>
            </w:r>
          </w:p>
          <w:p w:rsidR="00000000" w:rsidRPr="00C46E56" w:rsidP="00C46E56">
            <w:pPr>
              <w:pStyle w:val="ListBullet"/>
            </w:pPr>
            <w:r w:rsidRPr="00C46E56">
              <w:t>Interpret data and information as required by own job</w:t>
            </w:r>
          </w:p>
          <w:p w:rsidR="00000000" w:rsidRPr="00C46E56" w:rsidP="00C46E56">
            <w:pPr>
              <w:pStyle w:val="ListBullet"/>
            </w:pPr>
            <w:r w:rsidRPr="00C46E56">
              <w:t xml:space="preserve">Monitor own work </w:t>
            </w:r>
          </w:p>
          <w:p w:rsidR="00000000" w:rsidRPr="00C46E56" w:rsidP="00C46E56">
            <w:pPr>
              <w:pStyle w:val="ListBullet"/>
            </w:pPr>
            <w:r w:rsidRPr="00C46E56">
              <w:t>Understand own work activities</w:t>
            </w:r>
          </w:p>
          <w:p w:rsidR="00000000" w:rsidRPr="00C46E56" w:rsidP="00C46E56">
            <w:pPr>
              <w:pStyle w:val="ListBullet"/>
            </w:pPr>
            <w:r w:rsidRPr="00C46E56">
              <w:t>Identify personal res</w:t>
            </w:r>
            <w:r w:rsidRPr="00C46E56">
              <w:t>ponsibilities</w:t>
            </w:r>
          </w:p>
          <w:p w:rsidR="00000000" w:rsidRPr="00C46E56" w:rsidP="00C46E56">
            <w:pPr>
              <w:pStyle w:val="ListBullet"/>
            </w:pPr>
            <w:r w:rsidRPr="00C46E56">
              <w:t>Accept responsibility for quality of own work</w:t>
            </w:r>
          </w:p>
          <w:p w:rsidR="00000000" w:rsidP="00C46E56">
            <w:pPr>
              <w:pStyle w:val="ListBullet"/>
              <w:rPr>
                <w:lang w:val="en-NZ"/>
              </w:rPr>
            </w:pPr>
            <w:r w:rsidRPr="00C46E56">
              <w:t>Follow OHS practices during the production and manufacturing of products</w:t>
            </w:r>
          </w:p>
        </w:tc>
      </w:tr>
      <w:tr w:rsidTr="00C46E56">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E56">
            <w:pPr>
              <w:pStyle w:val="BodyText"/>
              <w:rPr>
                <w:lang w:val="en-NZ"/>
              </w:rPr>
            </w:pPr>
            <w:r w:rsidRPr="00C46E56">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E56" w:rsidP="00C46E56">
            <w:pPr>
              <w:pStyle w:val="ListBullet"/>
            </w:pPr>
            <w:r w:rsidRPr="00C46E56">
              <w:t>Assess own competencies in meeting job requirements</w:t>
            </w:r>
          </w:p>
          <w:p w:rsidR="00000000" w:rsidRPr="00C46E56" w:rsidP="00C46E56">
            <w:pPr>
              <w:pStyle w:val="ListBullet"/>
            </w:pPr>
            <w:r w:rsidRPr="00C46E56">
              <w:t>Listen to feedback and advice of supervisors</w:t>
            </w:r>
          </w:p>
          <w:p w:rsidR="00000000" w:rsidRPr="00C46E56" w:rsidP="00C46E56">
            <w:pPr>
              <w:pStyle w:val="ListBullet"/>
            </w:pPr>
            <w:r w:rsidRPr="00C46E56">
              <w:t>Identify own skill requirements and seek skill development if required</w:t>
            </w:r>
          </w:p>
          <w:p w:rsidR="00000000" w:rsidRPr="00C46E56" w:rsidP="00C46E56">
            <w:pPr>
              <w:pStyle w:val="ListBullet"/>
            </w:pPr>
            <w:r w:rsidRPr="00C46E56">
              <w:t>Attend training or skill development activities</w:t>
            </w:r>
          </w:p>
          <w:p w:rsidR="00000000" w:rsidP="00C46E56">
            <w:pPr>
              <w:pStyle w:val="ListBullet"/>
              <w:rPr>
                <w:lang w:val="en-NZ"/>
              </w:rPr>
            </w:pPr>
            <w:r w:rsidRPr="00C46E56">
              <w:t>Ask questions to expand own knowledge</w:t>
            </w:r>
          </w:p>
        </w:tc>
      </w:tr>
      <w:tr w:rsidTr="00C46E56">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E56">
            <w:pPr>
              <w:pStyle w:val="BodyText"/>
              <w:rPr>
                <w:lang w:val="en-NZ"/>
              </w:rPr>
            </w:pPr>
            <w:r w:rsidRPr="00C46E56">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E56" w:rsidP="00C46E56">
            <w:pPr>
              <w:pStyle w:val="ListBullet"/>
            </w:pPr>
            <w:r w:rsidRPr="00C46E56">
              <w:t>Use appropriate tools, machines and equipment safely and effectively</w:t>
            </w:r>
          </w:p>
          <w:p w:rsidR="00000000" w:rsidRPr="00C46E56" w:rsidP="00C46E56">
            <w:pPr>
              <w:pStyle w:val="ListBullet"/>
            </w:pPr>
            <w:r w:rsidRPr="00C46E56">
              <w:t xml:space="preserve">Use machinery to </w:t>
            </w:r>
            <w:r w:rsidRPr="00C46E56">
              <w:t>meet productivity requirements</w:t>
            </w:r>
          </w:p>
          <w:p w:rsidR="00000000" w:rsidRPr="00C46E56" w:rsidP="00C46E56">
            <w:pPr>
              <w:pStyle w:val="ListBullet"/>
            </w:pPr>
            <w:r w:rsidRPr="00C46E56">
              <w:t>Perform minor maintenance on machinery in accordance with workplace practice</w:t>
            </w:r>
          </w:p>
          <w:p w:rsidR="00000000" w:rsidRPr="00C46E56" w:rsidP="00C46E56">
            <w:pPr>
              <w:pStyle w:val="ListBullet"/>
            </w:pPr>
            <w:r w:rsidRPr="00C46E56">
              <w:t>Use manual handling technologies in the workplace</w:t>
            </w:r>
          </w:p>
          <w:p w:rsidR="00000000" w:rsidRPr="00C46E56" w:rsidP="00C46E56">
            <w:pPr>
              <w:pStyle w:val="ListBullet"/>
            </w:pPr>
            <w:r w:rsidRPr="00C46E56">
              <w:t>Set up and adjust tools and equipment</w:t>
            </w:r>
          </w:p>
        </w:tc>
      </w:tr>
    </w:tbl>
    <w:p w:rsidR="008564FE" w:rsidP="00C46E56">
      <w:pPr>
        <w:pStyle w:val="BodyText"/>
      </w:pPr>
    </w:p>
    <w:p w:rsidR="008564FE" w:rsidP="00C46E56">
      <w:pPr>
        <w:pStyle w:val="BodyText"/>
      </w:pPr>
    </w:p>
    <w:p w:rsidR="00000000" w:rsidRPr="00C46E56" w:rsidP="00C46E56">
      <w:pPr>
        <w:pStyle w:val="Heading1"/>
      </w:pPr>
      <w:bookmarkStart w:id="7" w:name="O_347734"/>
      <w:bookmarkEnd w:id="7"/>
      <w:r w:rsidRPr="00C46E56">
        <w:t>Packaging Rules</w:t>
      </w:r>
    </w:p>
    <w:tbl>
      <w:tblPr>
        <w:tblW w:w="0" w:type="auto"/>
        <w:tblLayout w:type="fixed"/>
        <w:tblCellMar>
          <w:left w:w="62" w:type="dxa"/>
          <w:right w:w="62" w:type="dxa"/>
        </w:tblCellMar>
        <w:tblLook w:val="0000"/>
      </w:tblPr>
      <w:tblGrid>
        <w:gridCol w:w="9072"/>
      </w:tblGrid>
      <w:tr w:rsidTr="008564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6E56" w:rsidP="00C46E56">
            <w:pPr>
              <w:pStyle w:val="BodyText"/>
            </w:pPr>
            <w:r w:rsidRPr="00C46E56">
              <w:t xml:space="preserve">To be awarded the LMF20411 Certificate II in Glass and Glazing, competency must be achieved in </w:t>
            </w:r>
            <w:r w:rsidRPr="00C46E56">
              <w:rPr>
                <w:rStyle w:val="SpecialBold"/>
              </w:rPr>
              <w:t>thirteen</w:t>
            </w:r>
            <w:r w:rsidRPr="00C46E56">
              <w:t xml:space="preserve"> </w:t>
            </w:r>
            <w:r w:rsidRPr="00C46E56">
              <w:rPr>
                <w:rStyle w:val="SpecialBold"/>
              </w:rPr>
              <w:t>(13)</w:t>
            </w:r>
            <w:r w:rsidRPr="00C46E56">
              <w:t xml:space="preserve"> units of competency. </w:t>
            </w:r>
          </w:p>
          <w:p w:rsidR="00000000" w:rsidRPr="00C46E56" w:rsidP="00C46E56">
            <w:pPr>
              <w:pStyle w:val="ListBullet"/>
            </w:pPr>
            <w:r w:rsidRPr="00C46E56">
              <w:rPr>
                <w:rStyle w:val="SpecialBold"/>
              </w:rPr>
              <w:t>five (5)</w:t>
            </w:r>
            <w:r w:rsidRPr="00C46E56">
              <w:t xml:space="preserve"> core units of competency</w:t>
            </w:r>
          </w:p>
          <w:p w:rsidR="00000000" w:rsidRPr="00C46E56" w:rsidP="00C46E56">
            <w:pPr>
              <w:pStyle w:val="ListBullet"/>
            </w:pPr>
            <w:r w:rsidRPr="00C46E56">
              <w:rPr>
                <w:rStyle w:val="SpecialBold"/>
              </w:rPr>
              <w:t>eight (8)</w:t>
            </w:r>
            <w:r w:rsidRPr="00C46E56">
              <w:t xml:space="preserve"> elective units of competency.</w:t>
            </w:r>
          </w:p>
          <w:p w:rsidR="00000000" w:rsidRPr="00C46E56" w:rsidP="00C46E56">
            <w:pPr>
              <w:pStyle w:val="BodyText"/>
            </w:pPr>
            <w:r w:rsidRPr="00C46E56">
              <w:rPr>
                <w:rStyle w:val="SpecialBold"/>
              </w:rPr>
              <w:t>Core units of competency</w:t>
            </w:r>
          </w:p>
          <w:p w:rsidR="00000000" w:rsidRPr="00C46E56" w:rsidP="00C46E56">
            <w:pPr>
              <w:pStyle w:val="ListBullet"/>
            </w:pPr>
            <w:r w:rsidRPr="00C46E56">
              <w:t xml:space="preserve">Complete </w:t>
            </w:r>
            <w:r w:rsidRPr="00C46E56">
              <w:rPr>
                <w:rStyle w:val="SpecialBold"/>
              </w:rPr>
              <w:t>all five (5)</w:t>
            </w:r>
            <w:r w:rsidRPr="00C46E56">
              <w:t xml:space="preserve"> of</w:t>
            </w:r>
            <w:r w:rsidRPr="00C46E56">
              <w:t xml:space="preserve"> the following units of competency.</w:t>
            </w:r>
          </w:p>
          <w:p w:rsidR="00000000" w:rsidRPr="00C46E56" w:rsidP="00C46E56">
            <w:pPr>
              <w:pStyle w:val="BodyText"/>
            </w:pPr>
          </w:p>
        </w:tc>
      </w:tr>
      <w:tr w:rsidTr="008564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tbl>
            <w:tblPr>
              <w:tblW w:w="0" w:type="auto"/>
              <w:tblLayout w:type="fixed"/>
              <w:tblCellMar>
                <w:left w:w="62" w:type="dxa"/>
                <w:right w:w="62" w:type="dxa"/>
              </w:tblCellMar>
              <w:tblLook w:val="0000"/>
            </w:tblPr>
            <w:tblGrid>
              <w:gridCol w:w="2717"/>
              <w:gridCol w:w="6139"/>
            </w:tblGrid>
            <w:tr w:rsidTr="008564FE">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C46E56" w:rsidP="00C46E56">
                  <w:pPr>
                    <w:pStyle w:val="BodyText"/>
                  </w:pPr>
                  <w:r w:rsidRPr="00C46E56">
                    <w:rPr>
                      <w:rStyle w:val="SpecialBold"/>
                    </w:rPr>
                    <w:t>Unit code</w:t>
                  </w:r>
                </w:p>
              </w:tc>
              <w:tc>
                <w:tcPr>
                  <w:tcW w:w="613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rPr>
                      <w:rStyle w:val="SpecialBold"/>
                    </w:rPr>
                    <w:t>Unit title</w:t>
                  </w:r>
                </w:p>
              </w:tc>
            </w:tr>
            <w:tr w:rsidTr="008564FE">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MSAENV272B</w:t>
                  </w:r>
                </w:p>
              </w:tc>
              <w:tc>
                <w:tcPr>
                  <w:tcW w:w="613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Participate in environmentally sustainable work practices</w:t>
                  </w:r>
                </w:p>
              </w:tc>
            </w:tr>
            <w:tr w:rsidTr="008564FE">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MSAPMOHS100A</w:t>
                  </w:r>
                </w:p>
              </w:tc>
              <w:tc>
                <w:tcPr>
                  <w:tcW w:w="613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Follow OHS procedures</w:t>
                  </w:r>
                </w:p>
              </w:tc>
            </w:tr>
            <w:tr w:rsidTr="008564FE">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MSAPMOPS101A</w:t>
                  </w:r>
                </w:p>
              </w:tc>
              <w:tc>
                <w:tcPr>
                  <w:tcW w:w="613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 xml:space="preserve">Make measurements </w:t>
                  </w:r>
                </w:p>
              </w:tc>
            </w:tr>
            <w:tr w:rsidTr="008564FE">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MSAPMSUP102A</w:t>
                  </w:r>
                </w:p>
              </w:tc>
              <w:tc>
                <w:tcPr>
                  <w:tcW w:w="613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Communicate in the workplace</w:t>
                  </w:r>
                </w:p>
              </w:tc>
            </w:tr>
            <w:tr w:rsidTr="008564FE">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MSAPMSUP106A</w:t>
                  </w:r>
                </w:p>
              </w:tc>
              <w:tc>
                <w:tcPr>
                  <w:tcW w:w="613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C46E56" w:rsidP="00C46E56">
                  <w:pPr>
                    <w:pStyle w:val="BodyText"/>
                  </w:pPr>
                  <w:r w:rsidRPr="00C46E56">
                    <w:t>Work in a team</w:t>
                  </w:r>
                </w:p>
              </w:tc>
            </w:tr>
          </w:tbl>
          <w:p w:rsidR="00000000" w:rsidRPr="00C46E56" w:rsidP="00C46E56">
            <w:pPr>
              <w:pStyle w:val="BodyText"/>
            </w:pPr>
          </w:p>
          <w:tbl>
            <w:tblPr>
              <w:tblW w:w="0" w:type="auto"/>
              <w:tblLayout w:type="fixed"/>
              <w:tblCellMar>
                <w:left w:w="62" w:type="dxa"/>
                <w:right w:w="62" w:type="dxa"/>
              </w:tblCellMar>
              <w:tblLook w:val="0000"/>
            </w:tblPr>
            <w:tblGrid>
              <w:gridCol w:w="2717"/>
              <w:gridCol w:w="5543"/>
              <w:gridCol w:w="596"/>
            </w:tblGrid>
            <w:tr w:rsidTr="008564FE">
              <w:tblPrEx>
                <w:tblW w:w="0" w:type="auto"/>
                <w:tblLayout w:type="fixed"/>
                <w:tblCellMar>
                  <w:left w:w="62" w:type="dxa"/>
                  <w:right w:w="62" w:type="dxa"/>
                </w:tblCellMar>
                <w:tblLook w:val="0000"/>
              </w:tblPrEx>
              <w:tc>
                <w:tcPr>
                  <w:tcW w:w="8856" w:type="dxa"/>
                  <w:gridSpan w:val="3"/>
                  <w:shd w:val="clear" w:color="auto" w:fill="FFFFFF"/>
                  <w:tcMar>
                    <w:top w:w="0" w:type="dxa"/>
                    <w:left w:w="62" w:type="dxa"/>
                    <w:bottom w:w="0" w:type="dxa"/>
                    <w:right w:w="62" w:type="dxa"/>
                  </w:tcMar>
                </w:tcPr>
                <w:p w:rsidR="00000000" w:rsidP="00C46E56">
                  <w:pPr>
                    <w:pStyle w:val="BodyText"/>
                    <w:rPr>
                      <w:lang w:val="en-NZ"/>
                    </w:rPr>
                  </w:pPr>
                  <w:r w:rsidRPr="00C46E56">
                    <w:rPr>
                      <w:rStyle w:val="SpecialBold"/>
                    </w:rPr>
                    <w:t>Elective units of competency</w:t>
                  </w:r>
                </w:p>
              </w:tc>
            </w:tr>
            <w:tr w:rsidTr="008564FE">
              <w:tblPrEx>
                <w:tblW w:w="0" w:type="auto"/>
                <w:tblLayout w:type="fixed"/>
                <w:tblCellMar>
                  <w:left w:w="62" w:type="dxa"/>
                  <w:right w:w="62" w:type="dxa"/>
                </w:tblCellMar>
                <w:tblLook w:val="0000"/>
              </w:tblPrEx>
              <w:tc>
                <w:tcPr>
                  <w:tcW w:w="8856" w:type="dxa"/>
                  <w:gridSpan w:val="3"/>
                  <w:shd w:val="clear" w:color="auto" w:fill="FFFFFF"/>
                  <w:tcMar>
                    <w:top w:w="0" w:type="dxa"/>
                    <w:left w:w="62" w:type="dxa"/>
                    <w:bottom w:w="0" w:type="dxa"/>
                    <w:right w:w="62" w:type="dxa"/>
                  </w:tcMar>
                </w:tcPr>
                <w:p w:rsidR="00000000" w:rsidRPr="00C46E56" w:rsidP="00C46E56">
                  <w:pPr>
                    <w:pStyle w:val="BodyText"/>
                  </w:pPr>
                  <w:r w:rsidRPr="00C46E56">
                    <w:t xml:space="preserve">Complete </w:t>
                  </w:r>
                  <w:r w:rsidRPr="00C46E56">
                    <w:rPr>
                      <w:rStyle w:val="SpecialBold"/>
                    </w:rPr>
                    <w:t>eight (8)</w:t>
                  </w:r>
                  <w:r w:rsidRPr="00C46E56">
                    <w:t xml:space="preserve"> units of competency, made up of:</w:t>
                  </w:r>
                </w:p>
                <w:p w:rsidR="00000000" w:rsidRPr="00C46E56" w:rsidP="00C46E56">
                  <w:pPr>
                    <w:pStyle w:val="ListBullet"/>
                  </w:pPr>
                  <w:r w:rsidRPr="00C46E56">
                    <w:t xml:space="preserve">a minimum of </w:t>
                  </w:r>
                  <w:r w:rsidRPr="00C46E56">
                    <w:rPr>
                      <w:rStyle w:val="SpecialBold"/>
                    </w:rPr>
                    <w:t xml:space="preserve">five (5) </w:t>
                  </w:r>
                  <w:r w:rsidRPr="00C46E56">
                    <w:t>units from Group A</w:t>
                  </w:r>
                </w:p>
                <w:p w:rsidR="00000000" w:rsidP="00C46E56">
                  <w:pPr>
                    <w:pStyle w:val="ListBullet"/>
                    <w:rPr>
                      <w:lang w:val="en-NZ"/>
                    </w:rPr>
                  </w:pPr>
                  <w:r w:rsidRPr="00C46E56">
                    <w:t xml:space="preserve">a maximum of </w:t>
                  </w:r>
                  <w:r w:rsidRPr="00C46E56">
                    <w:rPr>
                      <w:rStyle w:val="SpecialBold"/>
                    </w:rPr>
                    <w:t xml:space="preserve">three (3) </w:t>
                  </w:r>
                  <w:r w:rsidRPr="00C46E56">
                    <w:t>units from Group B.</w:t>
                  </w:r>
                </w:p>
              </w:tc>
            </w:tr>
            <w:tr w:rsidTr="008564FE">
              <w:tblPrEx>
                <w:tblW w:w="0" w:type="auto"/>
                <w:tblLayout w:type="fixed"/>
                <w:tblCellMar>
                  <w:left w:w="62" w:type="dxa"/>
                  <w:right w:w="62" w:type="dxa"/>
                </w:tblCellMar>
                <w:tblLook w:val="0000"/>
              </w:tblPrEx>
              <w:tc>
                <w:tcPr>
                  <w:tcW w:w="8856" w:type="dxa"/>
                  <w:gridSpan w:val="3"/>
                  <w:shd w:val="clear" w:color="auto" w:fill="FFFFFF"/>
                  <w:tcMar>
                    <w:top w:w="0" w:type="dxa"/>
                    <w:left w:w="62" w:type="dxa"/>
                    <w:bottom w:w="0" w:type="dxa"/>
                    <w:right w:w="62" w:type="dxa"/>
                  </w:tcMar>
                </w:tcPr>
                <w:p w:rsidR="00000000" w:rsidP="00C46E56">
                  <w:pPr>
                    <w:pStyle w:val="BodyText"/>
                    <w:rPr>
                      <w:lang w:val="en-NZ"/>
                    </w:rPr>
                  </w:pPr>
                  <w:r w:rsidRPr="00C46E56">
                    <w:rPr>
                      <w:rStyle w:val="SpecialBold"/>
                    </w:rPr>
                    <w:t>Group A</w:t>
                  </w:r>
                </w:p>
              </w:tc>
            </w:tr>
            <w:tr w:rsidTr="008564FE">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C46E56" w:rsidP="00C46E56">
                  <w:pPr>
                    <w:pStyle w:val="BodyText"/>
                  </w:pPr>
                  <w:r w:rsidRPr="00C46E56">
                    <w:rPr>
                      <w:rStyle w:val="SpecialBold"/>
                    </w:rPr>
                    <w:t>Unit code</w:t>
                  </w:r>
                </w:p>
              </w:tc>
              <w:tc>
                <w:tcPr>
                  <w:tcW w:w="55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C46E56" w:rsidP="00C46E56">
                  <w:pPr>
                    <w:pStyle w:val="BodyText"/>
                  </w:pPr>
                  <w:r w:rsidRPr="00C46E56">
                    <w:rPr>
                      <w:rStyle w:val="SpecialBold"/>
                    </w:rPr>
                    <w:t>Unit title</w:t>
                  </w:r>
                </w:p>
              </w:tc>
              <w:tc>
                <w:tcPr>
                  <w:tcW w:w="5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rPr>
                      <w:rStyle w:val="SpecialBold"/>
                    </w:rPr>
                    <w:t>P</w:t>
                  </w:r>
                </w:p>
              </w:tc>
            </w:tr>
            <w:tr w:rsidTr="008564FE">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HLTFA301B</w:t>
                  </w:r>
                </w:p>
              </w:tc>
              <w:tc>
                <w:tcPr>
                  <w:tcW w:w="55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Apply First Aid</w:t>
                  </w:r>
                </w:p>
              </w:tc>
              <w:tc>
                <w:tcPr>
                  <w:tcW w:w="5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p>
              </w:tc>
            </w:tr>
            <w:tr w:rsidTr="008564FE">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LMFGG2001C</w:t>
                  </w:r>
                </w:p>
              </w:tc>
              <w:tc>
                <w:tcPr>
                  <w:tcW w:w="55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Use glass and glazing sector hand and power tools</w:t>
                  </w:r>
                </w:p>
              </w:tc>
              <w:tc>
                <w:tcPr>
                  <w:tcW w:w="5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p>
              </w:tc>
            </w:tr>
            <w:tr w:rsidTr="008564FE">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LMFGG2003C</w:t>
                  </w:r>
                </w:p>
              </w:tc>
              <w:tc>
                <w:tcPr>
                  <w:tcW w:w="55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Operate glass freefall rack and table</w:t>
                  </w:r>
                </w:p>
              </w:tc>
              <w:tc>
                <w:tcPr>
                  <w:tcW w:w="5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p>
              </w:tc>
            </w:tr>
            <w:tr w:rsidTr="008564FE">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LMFGG2004C</w:t>
                  </w:r>
                </w:p>
              </w:tc>
              <w:tc>
                <w:tcPr>
                  <w:tcW w:w="55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 xml:space="preserve">Process thin glass by hand </w:t>
                  </w:r>
                </w:p>
              </w:tc>
              <w:tc>
                <w:tcPr>
                  <w:tcW w:w="5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p>
              </w:tc>
            </w:tr>
            <w:tr w:rsidTr="008564FE">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LMFGG2005C</w:t>
                  </w:r>
                </w:p>
              </w:tc>
              <w:tc>
                <w:tcPr>
                  <w:tcW w:w="55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Move glass sheets by hand</w:t>
                  </w:r>
                </w:p>
              </w:tc>
              <w:tc>
                <w:tcPr>
                  <w:tcW w:w="5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p>
              </w:tc>
            </w:tr>
            <w:tr w:rsidTr="008564FE">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LMFGG2006C</w:t>
                  </w:r>
                </w:p>
              </w:tc>
              <w:tc>
                <w:tcPr>
                  <w:tcW w:w="55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Move single glass sheets by mechanical means</w:t>
                  </w:r>
                </w:p>
              </w:tc>
              <w:tc>
                <w:tcPr>
                  <w:tcW w:w="5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p>
              </w:tc>
            </w:tr>
            <w:tr w:rsidTr="008564FE">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LMFGG2007C</w:t>
                  </w:r>
                </w:p>
              </w:tc>
              <w:tc>
                <w:tcPr>
                  <w:tcW w:w="55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Process glass by basic  machines</w:t>
                  </w:r>
                </w:p>
              </w:tc>
              <w:tc>
                <w:tcPr>
                  <w:tcW w:w="5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p>
              </w:tc>
            </w:tr>
            <w:tr w:rsidTr="008564FE">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LMFGG2008C</w:t>
                  </w:r>
                </w:p>
              </w:tc>
              <w:tc>
                <w:tcPr>
                  <w:tcW w:w="55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Glaze/re-glaze residential windows and doors</w:t>
                  </w:r>
                </w:p>
              </w:tc>
              <w:tc>
                <w:tcPr>
                  <w:tcW w:w="5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p>
              </w:tc>
            </w:tr>
            <w:tr w:rsidTr="008564FE">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LMFGG2011A</w:t>
                  </w:r>
                </w:p>
              </w:tc>
              <w:tc>
                <w:tcPr>
                  <w:tcW w:w="55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 xml:space="preserve">Use, handle and store glass and glazing products and consumables  </w:t>
                  </w:r>
                </w:p>
              </w:tc>
              <w:tc>
                <w:tcPr>
                  <w:tcW w:w="5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p>
              </w:tc>
            </w:tr>
            <w:tr w:rsidTr="008564FE">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LMFSL2001B</w:t>
                  </w:r>
                </w:p>
              </w:tc>
              <w:tc>
                <w:tcPr>
                  <w:tcW w:w="55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Assemble leadlight and stained glass components</w:t>
                  </w:r>
                </w:p>
              </w:tc>
              <w:tc>
                <w:tcPr>
                  <w:tcW w:w="5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C46E56" w:rsidP="00C46E56">
                  <w:pPr>
                    <w:pStyle w:val="BodyText"/>
                  </w:pPr>
                </w:p>
              </w:tc>
            </w:tr>
          </w:tbl>
          <w:p w:rsidR="00000000" w:rsidRPr="00C46E56" w:rsidP="00C46E56">
            <w:pPr>
              <w:pStyle w:val="BodyText"/>
            </w:pPr>
          </w:p>
          <w:tbl>
            <w:tblPr>
              <w:tblW w:w="0" w:type="auto"/>
              <w:tblLayout w:type="fixed"/>
              <w:tblCellMar>
                <w:left w:w="62" w:type="dxa"/>
                <w:right w:w="62" w:type="dxa"/>
              </w:tblCellMar>
              <w:tblLook w:val="0000"/>
            </w:tblPr>
            <w:tblGrid>
              <w:gridCol w:w="2717"/>
              <w:gridCol w:w="5543"/>
              <w:gridCol w:w="596"/>
            </w:tblGrid>
            <w:tr w:rsidTr="008564FE">
              <w:tblPrEx>
                <w:tblW w:w="0" w:type="auto"/>
                <w:tblLayout w:type="fixed"/>
                <w:tblCellMar>
                  <w:left w:w="62" w:type="dxa"/>
                  <w:right w:w="62" w:type="dxa"/>
                </w:tblCellMar>
                <w:tblLook w:val="0000"/>
              </w:tblPrEx>
              <w:tc>
                <w:tcPr>
                  <w:tcW w:w="8856" w:type="dxa"/>
                  <w:gridSpan w:val="3"/>
                  <w:shd w:val="clear" w:color="auto" w:fill="FFFFFF"/>
                  <w:tcMar>
                    <w:top w:w="0" w:type="dxa"/>
                    <w:left w:w="62" w:type="dxa"/>
                    <w:bottom w:w="0" w:type="dxa"/>
                    <w:right w:w="62" w:type="dxa"/>
                  </w:tcMar>
                </w:tcPr>
                <w:p w:rsidR="00000000" w:rsidP="00C46E56">
                  <w:pPr>
                    <w:pStyle w:val="BodyText"/>
                    <w:rPr>
                      <w:lang w:val="en-NZ"/>
                    </w:rPr>
                  </w:pPr>
                  <w:r w:rsidRPr="00C46E56">
                    <w:rPr>
                      <w:rStyle w:val="SpecialBold"/>
                    </w:rPr>
                    <w:t>Group B</w:t>
                  </w:r>
                </w:p>
              </w:tc>
            </w:tr>
            <w:tr w:rsidTr="008564FE">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C46E56" w:rsidP="00C46E56">
                  <w:pPr>
                    <w:pStyle w:val="BodyText"/>
                  </w:pPr>
                  <w:r w:rsidRPr="00C46E56">
                    <w:rPr>
                      <w:rStyle w:val="SpecialBold"/>
                    </w:rPr>
                    <w:t>Unit code</w:t>
                  </w:r>
                </w:p>
              </w:tc>
              <w:tc>
                <w:tcPr>
                  <w:tcW w:w="55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rPr>
                      <w:rStyle w:val="SpecialBold"/>
                    </w:rPr>
                    <w:t>Unit title</w:t>
                  </w:r>
                </w:p>
              </w:tc>
              <w:tc>
                <w:tcPr>
                  <w:tcW w:w="5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P</w:t>
                  </w:r>
                </w:p>
              </w:tc>
            </w:tr>
            <w:tr w:rsidTr="008564FE">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LMFFM3033B</w:t>
                  </w:r>
                </w:p>
              </w:tc>
              <w:tc>
                <w:tcPr>
                  <w:tcW w:w="55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Construct jigs and fixtures</w:t>
                  </w:r>
                </w:p>
              </w:tc>
              <w:tc>
                <w:tcPr>
                  <w:tcW w:w="5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p>
              </w:tc>
            </w:tr>
            <w:tr w:rsidTr="008564FE">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LMFGG2009C</w:t>
                  </w:r>
                </w:p>
              </w:tc>
              <w:tc>
                <w:tcPr>
                  <w:tcW w:w="55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Fabricate and assemble metal frames</w:t>
                  </w:r>
                </w:p>
              </w:tc>
              <w:tc>
                <w:tcPr>
                  <w:tcW w:w="5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p>
              </w:tc>
            </w:tr>
            <w:tr w:rsidTr="008564FE">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LMFGG2010C</w:t>
                  </w:r>
                </w:p>
              </w:tc>
              <w:tc>
                <w:tcPr>
                  <w:tcW w:w="55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Fabricate and install insect and security screens</w:t>
                  </w:r>
                </w:p>
              </w:tc>
              <w:tc>
                <w:tcPr>
                  <w:tcW w:w="5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p>
              </w:tc>
            </w:tr>
            <w:tr w:rsidTr="008564FE">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LMFGG3013C</w:t>
                  </w:r>
                </w:p>
              </w:tc>
              <w:tc>
                <w:tcPr>
                  <w:tcW w:w="55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Construct and repair leadlight panels</w:t>
                  </w:r>
                </w:p>
              </w:tc>
              <w:tc>
                <w:tcPr>
                  <w:tcW w:w="5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p>
              </w:tc>
            </w:tr>
            <w:tr w:rsidTr="008564FE">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LMFGG3020A</w:t>
                  </w:r>
                </w:p>
              </w:tc>
              <w:tc>
                <w:tcPr>
                  <w:tcW w:w="55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Use static machines for aluminium and uPVC fabrication</w:t>
                  </w:r>
                </w:p>
              </w:tc>
              <w:tc>
                <w:tcPr>
                  <w:tcW w:w="5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p>
              </w:tc>
            </w:tr>
            <w:tr w:rsidTr="008564FE">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LMFSS2004A</w:t>
                  </w:r>
                </w:p>
              </w:tc>
              <w:tc>
                <w:tcPr>
                  <w:tcW w:w="55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Undertake surface preparation</w:t>
                  </w:r>
                </w:p>
              </w:tc>
              <w:tc>
                <w:tcPr>
                  <w:tcW w:w="5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p>
              </w:tc>
            </w:tr>
            <w:tr w:rsidTr="008564FE">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CUVCOR07B</w:t>
                  </w:r>
                </w:p>
              </w:tc>
              <w:tc>
                <w:tcPr>
                  <w:tcW w:w="55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Use drawing techniques to represent the object or idea</w:t>
                  </w:r>
                </w:p>
              </w:tc>
              <w:tc>
                <w:tcPr>
                  <w:tcW w:w="5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p>
              </w:tc>
            </w:tr>
            <w:tr w:rsidTr="008564FE">
              <w:tblPrEx>
                <w:tblW w:w="0" w:type="auto"/>
                <w:tblLayout w:type="fixed"/>
                <w:tblCellMar>
                  <w:left w:w="62" w:type="dxa"/>
                  <w:right w:w="62" w:type="dxa"/>
                </w:tblCellMar>
                <w:tblLook w:val="0000"/>
              </w:tblPrEx>
              <w:tc>
                <w:tcPr>
                  <w:tcW w:w="271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CUVVSP14B</w:t>
                  </w:r>
                </w:p>
              </w:tc>
              <w:tc>
                <w:tcPr>
                  <w:tcW w:w="554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C46E56">
                  <w:pPr>
                    <w:pStyle w:val="BodyText"/>
                    <w:rPr>
                      <w:lang w:val="en-NZ"/>
                    </w:rPr>
                  </w:pPr>
                  <w:r w:rsidRPr="00C46E56">
                    <w:t>Apply techniques to produce drawings</w:t>
                  </w:r>
                </w:p>
              </w:tc>
              <w:tc>
                <w:tcPr>
                  <w:tcW w:w="59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C46E56" w:rsidP="00C46E56">
                  <w:pPr>
                    <w:pStyle w:val="BodyText"/>
                  </w:pPr>
                </w:p>
              </w:tc>
            </w:tr>
          </w:tbl>
          <w:p w:rsidR="00000000" w:rsidRPr="00C46E56" w:rsidP="00C46E56">
            <w:pPr>
              <w:pStyle w:val="BodyText"/>
            </w:pPr>
          </w:p>
          <w:tbl>
            <w:tblPr>
              <w:tblW w:w="0" w:type="auto"/>
              <w:tblLayout w:type="fixed"/>
              <w:tblCellMar>
                <w:left w:w="62" w:type="dxa"/>
                <w:right w:w="62" w:type="dxa"/>
              </w:tblCellMar>
              <w:tblLook w:val="0000"/>
            </w:tblPr>
            <w:tblGrid>
              <w:gridCol w:w="8856"/>
            </w:tblGrid>
            <w:tr>
              <w:tblPrEx>
                <w:tblW w:w="0" w:type="auto"/>
                <w:tblLayout w:type="fixed"/>
                <w:tblCellMar>
                  <w:left w:w="62" w:type="dxa"/>
                  <w:right w:w="62" w:type="dxa"/>
                </w:tblCellMar>
                <w:tblLook w:val="0000"/>
              </w:tblPrEx>
              <w:tc>
                <w:tcPr>
                  <w:tcW w:w="8856" w:type="dxa"/>
                  <w:shd w:val="clear" w:color="auto" w:fill="FFFFFF"/>
                  <w:tcMar>
                    <w:top w:w="0" w:type="dxa"/>
                    <w:left w:w="62" w:type="dxa"/>
                    <w:bottom w:w="0" w:type="dxa"/>
                    <w:right w:w="62" w:type="dxa"/>
                  </w:tcMar>
                </w:tcPr>
                <w:p w:rsidR="00000000" w:rsidRPr="00C46E56" w:rsidP="00C46E56">
                  <w:pPr>
                    <w:pStyle w:val="BodyText"/>
                  </w:pPr>
                  <w:r w:rsidRPr="00C46E56">
                    <w:t xml:space="preserve">Up to </w:t>
                  </w:r>
                  <w:r w:rsidRPr="00C46E56">
                    <w:rPr>
                      <w:rStyle w:val="SpecialBold"/>
                    </w:rPr>
                    <w:t>three (3)</w:t>
                  </w:r>
                  <w:r w:rsidRPr="00C46E56">
                    <w:t xml:space="preserve"> relevant units may be chosen from this Training Package, other endorsed Training Packages and accredited courses, where those units are aligned at Certificate II level (maximum 3 units) or Certificate III level (maximum 2 units). </w:t>
                  </w:r>
                </w:p>
                <w:p w:rsidR="00000000" w:rsidRPr="00C46E56" w:rsidP="00C46E56">
                  <w:pPr>
                    <w:pStyle w:val="BodyText"/>
                  </w:pPr>
                  <w:r w:rsidRPr="00C46E56">
                    <w:t>Units selected from othe</w:t>
                  </w:r>
                  <w:r w:rsidRPr="00C46E56">
                    <w:t>r Training Packages and accredited courses must be relevant to the qualification outcome and not duplicate units available within this qualification.</w:t>
                  </w:r>
                </w:p>
                <w:p w:rsidR="00000000" w:rsidRPr="00C46E56" w:rsidP="00C46E56">
                  <w:pPr>
                    <w:pStyle w:val="BodyText"/>
                  </w:pPr>
                  <w:r w:rsidRPr="00C46E56">
                    <w:t>If Competitive Manufacturing units are chosen (identified as MSACM in the code), these should only be sele</w:t>
                  </w:r>
                  <w:r w:rsidRPr="00C46E56">
                    <w:t xml:space="preserve">cted on the basis of work requirements. </w:t>
                  </w:r>
                </w:p>
              </w:tc>
            </w:tr>
          </w:tbl>
          <w:p w:rsidR="00000000" w:rsidRPr="00C46E56" w:rsidP="00C46E56">
            <w:pPr>
              <w:pStyle w:val="BodyText"/>
            </w:pPr>
          </w:p>
        </w:tc>
      </w:tr>
    </w:tbl>
    <w:p w:rsidR="00000000" w:rsidRPr="00C46E56" w:rsidP="00C46E56">
      <w:pPr>
        <w:pStyle w:val="BodyText"/>
      </w:pPr>
    </w:p>
    <w:p w:rsidR="00000000" w:rsidRPr="00C46E56" w:rsidP="00C46E56">
      <w:pPr>
        <w:pStyle w:val="AllowPageBreak"/>
      </w:pPr>
    </w:p>
    <w:p w:rsidR="00000000" w:rsidRPr="00C46E56" w:rsidP="00C46E56">
      <w:pPr>
        <w:pStyle w:val="Heading1"/>
      </w:pPr>
      <w:bookmarkStart w:id="8" w:name="O_347736"/>
      <w:bookmarkEnd w:id="8"/>
      <w:r w:rsidRPr="00C46E56">
        <w:t>Custom Content Section</w:t>
      </w:r>
    </w:p>
    <w:p w:rsidR="00000000" w:rsidRPr="00C46E56" w:rsidP="00C46E56">
      <w:pPr>
        <w:pStyle w:val="BodyText"/>
      </w:pPr>
      <w:r w:rsidRPr="00C46E56">
        <w:t>Not applicable.</w:t>
      </w:r>
    </w:p>
    <w:p w:rsidR="00000000" w:rsidRPr="00C46E56" w:rsidP="00C46E56"/>
    <w:sectPr w:rsidSect="00C46E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E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64FE" w:rsidP="008564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E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4FE" w:rsidP="00C46E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564FE" w:rsidP="00C46E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564FE" w:rsidP="00C46E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E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64FE" w:rsidP="008564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E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4FE" w:rsidP="00C46E56">
    <w:pPr>
      <w:pStyle w:val="Header"/>
      <w:framePr w:wrap="around"/>
    </w:pPr>
    <w:r>
      <w:fldChar w:fldCharType="begin"/>
    </w:r>
    <w:r>
      <w:instrText xml:space="preserve"> TITLE   \* MERGEFORMAT </w:instrText>
    </w:r>
    <w:r>
      <w:fldChar w:fldCharType="separate"/>
    </w:r>
    <w:r>
      <w:t>LMF20411 Certificate II in Glass and Glazing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64FE" w:rsidP="00C46E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BE49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B4AB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E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6E56"/>
    <w:pPr>
      <w:spacing w:before="360" w:after="60"/>
      <w:outlineLvl w:val="0"/>
    </w:pPr>
    <w:rPr>
      <w:sz w:val="32"/>
    </w:rPr>
  </w:style>
  <w:style w:type="paragraph" w:styleId="Heading2">
    <w:name w:val="heading 2"/>
    <w:basedOn w:val="HeadingBase"/>
    <w:next w:val="BodyText"/>
    <w:link w:val="Heading2Char"/>
    <w:qFormat/>
    <w:rsid w:val="00C46E56"/>
    <w:pPr>
      <w:keepLines/>
      <w:spacing w:before="240" w:after="120"/>
      <w:outlineLvl w:val="1"/>
    </w:pPr>
    <w:rPr>
      <w:sz w:val="28"/>
      <w:szCs w:val="40"/>
    </w:rPr>
  </w:style>
  <w:style w:type="paragraph" w:styleId="Heading3">
    <w:name w:val="heading 3"/>
    <w:basedOn w:val="HeadingBase"/>
    <w:next w:val="BodyText"/>
    <w:link w:val="Heading3Char"/>
    <w:qFormat/>
    <w:rsid w:val="00C46E56"/>
    <w:pPr>
      <w:spacing w:before="180" w:after="120"/>
      <w:outlineLvl w:val="2"/>
    </w:pPr>
    <w:rPr>
      <w:spacing w:val="-10"/>
      <w:kern w:val="32"/>
    </w:rPr>
  </w:style>
  <w:style w:type="paragraph" w:styleId="Heading4">
    <w:name w:val="heading 4"/>
    <w:basedOn w:val="HeadingBase"/>
    <w:next w:val="BodyText"/>
    <w:link w:val="Heading4Char"/>
    <w:qFormat/>
    <w:rsid w:val="00C46E56"/>
    <w:pPr>
      <w:spacing w:before="160" w:after="120"/>
      <w:outlineLvl w:val="3"/>
    </w:pPr>
    <w:rPr>
      <w:sz w:val="22"/>
    </w:rPr>
  </w:style>
  <w:style w:type="paragraph" w:styleId="Heading5">
    <w:name w:val="heading 5"/>
    <w:basedOn w:val="HeadingBase"/>
    <w:next w:val="Normal"/>
    <w:link w:val="Heading5Char"/>
    <w:qFormat/>
    <w:rsid w:val="00C46E56"/>
    <w:pPr>
      <w:spacing w:before="80"/>
      <w:outlineLvl w:val="4"/>
    </w:pPr>
    <w:rPr>
      <w:color w:val="918585"/>
      <w:sz w:val="20"/>
    </w:rPr>
  </w:style>
  <w:style w:type="paragraph" w:styleId="Heading6">
    <w:name w:val="heading 6"/>
    <w:basedOn w:val="HeadingBase"/>
    <w:next w:val="Normal"/>
    <w:link w:val="Heading6Char"/>
    <w:qFormat/>
    <w:rsid w:val="00C46E56"/>
    <w:pPr>
      <w:spacing w:before="60"/>
      <w:outlineLvl w:val="5"/>
    </w:pPr>
    <w:rPr>
      <w:color w:val="918585"/>
      <w:sz w:val="20"/>
    </w:rPr>
  </w:style>
  <w:style w:type="paragraph" w:styleId="Heading7">
    <w:name w:val="heading 7"/>
    <w:basedOn w:val="Normal"/>
    <w:next w:val="Normal"/>
    <w:link w:val="Heading7Char"/>
    <w:qFormat/>
    <w:rsid w:val="00C46E56"/>
    <w:pPr>
      <w:ind w:left="720"/>
      <w:outlineLvl w:val="6"/>
    </w:pPr>
    <w:rPr>
      <w:i/>
    </w:rPr>
  </w:style>
  <w:style w:type="paragraph" w:styleId="Heading8">
    <w:name w:val="heading 8"/>
    <w:basedOn w:val="Normal"/>
    <w:next w:val="Normal"/>
    <w:link w:val="Heading8Char"/>
    <w:qFormat/>
    <w:rsid w:val="00C46E56"/>
    <w:pPr>
      <w:ind w:left="720"/>
      <w:outlineLvl w:val="7"/>
    </w:pPr>
    <w:rPr>
      <w:i/>
    </w:rPr>
  </w:style>
  <w:style w:type="paragraph" w:styleId="Heading9">
    <w:name w:val="heading 9"/>
    <w:basedOn w:val="Normal"/>
    <w:next w:val="Normal"/>
    <w:link w:val="Heading9Char"/>
    <w:qFormat/>
    <w:rsid w:val="00C46E56"/>
    <w:pPr>
      <w:ind w:left="720"/>
      <w:outlineLvl w:val="8"/>
    </w:pPr>
    <w:rPr>
      <w:i/>
    </w:rPr>
  </w:style>
  <w:style w:type="character" w:default="1" w:styleId="DefaultParagraphFont">
    <w:name w:val="Default Paragraph Font"/>
    <w:uiPriority w:val="1"/>
    <w:unhideWhenUsed/>
    <w:rsid w:val="00C46E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E56"/>
  </w:style>
  <w:style w:type="character" w:customStyle="1" w:styleId="Heading1Char">
    <w:name w:val="Heading 1 Char"/>
    <w:basedOn w:val="DefaultParagraphFont"/>
    <w:link w:val="Heading1"/>
    <w:rsid w:val="00C46E56"/>
    <w:rPr>
      <w:rFonts w:ascii="Times New Roman" w:eastAsia="Times New Roman" w:hAnsi="Times New Roman" w:cs="Times New Roman"/>
      <w:b/>
      <w:sz w:val="32"/>
      <w:szCs w:val="20"/>
      <w:lang w:eastAsia="en-US"/>
    </w:rPr>
  </w:style>
  <w:style w:type="paragraph" w:styleId="BodyText">
    <w:name w:val="Body Text"/>
    <w:basedOn w:val="Normal"/>
    <w:link w:val="BodyTextChar"/>
    <w:rsid w:val="00C46E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6E56"/>
    <w:rPr>
      <w:rFonts w:ascii="Times New Roman" w:eastAsia="Times New Roman" w:hAnsi="Times New Roman" w:cs="Times New Roman"/>
      <w:sz w:val="24"/>
      <w:lang w:val="en-US" w:eastAsia="en-US"/>
    </w:rPr>
  </w:style>
  <w:style w:type="paragraph" w:styleId="Footer">
    <w:name w:val="footer"/>
    <w:basedOn w:val="Normal"/>
    <w:link w:val="FooterChar"/>
    <w:rsid w:val="00C46E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E56"/>
    <w:rPr>
      <w:rFonts w:ascii="Times New Roman" w:eastAsia="Times New Roman" w:hAnsi="Times New Roman" w:cs="Times New Roman"/>
      <w:sz w:val="16"/>
      <w:lang w:val="en-US" w:eastAsia="en-US"/>
    </w:rPr>
  </w:style>
  <w:style w:type="paragraph" w:styleId="ListBullet">
    <w:name w:val="List Bullet"/>
    <w:basedOn w:val="List"/>
    <w:rsid w:val="00C46E56"/>
    <w:pPr>
      <w:numPr>
        <w:numId w:val="12"/>
      </w:numPr>
      <w:tabs>
        <w:tab w:val="clear" w:pos="340"/>
      </w:tabs>
      <w:spacing w:before="40" w:after="40"/>
    </w:pPr>
  </w:style>
  <w:style w:type="character" w:customStyle="1" w:styleId="SpecialBold">
    <w:name w:val="Special Bold"/>
    <w:basedOn w:val="DefaultParagraphFont"/>
    <w:rsid w:val="00C46E56"/>
    <w:rPr>
      <w:b/>
      <w:spacing w:val="0"/>
    </w:rPr>
  </w:style>
  <w:style w:type="paragraph" w:styleId="Header">
    <w:name w:val="header"/>
    <w:basedOn w:val="Normal"/>
    <w:link w:val="HeaderChar"/>
    <w:rsid w:val="00C46E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E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6E56"/>
    <w:pPr>
      <w:spacing w:before="240" w:after="120"/>
      <w:outlineLvl w:val="0"/>
    </w:pPr>
    <w:rPr>
      <w:rFonts w:ascii="Times New Roman" w:hAnsi="Times New Roman"/>
      <w:b/>
      <w:sz w:val="28"/>
    </w:rPr>
  </w:style>
  <w:style w:type="paragraph" w:customStyle="1" w:styleId="AllowPageBreak">
    <w:name w:val="AllowPageBreak"/>
    <w:rsid w:val="00C46E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6E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E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E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E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E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E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6E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6E56"/>
    <w:rPr>
      <w:rFonts w:ascii="Courier New" w:eastAsia="Times New Roman" w:hAnsi="Courier New" w:cs="Times New Roman"/>
      <w:i/>
      <w:szCs w:val="20"/>
      <w:lang w:val="en-US" w:eastAsia="en-US"/>
    </w:rPr>
  </w:style>
  <w:style w:type="paragraph" w:customStyle="1" w:styleId="HeadingBase">
    <w:name w:val="Heading Base"/>
    <w:rsid w:val="00C46E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E56"/>
    <w:pPr>
      <w:tabs>
        <w:tab w:val="right" w:leader="dot" w:pos="9072"/>
      </w:tabs>
      <w:ind w:left="567"/>
    </w:pPr>
    <w:rPr>
      <w:szCs w:val="22"/>
    </w:rPr>
  </w:style>
  <w:style w:type="paragraph" w:customStyle="1" w:styleId="TOCBase">
    <w:name w:val="TOC Base"/>
    <w:rsid w:val="00C46E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E56"/>
    <w:pPr>
      <w:tabs>
        <w:tab w:val="right" w:leader="dot" w:pos="9072"/>
      </w:tabs>
      <w:spacing w:before="40" w:after="40"/>
      <w:ind w:left="284"/>
    </w:pPr>
    <w:rPr>
      <w:rFonts w:ascii="Times New Roman" w:hAnsi="Times New Roman"/>
    </w:rPr>
  </w:style>
  <w:style w:type="paragraph" w:styleId="TOC1">
    <w:name w:val="toc 1"/>
    <w:basedOn w:val="TOCBase"/>
    <w:next w:val="Normal"/>
    <w:rsid w:val="00C46E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6E56"/>
    <w:pPr>
      <w:spacing w:before="5040"/>
      <w:jc w:val="center"/>
    </w:pPr>
    <w:rPr>
      <w:sz w:val="48"/>
      <w:szCs w:val="72"/>
      <w:lang w:val="en-US"/>
    </w:rPr>
  </w:style>
  <w:style w:type="character" w:customStyle="1" w:styleId="TitleChar">
    <w:name w:val="Title Char"/>
    <w:basedOn w:val="DefaultParagraphFont"/>
    <w:link w:val="Title"/>
    <w:rsid w:val="00C46E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E56"/>
    <w:pPr>
      <w:tabs>
        <w:tab w:val="left" w:pos="3600"/>
        <w:tab w:val="left" w:pos="3958"/>
      </w:tabs>
    </w:pPr>
  </w:style>
  <w:style w:type="paragraph" w:styleId="List">
    <w:name w:val="List"/>
    <w:basedOn w:val="BodyText"/>
    <w:next w:val="BodyText"/>
    <w:rsid w:val="00C46E56"/>
    <w:pPr>
      <w:tabs>
        <w:tab w:val="left" w:pos="340"/>
      </w:tabs>
      <w:spacing w:before="60" w:after="60"/>
      <w:ind w:left="340" w:hanging="340"/>
    </w:pPr>
  </w:style>
  <w:style w:type="paragraph" w:customStyle="1" w:styleId="Note">
    <w:name w:val="Note"/>
    <w:basedOn w:val="BodyText"/>
    <w:rsid w:val="00C46E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E56"/>
    <w:pPr>
      <w:framePr w:wrap="auto" w:hAnchor="text" w:y="6049"/>
    </w:pPr>
    <w:rPr>
      <w:color w:val="000000"/>
      <w:sz w:val="40"/>
    </w:rPr>
  </w:style>
  <w:style w:type="paragraph" w:customStyle="1" w:styleId="TOCTitle">
    <w:name w:val="TOCTitle"/>
    <w:basedOn w:val="Heading1"/>
    <w:rsid w:val="00C46E56"/>
    <w:pPr>
      <w:spacing w:after="240"/>
      <w:jc w:val="center"/>
      <w:outlineLvl w:val="9"/>
    </w:pPr>
    <w:rPr>
      <w:caps/>
    </w:rPr>
  </w:style>
  <w:style w:type="paragraph" w:customStyle="1" w:styleId="Version">
    <w:name w:val="Version"/>
    <w:rsid w:val="00C46E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6E56"/>
    <w:pPr>
      <w:numPr>
        <w:numId w:val="13"/>
      </w:numPr>
      <w:tabs>
        <w:tab w:val="clear" w:pos="680"/>
      </w:tabs>
    </w:pPr>
  </w:style>
  <w:style w:type="paragraph" w:styleId="Index1">
    <w:name w:val="index 1"/>
    <w:basedOn w:val="Normal"/>
    <w:next w:val="Normal"/>
    <w:semiHidden/>
    <w:rsid w:val="00C46E56"/>
    <w:pPr>
      <w:keepNext w:val="0"/>
      <w:tabs>
        <w:tab w:val="right" w:pos="4176"/>
      </w:tabs>
      <w:ind w:left="198" w:hanging="198"/>
    </w:pPr>
    <w:rPr>
      <w:rFonts w:ascii="Garamond" w:hAnsi="Garamond"/>
    </w:rPr>
  </w:style>
  <w:style w:type="paragraph" w:styleId="IndexHeading">
    <w:name w:val="index heading"/>
    <w:basedOn w:val="Normal"/>
    <w:next w:val="Index1"/>
    <w:semiHidden/>
    <w:rsid w:val="00C46E56"/>
    <w:pPr>
      <w:spacing w:before="120" w:after="120"/>
    </w:pPr>
    <w:rPr>
      <w:rFonts w:ascii="Arial" w:hAnsi="Arial"/>
      <w:b/>
      <w:color w:val="918585"/>
      <w:sz w:val="24"/>
    </w:rPr>
  </w:style>
  <w:style w:type="paragraph" w:customStyle="1" w:styleId="Chapter">
    <w:name w:val="Chapter"/>
    <w:basedOn w:val="Normal"/>
    <w:rsid w:val="00C46E56"/>
    <w:pPr>
      <w:spacing w:before="240"/>
    </w:pPr>
    <w:rPr>
      <w:rFonts w:ascii="Times New Roman" w:hAnsi="Times New Roman"/>
      <w:smallCaps/>
      <w:spacing w:val="80"/>
      <w:sz w:val="28"/>
    </w:rPr>
  </w:style>
  <w:style w:type="paragraph" w:customStyle="1" w:styleId="InChapter">
    <w:name w:val="InChapter"/>
    <w:basedOn w:val="Heading3"/>
    <w:rsid w:val="00C46E56"/>
    <w:pPr>
      <w:spacing w:after="240"/>
      <w:outlineLvl w:val="9"/>
    </w:pPr>
    <w:rPr>
      <w:noProof/>
    </w:rPr>
  </w:style>
  <w:style w:type="paragraph" w:styleId="Index2">
    <w:name w:val="index 2"/>
    <w:basedOn w:val="Normal"/>
    <w:next w:val="Normal"/>
    <w:semiHidden/>
    <w:rsid w:val="00C46E56"/>
    <w:pPr>
      <w:tabs>
        <w:tab w:val="right" w:pos="4176"/>
      </w:tabs>
      <w:ind w:left="568" w:hanging="284"/>
    </w:pPr>
    <w:rPr>
      <w:rFonts w:ascii="Garamond" w:hAnsi="Garamond"/>
    </w:rPr>
  </w:style>
  <w:style w:type="paragraph" w:customStyle="1" w:styleId="Byline">
    <w:name w:val="Byline"/>
    <w:rsid w:val="00C46E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E56"/>
    <w:pPr>
      <w:tabs>
        <w:tab w:val="clear" w:pos="3600"/>
        <w:tab w:val="clear" w:pos="3958"/>
      </w:tabs>
      <w:jc w:val="right"/>
    </w:pPr>
  </w:style>
  <w:style w:type="character" w:styleId="Emphasis">
    <w:name w:val="Emphasis"/>
    <w:basedOn w:val="DefaultParagraphFont"/>
    <w:qFormat/>
    <w:rsid w:val="00C46E56"/>
    <w:rPr>
      <w:i/>
    </w:rPr>
  </w:style>
  <w:style w:type="paragraph" w:styleId="Caption">
    <w:name w:val="caption"/>
    <w:basedOn w:val="BodyText"/>
    <w:next w:val="Normal"/>
    <w:qFormat/>
    <w:rsid w:val="00C46E56"/>
    <w:pPr>
      <w:framePr w:w="2268" w:hSpace="181" w:vSpace="181" w:wrap="around" w:vAnchor="text" w:hAnchor="page" w:x="1135" w:y="285" w:anchorLock="1"/>
    </w:pPr>
    <w:rPr>
      <w:i/>
    </w:rPr>
  </w:style>
  <w:style w:type="paragraph" w:customStyle="1" w:styleId="MiniTOCTitle">
    <w:name w:val="MiniTOCTitle"/>
    <w:basedOn w:val="Heading4"/>
    <w:rsid w:val="00C46E56"/>
    <w:pPr>
      <w:spacing w:before="240"/>
      <w:outlineLvl w:val="9"/>
    </w:pPr>
    <w:rPr>
      <w:noProof/>
      <w:sz w:val="24"/>
    </w:rPr>
  </w:style>
  <w:style w:type="paragraph" w:customStyle="1" w:styleId="MiniTOCItem">
    <w:name w:val="MiniTOCItem"/>
    <w:basedOn w:val="ListBullet"/>
    <w:rsid w:val="00C46E56"/>
    <w:pPr>
      <w:numPr>
        <w:numId w:val="0"/>
      </w:numPr>
      <w:tabs>
        <w:tab w:val="right" w:leader="dot" w:pos="6521"/>
      </w:tabs>
      <w:spacing w:before="0" w:after="0"/>
    </w:pPr>
  </w:style>
  <w:style w:type="paragraph" w:customStyle="1" w:styleId="TOFTitle">
    <w:name w:val="TOFTitle"/>
    <w:basedOn w:val="TOCTitle"/>
    <w:rsid w:val="00C46E56"/>
  </w:style>
  <w:style w:type="paragraph" w:styleId="TableofFigures">
    <w:name w:val="table of figures"/>
    <w:basedOn w:val="Normal"/>
    <w:next w:val="Normal"/>
    <w:semiHidden/>
    <w:rsid w:val="00C46E56"/>
    <w:pPr>
      <w:tabs>
        <w:tab w:val="right" w:leader="dot" w:pos="9072"/>
      </w:tabs>
      <w:ind w:left="970" w:hanging="403"/>
    </w:pPr>
    <w:rPr>
      <w:rFonts w:ascii="Times New Roman" w:hAnsi="Times New Roman"/>
      <w:b/>
    </w:rPr>
  </w:style>
  <w:style w:type="paragraph" w:styleId="ListNumber">
    <w:name w:val="List Number"/>
    <w:basedOn w:val="List"/>
    <w:rsid w:val="00C46E56"/>
    <w:pPr>
      <w:numPr>
        <w:numId w:val="10"/>
      </w:numPr>
    </w:pPr>
  </w:style>
  <w:style w:type="character" w:customStyle="1" w:styleId="WingdingSymbols">
    <w:name w:val="Wingding Symbols"/>
    <w:rsid w:val="00C46E56"/>
    <w:rPr>
      <w:rFonts w:ascii="Wingdings" w:hAnsi="Wingdings"/>
    </w:rPr>
  </w:style>
  <w:style w:type="paragraph" w:customStyle="1" w:styleId="TableHeading">
    <w:name w:val="Table Heading"/>
    <w:basedOn w:val="HeadingBase"/>
    <w:rsid w:val="00C46E56"/>
    <w:pPr>
      <w:keepLines/>
      <w:pBdr>
        <w:bottom w:val="single" w:sz="6" w:space="1" w:color="918585"/>
      </w:pBdr>
      <w:spacing w:before="240"/>
    </w:pPr>
  </w:style>
  <w:style w:type="character" w:customStyle="1" w:styleId="HotSpot">
    <w:name w:val="HotSpot"/>
    <w:rsid w:val="00C46E56"/>
    <w:rPr>
      <w:color w:val="0033CC"/>
      <w:u w:val="none"/>
    </w:rPr>
  </w:style>
  <w:style w:type="paragraph" w:customStyle="1" w:styleId="BodyTextRight">
    <w:name w:val="Body Text Right"/>
    <w:basedOn w:val="BodyText"/>
    <w:rsid w:val="00C46E56"/>
    <w:pPr>
      <w:spacing w:before="0" w:after="0"/>
      <w:jc w:val="right"/>
    </w:pPr>
  </w:style>
  <w:style w:type="paragraph" w:styleId="Index3">
    <w:name w:val="index 3"/>
    <w:basedOn w:val="ListNumber2"/>
    <w:next w:val="Normal"/>
    <w:semiHidden/>
    <w:rsid w:val="00C46E56"/>
    <w:pPr>
      <w:numPr>
        <w:numId w:val="0"/>
      </w:numPr>
      <w:tabs>
        <w:tab w:val="right" w:leader="dot" w:pos="4176"/>
      </w:tabs>
    </w:pPr>
  </w:style>
  <w:style w:type="paragraph" w:styleId="ListNumber2">
    <w:name w:val="List Number 2"/>
    <w:basedOn w:val="List2"/>
    <w:rsid w:val="00C46E56"/>
    <w:pPr>
      <w:numPr>
        <w:numId w:val="9"/>
      </w:numPr>
      <w:tabs>
        <w:tab w:val="clear" w:pos="1060"/>
      </w:tabs>
    </w:pPr>
  </w:style>
  <w:style w:type="paragraph" w:customStyle="1" w:styleId="MarginNote">
    <w:name w:val="Margin Note"/>
    <w:basedOn w:val="BodyText"/>
    <w:rsid w:val="00C46E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E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E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6E56"/>
    <w:rPr>
      <w:sz w:val="32"/>
    </w:rPr>
  </w:style>
  <w:style w:type="paragraph" w:customStyle="1" w:styleId="HeadingProcedure">
    <w:name w:val="Heading Procedure"/>
    <w:basedOn w:val="HeadingBase"/>
    <w:next w:val="Normal"/>
    <w:rsid w:val="00C46E56"/>
    <w:pPr>
      <w:tabs>
        <w:tab w:val="left" w:pos="0"/>
      </w:tabs>
      <w:spacing w:before="120" w:after="60"/>
    </w:pPr>
    <w:rPr>
      <w:i/>
      <w:color w:val="918585"/>
      <w:sz w:val="22"/>
    </w:rPr>
  </w:style>
  <w:style w:type="paragraph" w:customStyle="1" w:styleId="TableBodyText">
    <w:name w:val="Table Body Text"/>
    <w:basedOn w:val="BodyText"/>
    <w:rsid w:val="00C46E56"/>
    <w:pPr>
      <w:spacing w:before="60" w:after="60"/>
    </w:pPr>
  </w:style>
  <w:style w:type="paragraph" w:styleId="ListContinue">
    <w:name w:val="List Continue"/>
    <w:basedOn w:val="List"/>
    <w:rsid w:val="00C46E56"/>
    <w:pPr>
      <w:ind w:firstLine="0"/>
    </w:pPr>
  </w:style>
  <w:style w:type="paragraph" w:customStyle="1" w:styleId="ListNote">
    <w:name w:val="List Note"/>
    <w:basedOn w:val="List"/>
    <w:rsid w:val="00C46E56"/>
    <w:pPr>
      <w:pBdr>
        <w:top w:val="single" w:sz="6" w:space="2" w:color="918585"/>
        <w:bottom w:val="single" w:sz="6" w:space="2" w:color="918585"/>
      </w:pBdr>
      <w:tabs>
        <w:tab w:val="left" w:pos="1021"/>
      </w:tabs>
      <w:ind w:firstLine="0"/>
    </w:pPr>
  </w:style>
  <w:style w:type="paragraph" w:customStyle="1" w:styleId="Warning">
    <w:name w:val="Warning"/>
    <w:basedOn w:val="BodyText"/>
    <w:rsid w:val="00C46E56"/>
    <w:pPr>
      <w:shd w:val="clear" w:color="auto" w:fill="D9D9D9"/>
      <w:tabs>
        <w:tab w:val="left" w:pos="992"/>
      </w:tabs>
      <w:ind w:left="119" w:right="119"/>
    </w:pPr>
    <w:rPr>
      <w:sz w:val="20"/>
    </w:rPr>
  </w:style>
  <w:style w:type="paragraph" w:customStyle="1" w:styleId="MarginIcons">
    <w:name w:val="Margin Icons"/>
    <w:basedOn w:val="BodyText"/>
    <w:rsid w:val="00C46E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E56"/>
    <w:rPr>
      <w:rFonts w:ascii="Courier New" w:hAnsi="Courier New"/>
    </w:rPr>
  </w:style>
  <w:style w:type="paragraph" w:customStyle="1" w:styleId="NoteBullet">
    <w:name w:val="Note Bullet"/>
    <w:basedOn w:val="Note"/>
    <w:rsid w:val="00C46E56"/>
    <w:pPr>
      <w:tabs>
        <w:tab w:val="clear" w:pos="680"/>
      </w:tabs>
      <w:spacing w:before="60" w:after="60"/>
    </w:pPr>
  </w:style>
  <w:style w:type="paragraph" w:customStyle="1" w:styleId="SubHeading2">
    <w:name w:val="SubHeading2"/>
    <w:basedOn w:val="HeadingBase"/>
    <w:rsid w:val="00C46E56"/>
    <w:pPr>
      <w:spacing w:before="240" w:after="60"/>
    </w:pPr>
    <w:rPr>
      <w:sz w:val="20"/>
    </w:rPr>
  </w:style>
  <w:style w:type="paragraph" w:customStyle="1" w:styleId="SubHeading1">
    <w:name w:val="SubHeading1"/>
    <w:basedOn w:val="HeadingBase"/>
    <w:rsid w:val="00C46E56"/>
    <w:pPr>
      <w:spacing w:before="240" w:after="60"/>
    </w:pPr>
    <w:rPr>
      <w:color w:val="918585"/>
      <w:sz w:val="22"/>
    </w:rPr>
  </w:style>
  <w:style w:type="paragraph" w:customStyle="1" w:styleId="SideHeading">
    <w:name w:val="Side Heading"/>
    <w:basedOn w:val="HeadingBase"/>
    <w:rsid w:val="00C46E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E56"/>
    <w:pPr>
      <w:tabs>
        <w:tab w:val="num" w:pos="360"/>
      </w:tabs>
    </w:pPr>
  </w:style>
  <w:style w:type="paragraph" w:styleId="PlainText">
    <w:name w:val="Plain Text"/>
    <w:basedOn w:val="Normal"/>
    <w:link w:val="PlainTextChar"/>
    <w:rsid w:val="00C46E56"/>
    <w:rPr>
      <w:sz w:val="20"/>
    </w:rPr>
  </w:style>
  <w:style w:type="character" w:customStyle="1" w:styleId="PlainTextChar">
    <w:name w:val="Plain Text Char"/>
    <w:basedOn w:val="DefaultParagraphFont"/>
    <w:link w:val="PlainText"/>
    <w:rsid w:val="00C46E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6E56"/>
    <w:rPr>
      <w:b/>
      <w:smallCaps/>
    </w:rPr>
  </w:style>
  <w:style w:type="paragraph" w:customStyle="1" w:styleId="TableListNumber">
    <w:name w:val="Table List Number"/>
    <w:basedOn w:val="ListNumber"/>
    <w:rsid w:val="00C46E56"/>
    <w:pPr>
      <w:numPr>
        <w:numId w:val="0"/>
      </w:numPr>
    </w:pPr>
  </w:style>
  <w:style w:type="paragraph" w:styleId="TOC4">
    <w:name w:val="toc 4"/>
    <w:basedOn w:val="TOCBase"/>
    <w:next w:val="Normal"/>
    <w:semiHidden/>
    <w:rsid w:val="00C46E56"/>
    <w:pPr>
      <w:tabs>
        <w:tab w:val="right" w:leader="dot" w:pos="9071"/>
      </w:tabs>
      <w:ind w:left="1701"/>
    </w:pPr>
  </w:style>
  <w:style w:type="paragraph" w:customStyle="1" w:styleId="ListAlpha">
    <w:name w:val="List Alpha"/>
    <w:basedOn w:val="List"/>
    <w:rsid w:val="00C46E56"/>
    <w:pPr>
      <w:numPr>
        <w:numId w:val="8"/>
      </w:numPr>
    </w:pPr>
  </w:style>
  <w:style w:type="paragraph" w:customStyle="1" w:styleId="ListAlpha2">
    <w:name w:val="List Alpha 2"/>
    <w:basedOn w:val="List2"/>
    <w:rsid w:val="00C46E56"/>
    <w:pPr>
      <w:numPr>
        <w:numId w:val="7"/>
      </w:numPr>
    </w:pPr>
  </w:style>
  <w:style w:type="paragraph" w:styleId="List2">
    <w:name w:val="List 2"/>
    <w:basedOn w:val="BodyText"/>
    <w:rsid w:val="00C46E56"/>
    <w:pPr>
      <w:tabs>
        <w:tab w:val="left" w:pos="680"/>
      </w:tabs>
      <w:spacing w:before="60" w:after="60"/>
      <w:ind w:left="680" w:hanging="340"/>
    </w:pPr>
  </w:style>
  <w:style w:type="paragraph" w:styleId="List3">
    <w:name w:val="List 3"/>
    <w:basedOn w:val="BodyText"/>
    <w:rsid w:val="00C46E56"/>
    <w:pPr>
      <w:tabs>
        <w:tab w:val="left" w:pos="1021"/>
      </w:tabs>
      <w:spacing w:before="60" w:after="60"/>
      <w:ind w:left="1020" w:hanging="340"/>
    </w:pPr>
  </w:style>
  <w:style w:type="paragraph" w:styleId="List4">
    <w:name w:val="List 4"/>
    <w:basedOn w:val="BodyText"/>
    <w:rsid w:val="00C46E56"/>
    <w:pPr>
      <w:tabs>
        <w:tab w:val="left" w:pos="1361"/>
      </w:tabs>
      <w:spacing w:before="60" w:after="60"/>
      <w:ind w:left="1361" w:hanging="340"/>
    </w:pPr>
  </w:style>
  <w:style w:type="paragraph" w:styleId="List5">
    <w:name w:val="List 5"/>
    <w:basedOn w:val="BodyText"/>
    <w:rsid w:val="00C46E56"/>
    <w:pPr>
      <w:tabs>
        <w:tab w:val="left" w:pos="1701"/>
      </w:tabs>
      <w:spacing w:before="60" w:after="60"/>
      <w:ind w:left="1701" w:hanging="340"/>
    </w:pPr>
  </w:style>
  <w:style w:type="paragraph" w:styleId="ListBullet3">
    <w:name w:val="List Bullet 3"/>
    <w:basedOn w:val="List3"/>
    <w:rsid w:val="00C46E56"/>
    <w:pPr>
      <w:numPr>
        <w:numId w:val="14"/>
      </w:numPr>
      <w:tabs>
        <w:tab w:val="clear" w:pos="1021"/>
      </w:tabs>
      <w:ind w:left="1037" w:hanging="357"/>
    </w:pPr>
  </w:style>
  <w:style w:type="paragraph" w:styleId="ListBullet4">
    <w:name w:val="List Bullet 4"/>
    <w:basedOn w:val="List4"/>
    <w:rsid w:val="00C46E56"/>
    <w:pPr>
      <w:numPr>
        <w:numId w:val="2"/>
      </w:numPr>
    </w:pPr>
  </w:style>
  <w:style w:type="paragraph" w:styleId="ListBullet5">
    <w:name w:val="List Bullet 5"/>
    <w:basedOn w:val="List5"/>
    <w:rsid w:val="00C46E56"/>
    <w:pPr>
      <w:numPr>
        <w:numId w:val="3"/>
      </w:numPr>
    </w:pPr>
  </w:style>
  <w:style w:type="paragraph" w:styleId="ListContinue2">
    <w:name w:val="List Continue 2"/>
    <w:basedOn w:val="List2"/>
    <w:rsid w:val="00C46E56"/>
    <w:pPr>
      <w:ind w:firstLine="0"/>
    </w:pPr>
  </w:style>
  <w:style w:type="paragraph" w:styleId="ListContinue3">
    <w:name w:val="List Continue 3"/>
    <w:basedOn w:val="List3"/>
    <w:rsid w:val="00C46E56"/>
    <w:pPr>
      <w:ind w:left="1021" w:firstLine="0"/>
    </w:pPr>
  </w:style>
  <w:style w:type="paragraph" w:styleId="ListContinue4">
    <w:name w:val="List Continue 4"/>
    <w:basedOn w:val="List4"/>
    <w:rsid w:val="00C46E56"/>
    <w:pPr>
      <w:ind w:firstLine="0"/>
    </w:pPr>
  </w:style>
  <w:style w:type="paragraph" w:styleId="ListContinue5">
    <w:name w:val="List Continue 5"/>
    <w:basedOn w:val="List5"/>
    <w:rsid w:val="00C46E56"/>
    <w:pPr>
      <w:ind w:firstLine="0"/>
    </w:pPr>
  </w:style>
  <w:style w:type="paragraph" w:styleId="ListNumber3">
    <w:name w:val="List Number 3"/>
    <w:basedOn w:val="List3"/>
    <w:rsid w:val="00C46E56"/>
    <w:pPr>
      <w:numPr>
        <w:numId w:val="4"/>
      </w:numPr>
    </w:pPr>
  </w:style>
  <w:style w:type="paragraph" w:styleId="ListNumber4">
    <w:name w:val="List Number 4"/>
    <w:basedOn w:val="List4"/>
    <w:rsid w:val="00C46E56"/>
    <w:pPr>
      <w:numPr>
        <w:numId w:val="5"/>
      </w:numPr>
    </w:pPr>
  </w:style>
  <w:style w:type="paragraph" w:styleId="ListNumber5">
    <w:name w:val="List Number 5"/>
    <w:basedOn w:val="List5"/>
    <w:rsid w:val="00C46E56"/>
    <w:pPr>
      <w:numPr>
        <w:numId w:val="6"/>
      </w:numPr>
    </w:pPr>
  </w:style>
  <w:style w:type="paragraph" w:styleId="BlockText">
    <w:name w:val="Block Text"/>
    <w:basedOn w:val="Normal"/>
    <w:rsid w:val="00C46E56"/>
    <w:pPr>
      <w:spacing w:after="120"/>
      <w:ind w:left="1440" w:right="1440"/>
    </w:pPr>
  </w:style>
  <w:style w:type="character" w:customStyle="1" w:styleId="Subscript">
    <w:name w:val="Subscript"/>
    <w:basedOn w:val="DefaultParagraphFont"/>
    <w:rsid w:val="00C46E56"/>
    <w:rPr>
      <w:sz w:val="16"/>
      <w:vertAlign w:val="subscript"/>
    </w:rPr>
  </w:style>
  <w:style w:type="character" w:customStyle="1" w:styleId="Superscript">
    <w:name w:val="Superscript"/>
    <w:basedOn w:val="DefaultParagraphFont"/>
    <w:rsid w:val="00C46E56"/>
    <w:rPr>
      <w:sz w:val="16"/>
      <w:vertAlign w:val="superscript"/>
    </w:rPr>
  </w:style>
  <w:style w:type="character" w:customStyle="1" w:styleId="Symbols">
    <w:name w:val="Symbols"/>
    <w:basedOn w:val="DefaultParagraphFont"/>
    <w:rsid w:val="00C46E56"/>
    <w:rPr>
      <w:rFonts w:ascii="Symbol" w:hAnsi="Symbol"/>
    </w:rPr>
  </w:style>
  <w:style w:type="character" w:customStyle="1" w:styleId="MenuOptions">
    <w:name w:val="Menu Options"/>
    <w:basedOn w:val="DefaultParagraphFont"/>
    <w:rsid w:val="00C46E56"/>
    <w:rPr>
      <w:rFonts w:ascii="Arial Narrow" w:hAnsi="Arial Narrow"/>
      <w:smallCaps/>
    </w:rPr>
  </w:style>
  <w:style w:type="character" w:customStyle="1" w:styleId="Buttons">
    <w:name w:val="Buttons"/>
    <w:basedOn w:val="DefaultParagraphFont"/>
    <w:rsid w:val="00C46E56"/>
    <w:rPr>
      <w:b/>
    </w:rPr>
  </w:style>
  <w:style w:type="character" w:customStyle="1" w:styleId="Underlined">
    <w:name w:val="Underlined"/>
    <w:basedOn w:val="DefaultParagraphFont"/>
    <w:rsid w:val="00C46E56"/>
    <w:rPr>
      <w:u w:val="single"/>
    </w:rPr>
  </w:style>
  <w:style w:type="paragraph" w:customStyle="1" w:styleId="TableBodyTextRight">
    <w:name w:val="Table Body Text Right"/>
    <w:basedOn w:val="TableBodyText"/>
    <w:rsid w:val="00C46E56"/>
    <w:pPr>
      <w:widowControl w:val="0"/>
      <w:autoSpaceDE w:val="0"/>
      <w:autoSpaceDN w:val="0"/>
      <w:adjustRightInd w:val="0"/>
      <w:jc w:val="right"/>
    </w:pPr>
    <w:rPr>
      <w:rFonts w:cs="Arial"/>
      <w:szCs w:val="18"/>
    </w:rPr>
  </w:style>
  <w:style w:type="paragraph" w:customStyle="1" w:styleId="CopyrightText">
    <w:name w:val="Copyright Text"/>
    <w:basedOn w:val="BodyText"/>
    <w:rsid w:val="00C46E56"/>
    <w:rPr>
      <w:sz w:val="18"/>
    </w:rPr>
  </w:style>
  <w:style w:type="paragraph" w:customStyle="1" w:styleId="BodySmallRight">
    <w:name w:val="Body Small Right"/>
    <w:basedOn w:val="BodyTextRight"/>
    <w:rsid w:val="00C46E56"/>
    <w:rPr>
      <w:sz w:val="18"/>
      <w:szCs w:val="18"/>
    </w:rPr>
  </w:style>
  <w:style w:type="paragraph" w:customStyle="1" w:styleId="MarginEdition">
    <w:name w:val="Margin Edition"/>
    <w:basedOn w:val="MarginNote"/>
    <w:rsid w:val="00C46E56"/>
    <w:pPr>
      <w:spacing w:before="0" w:after="0"/>
    </w:pPr>
    <w:rPr>
      <w:rFonts w:ascii="Times New Roman" w:hAnsi="Times New Roman"/>
      <w:color w:val="999999"/>
    </w:rPr>
  </w:style>
  <w:style w:type="paragraph" w:customStyle="1" w:styleId="Spacer">
    <w:name w:val="Spacer"/>
    <w:basedOn w:val="Normal"/>
    <w:rsid w:val="00C46E56"/>
    <w:rPr>
      <w:sz w:val="2"/>
      <w:szCs w:val="2"/>
    </w:rPr>
  </w:style>
  <w:style w:type="character" w:customStyle="1" w:styleId="Small">
    <w:name w:val="Small"/>
    <w:basedOn w:val="DefaultParagraphFont"/>
    <w:rsid w:val="00C46E56"/>
    <w:rPr>
      <w:sz w:val="16"/>
    </w:rPr>
  </w:style>
  <w:style w:type="paragraph" w:customStyle="1" w:styleId="WideTable">
    <w:name w:val="Wide Table"/>
    <w:basedOn w:val="Normal"/>
    <w:rsid w:val="00C46E56"/>
    <w:pPr>
      <w:ind w:left="-1418"/>
    </w:pPr>
    <w:rPr>
      <w:sz w:val="2"/>
      <w:szCs w:val="2"/>
    </w:rPr>
  </w:style>
  <w:style w:type="character" w:styleId="PageNumber">
    <w:name w:val="page number"/>
    <w:basedOn w:val="DefaultParagraphFont"/>
    <w:rsid w:val="00C46E56"/>
  </w:style>
  <w:style w:type="paragraph" w:styleId="Quote">
    <w:name w:val="Quote"/>
    <w:basedOn w:val="Heading1"/>
    <w:link w:val="QuoteChar"/>
    <w:qFormat/>
    <w:rsid w:val="00C46E56"/>
    <w:rPr>
      <w:b w:val="0"/>
      <w:sz w:val="72"/>
      <w:szCs w:val="72"/>
      <w:lang w:val="en-NZ"/>
    </w:rPr>
  </w:style>
  <w:style w:type="character" w:customStyle="1" w:styleId="QuoteChar">
    <w:name w:val="Quote Char"/>
    <w:basedOn w:val="DefaultParagraphFont"/>
    <w:link w:val="Quote"/>
    <w:rsid w:val="00C46E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E56"/>
    <w:pPr>
      <w:pageBreakBefore/>
    </w:pPr>
  </w:style>
  <w:style w:type="paragraph" w:customStyle="1" w:styleId="Border">
    <w:name w:val="Border"/>
    <w:basedOn w:val="Normal"/>
    <w:qFormat/>
    <w:rsid w:val="00C46E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E56"/>
    <w:rPr>
      <w:b/>
      <w:bCs/>
      <w:i/>
      <w:iCs/>
      <w:color w:val="auto"/>
    </w:rPr>
  </w:style>
  <w:style w:type="paragraph" w:styleId="IntenseQuote">
    <w:name w:val="Intense Quote"/>
    <w:basedOn w:val="Normal"/>
    <w:next w:val="Normal"/>
    <w:link w:val="IntenseQuoteChar"/>
    <w:uiPriority w:val="30"/>
    <w:qFormat/>
    <w:rsid w:val="00C46E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E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6E56"/>
    <w:rPr>
      <w:smallCaps/>
      <w:color w:val="auto"/>
      <w:u w:val="single"/>
    </w:rPr>
  </w:style>
  <w:style w:type="character" w:styleId="IntenseReference">
    <w:name w:val="Intense Reference"/>
    <w:basedOn w:val="DefaultParagraphFont"/>
    <w:uiPriority w:val="32"/>
    <w:qFormat/>
    <w:rsid w:val="00C46E56"/>
    <w:rPr>
      <w:b/>
      <w:bCs/>
      <w:smallCaps/>
      <w:color w:val="auto"/>
      <w:spacing w:val="5"/>
      <w:u w:val="single"/>
    </w:rPr>
  </w:style>
  <w:style w:type="paragraph" w:customStyle="1" w:styleId="2ColumnHeading">
    <w:name w:val="2Column Heading"/>
    <w:basedOn w:val="BodyText"/>
    <w:qFormat/>
    <w:rsid w:val="00C46E56"/>
    <w:pPr>
      <w:spacing w:after="60"/>
      <w:ind w:left="-2268"/>
    </w:pPr>
    <w:rPr>
      <w:b/>
    </w:rPr>
  </w:style>
  <w:style w:type="paragraph" w:customStyle="1" w:styleId="Heading1TOC">
    <w:name w:val="Heading1 TOC"/>
    <w:basedOn w:val="Normal"/>
    <w:qFormat/>
    <w:rsid w:val="00C46E56"/>
    <w:pPr>
      <w:spacing w:before="240" w:after="120"/>
    </w:pPr>
    <w:rPr>
      <w:rFonts w:ascii="Times New Roman" w:hAnsi="Times New Roman"/>
      <w:b/>
      <w:sz w:val="32"/>
    </w:rPr>
  </w:style>
  <w:style w:type="paragraph" w:customStyle="1" w:styleId="Heading2TOC">
    <w:name w:val="Heading2 TOC"/>
    <w:basedOn w:val="Normal"/>
    <w:qFormat/>
    <w:rsid w:val="00C46E56"/>
    <w:pPr>
      <w:spacing w:before="240" w:after="60"/>
    </w:pPr>
    <w:rPr>
      <w:rFonts w:ascii="Times New Roman" w:hAnsi="Times New Roman"/>
      <w:b/>
      <w:sz w:val="28"/>
    </w:rPr>
  </w:style>
  <w:style w:type="character" w:customStyle="1" w:styleId="Underline">
    <w:name w:val="Underline"/>
    <w:basedOn w:val="DefaultParagraphFont"/>
    <w:qFormat/>
    <w:rsid w:val="00C46E56"/>
    <w:rPr>
      <w:u w:val="single"/>
    </w:rPr>
  </w:style>
  <w:style w:type="character" w:customStyle="1" w:styleId="BoldandItalics">
    <w:name w:val="Bold and Italics"/>
    <w:qFormat/>
    <w:rsid w:val="00C46E56"/>
    <w:rPr>
      <w:b/>
      <w:i/>
      <w:u w:val="none"/>
    </w:rPr>
  </w:style>
  <w:style w:type="paragraph" w:styleId="BalloonText">
    <w:name w:val="Balloon Text"/>
    <w:basedOn w:val="Normal"/>
    <w:link w:val="BalloonTextChar"/>
    <w:rsid w:val="00C46E56"/>
    <w:rPr>
      <w:rFonts w:ascii="Tahoma" w:hAnsi="Tahoma" w:cs="Tahoma"/>
      <w:sz w:val="16"/>
      <w:szCs w:val="16"/>
    </w:rPr>
  </w:style>
  <w:style w:type="character" w:customStyle="1" w:styleId="BalloonTextChar">
    <w:name w:val="Balloon Text Char"/>
    <w:basedOn w:val="DefaultParagraphFont"/>
    <w:link w:val="BalloonText"/>
    <w:rsid w:val="00C46E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6E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6E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1004</Words>
  <Characters>6177</Characters>
  <Application>Microsoft Office Word</Application>
  <DocSecurity>0</DocSecurity>
  <Lines>227</Lines>
  <Paragraphs>153</Paragraphs>
  <ScaleCrop>false</ScaleCrop>
  <Company>Author-it Software Corporation Ltd.</Company>
  <LinksUpToDate>false</LinksUpToDate>
  <CharactersWithSpaces>7101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LMF20411 Certificate II in Glass and Glazing</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2012-05-27T06:10:00Z</dcterms:created>
  <dcterms:modified xsi:type="dcterms:W3CDTF">2012-05-27T06:11:00Z</dcterms:modified>
</cp:coreProperties>
</file>