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E1F" w:rsidP="00F61E1F">
      <w:pPr>
        <w:pStyle w:val="Title"/>
      </w:pPr>
      <w:r>
        <w:fldChar w:fldCharType="begin"/>
      </w:r>
      <w:r>
        <w:instrText xml:space="preserve"> TITLE   \* MERGEFORMAT </w:instrText>
      </w:r>
      <w:r>
        <w:fldChar w:fldCharType="separate"/>
      </w:r>
      <w:r>
        <w:t>LGAWORK603A Determine and prioritise a council works program</w:t>
      </w:r>
      <w:r>
        <w:fldChar w:fldCharType="end"/>
      </w:r>
    </w:p>
    <w:p w:rsidR="00F61E1F" w:rsidP="00F61E1F">
      <w:pPr>
        <w:pStyle w:val="Version"/>
        <w:sectPr w:rsidSect="00185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5ACB" w:rsidP="00185ACB">
      <w:pPr>
        <w:pStyle w:val="SuperHeading"/>
      </w:pPr>
      <w:r w:rsidRPr="00185ACB">
        <w:t>LGAWORK603A Determine and prioritise a council works program</w:t>
      </w:r>
    </w:p>
    <w:p w:rsidR="00000000" w:rsidRPr="00185ACB" w:rsidP="00185ACB">
      <w:pPr>
        <w:pStyle w:val="SuperHeading"/>
      </w:pPr>
    </w:p>
    <w:p w:rsidR="00000000" w:rsidRPr="00185ACB" w:rsidP="00185ACB">
      <w:pPr>
        <w:pStyle w:val="Heading1"/>
      </w:pPr>
      <w:bookmarkStart w:id="1" w:name="O_441567"/>
      <w:bookmarkEnd w:id="1"/>
      <w:r w:rsidRPr="00185ACB">
        <w:t>Modification History</w:t>
      </w:r>
    </w:p>
    <w:p w:rsidR="00000000" w:rsidRPr="00185ACB" w:rsidP="00185ACB">
      <w:pPr>
        <w:pStyle w:val="BodyText"/>
      </w:pPr>
      <w:r w:rsidRPr="00185ACB">
        <w:t>LGAWORK603A Release 2:</w:t>
      </w:r>
      <w:r w:rsidRPr="00185ACB">
        <w:tab/>
        <w:t>Layout adjusted.</w:t>
      </w:r>
    </w:p>
    <w:p w:rsidR="00000000" w:rsidRPr="00185ACB" w:rsidP="00185ACB">
      <w:pPr>
        <w:pStyle w:val="BodyText"/>
      </w:pPr>
      <w:r w:rsidRPr="00185ACB">
        <w:t>LGAWORK603A Release 1:</w:t>
      </w:r>
      <w:r w:rsidRPr="00185ACB">
        <w:tab/>
        <w:t>Primary release.</w:t>
      </w:r>
    </w:p>
    <w:p w:rsidR="00000000" w:rsidRPr="00185ACB" w:rsidP="00185ACB">
      <w:pPr>
        <w:pStyle w:val="AllowPageBreak"/>
      </w:pPr>
    </w:p>
    <w:p w:rsidR="00000000" w:rsidRPr="00185ACB" w:rsidP="00185ACB">
      <w:pPr>
        <w:pStyle w:val="Heading1"/>
      </w:pPr>
      <w:bookmarkStart w:id="2" w:name="O_441563"/>
      <w:bookmarkEnd w:id="2"/>
      <w:r w:rsidRPr="00185ACB">
        <w:t>Unit Descriptor</w:t>
      </w:r>
    </w:p>
    <w:p w:rsidR="00000000" w:rsidRPr="00185ACB" w:rsidP="00185ACB">
      <w:pPr>
        <w:pStyle w:val="BodyText"/>
      </w:pPr>
      <w:r w:rsidRPr="00185ACB">
        <w:t xml:space="preserve">This unit covers </w:t>
      </w:r>
      <w:r w:rsidRPr="00185ACB">
        <w:t>decision making related to prioritising the works program and providing information about council's works program to internal and external customers.</w:t>
      </w:r>
    </w:p>
    <w:p w:rsidR="00000000" w:rsidRPr="00185ACB" w:rsidP="00185ACB">
      <w:pPr>
        <w:pStyle w:val="AllowPageBreak"/>
      </w:pPr>
    </w:p>
    <w:p w:rsidR="00000000" w:rsidRPr="00185ACB" w:rsidP="00185ACB">
      <w:pPr>
        <w:pStyle w:val="Heading1"/>
      </w:pPr>
      <w:bookmarkStart w:id="3" w:name="O_441576"/>
      <w:bookmarkEnd w:id="3"/>
      <w:r w:rsidRPr="00185ACB">
        <w:t>Application of the Unit</w:t>
      </w:r>
    </w:p>
    <w:p w:rsidR="00000000" w:rsidRPr="00185ACB" w:rsidP="00185ACB">
      <w:pPr>
        <w:pStyle w:val="BodyText"/>
      </w:pPr>
      <w:r w:rsidRPr="00185ACB">
        <w:t>This unit supports the attainment of skills and knowledge require</w:t>
      </w:r>
      <w:r w:rsidRPr="00185ACB">
        <w:t xml:space="preserve">d for competent workplace performance in councils of all sizes. Knowledge of the legislation and regulations within which councils must operate is essential. The unique nature of councils, as a tier of government directed by elected members and reflecting </w:t>
      </w:r>
      <w:r w:rsidRPr="00185ACB">
        <w:t xml:space="preserve">the needs of local communities, must be appropriately reflected. </w:t>
      </w:r>
    </w:p>
    <w:p w:rsidR="00000000" w:rsidRPr="00185ACB" w:rsidP="00185ACB">
      <w:pPr>
        <w:pStyle w:val="AllowPageBreak"/>
      </w:pPr>
    </w:p>
    <w:p w:rsidR="00000000" w:rsidRPr="00185ACB" w:rsidP="00185ACB">
      <w:pPr>
        <w:pStyle w:val="Heading1"/>
      </w:pPr>
      <w:bookmarkStart w:id="4" w:name="O_441568"/>
      <w:bookmarkEnd w:id="4"/>
      <w:r w:rsidRPr="00185ACB">
        <w:t>Licensing/Regulatory Information</w:t>
      </w:r>
    </w:p>
    <w:p w:rsidR="00000000" w:rsidRPr="00185ACB" w:rsidP="00185ACB">
      <w:pPr>
        <w:pStyle w:val="BodyText"/>
      </w:pPr>
      <w:r w:rsidRPr="00185ACB">
        <w:t>Not applicable.</w:t>
      </w:r>
    </w:p>
    <w:p w:rsidR="00000000" w:rsidRPr="00185ACB" w:rsidP="00185ACB">
      <w:pPr>
        <w:pStyle w:val="AllowPageBreak"/>
      </w:pPr>
    </w:p>
    <w:p w:rsidR="00000000" w:rsidRPr="00185ACB" w:rsidP="00185ACB">
      <w:pPr>
        <w:pStyle w:val="Heading1"/>
      </w:pPr>
      <w:bookmarkStart w:id="5" w:name="O_441566"/>
      <w:bookmarkEnd w:id="5"/>
      <w:r w:rsidRPr="00185ACB">
        <w:t>Pre-Requisites</w:t>
      </w:r>
    </w:p>
    <w:p w:rsidR="00000000" w:rsidRPr="00185ACB" w:rsidP="00185ACB">
      <w:pPr>
        <w:pStyle w:val="BodyText"/>
      </w:pPr>
      <w:r w:rsidRPr="00185ACB">
        <w:t xml:space="preserve">Not applicable. </w:t>
      </w:r>
    </w:p>
    <w:p w:rsidR="00000000" w:rsidRPr="00185ACB" w:rsidP="00185ACB">
      <w:pPr>
        <w:pStyle w:val="AllowPageBreak"/>
      </w:pPr>
    </w:p>
    <w:p w:rsidR="00000000" w:rsidRPr="00185ACB" w:rsidP="00185ACB">
      <w:pPr>
        <w:pStyle w:val="Heading1"/>
      </w:pPr>
      <w:bookmarkStart w:id="6" w:name="O_441571"/>
      <w:bookmarkEnd w:id="6"/>
      <w:r w:rsidRPr="00185ACB">
        <w:t>Employability Skills Information</w:t>
      </w:r>
    </w:p>
    <w:p w:rsidR="00000000" w:rsidRPr="00185ACB" w:rsidP="00185ACB">
      <w:pPr>
        <w:pStyle w:val="BodyText"/>
      </w:pPr>
      <w:r w:rsidRPr="00185ACB">
        <w:t>This unit contains employability skills.</w:t>
      </w:r>
    </w:p>
    <w:p w:rsidR="00000000" w:rsidRPr="00185ACB" w:rsidP="00185ACB">
      <w:pPr>
        <w:pStyle w:val="AllowPageBreak"/>
      </w:pPr>
    </w:p>
    <w:p w:rsidR="00000000" w:rsidRPr="00185ACB" w:rsidP="00185ACB">
      <w:pPr>
        <w:pStyle w:val="Heading1"/>
      </w:pPr>
      <w:bookmarkStart w:id="7" w:name="O_441572"/>
      <w:bookmarkEnd w:id="7"/>
      <w:r w:rsidRPr="00185ACB">
        <w:t>Elements and Performance Criteria Pre-Content</w:t>
      </w:r>
    </w:p>
    <w:tbl>
      <w:tblPr>
        <w:tblW w:w="0" w:type="auto"/>
        <w:tblLayout w:type="fixed"/>
        <w:tblCellMar>
          <w:left w:w="62" w:type="dxa"/>
          <w:right w:w="62" w:type="dxa"/>
        </w:tblCellMar>
        <w:tblLook w:val="0000"/>
      </w:tblPr>
      <w:tblGrid>
        <w:gridCol w:w="2700"/>
        <w:gridCol w:w="6228"/>
      </w:tblGrid>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BodyText"/>
            </w:pPr>
            <w:r w:rsidRPr="00185ACB">
              <w:t>Performance criteria describe the required performance needed to demonstrate achievemen</w:t>
            </w:r>
            <w:r w:rsidRPr="00185ACB">
              <w:t xml:space="preserve">t of the element.  Where </w:t>
            </w:r>
            <w:r w:rsidRPr="00185ACB">
              <w:rPr>
                <w:rStyle w:val="BoldandItalics"/>
              </w:rPr>
              <w:t>bold italicised</w:t>
            </w:r>
            <w:r w:rsidRPr="00185ACB">
              <w:t xml:space="preserve"> text is used, further information is detailed in the Range Statement.  Assessment of performance is to be consistent with the Evidence Guide.</w:t>
            </w:r>
          </w:p>
        </w:tc>
      </w:tr>
    </w:tbl>
    <w:p w:rsidR="00000000" w:rsidRPr="00185ACB" w:rsidP="00185ACB">
      <w:pPr>
        <w:pStyle w:val="BodyText"/>
      </w:pPr>
    </w:p>
    <w:p w:rsidR="00000000" w:rsidRPr="00185ACB" w:rsidP="00185ACB">
      <w:pPr>
        <w:pStyle w:val="AllowPageBreak"/>
      </w:pPr>
    </w:p>
    <w:p w:rsidR="00000000" w:rsidRPr="00185ACB" w:rsidP="00185ACB">
      <w:pPr>
        <w:pStyle w:val="Heading1"/>
      </w:pPr>
      <w:bookmarkStart w:id="8" w:name="O_441573"/>
      <w:bookmarkEnd w:id="8"/>
      <w:r w:rsidRPr="00185ACB">
        <w:t>Elements and Performance Criteria</w:t>
      </w:r>
    </w:p>
    <w:tbl>
      <w:tblPr>
        <w:tblW w:w="0" w:type="auto"/>
        <w:tblLayout w:type="fixed"/>
        <w:tblCellMar>
          <w:left w:w="62" w:type="dxa"/>
          <w:right w:w="62" w:type="dxa"/>
        </w:tblCellMar>
        <w:tblLook w:val="0000"/>
      </w:tblPr>
      <w:tblGrid>
        <w:gridCol w:w="2700"/>
        <w:gridCol w:w="6228"/>
      </w:tblGrid>
      <w:tr w:rsidTr="00F61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5ACB" w:rsidP="00185ACB">
            <w:pPr>
              <w:pStyle w:val="BodyText"/>
            </w:pPr>
            <w:r w:rsidRPr="00185AC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PERFORMANCE CRITERIA</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List"/>
              <w:rPr>
                <w:lang w:val="en-NZ"/>
              </w:rPr>
            </w:pPr>
            <w:r w:rsidRPr="00185ACB">
              <w:t>1</w:t>
            </w:r>
            <w:r w:rsidRPr="00185ACB">
              <w:tab/>
            </w:r>
            <w:r w:rsidRPr="00185ACB">
              <w:rPr>
                <w:rStyle w:val="SpecialBold"/>
              </w:rPr>
              <w:t>Identify existing and required levels of service</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
            </w:pPr>
            <w:r w:rsidRPr="00185ACB">
              <w:t>1.1</w:t>
            </w:r>
            <w:r w:rsidRPr="00185ACB">
              <w:tab/>
              <w:t xml:space="preserve">Customer expectations regarding levels of service balanced against cost are determined and reviewed using appropriate strategies. </w:t>
            </w:r>
          </w:p>
          <w:p w:rsidR="00000000" w:rsidRPr="00185ACB" w:rsidP="00185ACB">
            <w:pPr>
              <w:pStyle w:val="List"/>
            </w:pPr>
            <w:r w:rsidRPr="00185ACB">
              <w:t>1.2</w:t>
            </w:r>
            <w:r w:rsidRPr="00185ACB">
              <w:tab/>
            </w:r>
            <w:r w:rsidRPr="00185ACB">
              <w:t xml:space="preserve">Minimum levels of service and service targets are set and based on customer expectations. </w:t>
            </w:r>
          </w:p>
          <w:p w:rsidR="00000000" w:rsidRPr="00185ACB" w:rsidP="00185ACB">
            <w:pPr>
              <w:pStyle w:val="List"/>
            </w:pPr>
            <w:r w:rsidRPr="00185ACB">
              <w:t>1.3</w:t>
            </w:r>
            <w:r w:rsidRPr="00185ACB">
              <w:tab/>
              <w:t xml:space="preserve">Financial, political, social and technical costs of failing to meet targets and minimum levels of service are identified. </w:t>
            </w:r>
          </w:p>
          <w:p w:rsidR="00000000" w:rsidRPr="00185ACB" w:rsidP="00185ACB">
            <w:pPr>
              <w:pStyle w:val="List"/>
            </w:pPr>
            <w:r w:rsidRPr="00185ACB">
              <w:t>1.4</w:t>
            </w:r>
            <w:r w:rsidRPr="00185ACB">
              <w:tab/>
              <w:t>Service targets are included in bu</w:t>
            </w:r>
            <w:r w:rsidRPr="00185ACB">
              <w:t xml:space="preserve">siness strategies. </w:t>
            </w:r>
          </w:p>
          <w:p w:rsidR="00000000" w:rsidP="00185ACB">
            <w:pPr>
              <w:pStyle w:val="List"/>
              <w:rPr>
                <w:lang w:val="en-NZ"/>
              </w:rPr>
            </w:pPr>
            <w:r w:rsidRPr="00185ACB">
              <w:t>1.5</w:t>
            </w:r>
            <w:r w:rsidRPr="00185ACB">
              <w:tab/>
              <w:t xml:space="preserve">Information on proposed types and levels of service is documented and is used to inform customers and council to assess performance against standards.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List"/>
              <w:rPr>
                <w:lang w:val="en-NZ"/>
              </w:rPr>
            </w:pPr>
            <w:r w:rsidRPr="00185ACB">
              <w:t>2</w:t>
            </w:r>
            <w:r w:rsidRPr="00185ACB">
              <w:tab/>
            </w:r>
            <w:r w:rsidRPr="00185ACB">
              <w:rPr>
                <w:rStyle w:val="SpecialBold"/>
              </w:rPr>
              <w:t>Assess asset renewal</w:t>
            </w:r>
            <w:r w:rsidRPr="00185ACB">
              <w:t>/</w:t>
            </w:r>
            <w:r w:rsidRPr="00185ACB">
              <w:rPr>
                <w:rStyle w:val="SpecialBold"/>
              </w:rPr>
              <w:t>creation options and determine optimal option</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
            </w:pPr>
            <w:r w:rsidRPr="00185ACB">
              <w:t>2.1</w:t>
            </w:r>
            <w:r w:rsidRPr="00185ACB">
              <w:tab/>
            </w:r>
            <w:r w:rsidRPr="00185ACB">
              <w:rPr>
                <w:rStyle w:val="BoldandItalics"/>
              </w:rPr>
              <w:t>Treatm</w:t>
            </w:r>
            <w:r w:rsidRPr="00185ACB">
              <w:rPr>
                <w:rStyle w:val="BoldandItalics"/>
              </w:rPr>
              <w:t>ent</w:t>
            </w:r>
            <w:r w:rsidRPr="00185ACB">
              <w:t xml:space="preserve"> options to overcome or defer identified</w:t>
            </w:r>
            <w:r w:rsidRPr="00185ACB">
              <w:rPr>
                <w:rStyle w:val="BoldandItalics"/>
              </w:rPr>
              <w:t xml:space="preserve"> failure modes</w:t>
            </w:r>
            <w:r w:rsidRPr="00185ACB">
              <w:t xml:space="preserve"> are determined. </w:t>
            </w:r>
          </w:p>
          <w:p w:rsidR="00000000" w:rsidRPr="00185ACB" w:rsidP="00185ACB">
            <w:pPr>
              <w:pStyle w:val="List"/>
            </w:pPr>
            <w:r w:rsidRPr="00185ACB">
              <w:t>2.2</w:t>
            </w:r>
            <w:r w:rsidRPr="00185ACB">
              <w:tab/>
              <w:t xml:space="preserve">Options for a new </w:t>
            </w:r>
            <w:r w:rsidRPr="00185ACB">
              <w:rPr>
                <w:rStyle w:val="BoldandItalics"/>
              </w:rPr>
              <w:t>asset</w:t>
            </w:r>
            <w:r w:rsidRPr="00185ACB">
              <w:t xml:space="preserve"> creation are assessed. </w:t>
            </w:r>
          </w:p>
          <w:p w:rsidR="00000000" w:rsidRPr="00185ACB" w:rsidP="00185ACB">
            <w:pPr>
              <w:pStyle w:val="List"/>
            </w:pPr>
            <w:r w:rsidRPr="00185ACB">
              <w:t>2.3</w:t>
            </w:r>
            <w:r w:rsidRPr="00185ACB">
              <w:tab/>
              <w:t>The cost of each option is determined taking into account total investment, life cycle costs, cash flow and project start/fin</w:t>
            </w:r>
            <w:r w:rsidRPr="00185ACB">
              <w:t xml:space="preserve">ish dates. </w:t>
            </w:r>
          </w:p>
          <w:p w:rsidR="00000000" w:rsidRPr="00185ACB" w:rsidP="00185ACB">
            <w:pPr>
              <w:pStyle w:val="List"/>
            </w:pPr>
            <w:r w:rsidRPr="00185ACB">
              <w:t>2.4</w:t>
            </w:r>
            <w:r w:rsidRPr="00185ACB">
              <w:tab/>
              <w:t xml:space="preserve">The benefits of each option are quantified in relation to improved levels of service, increased income, reduced risk cost and extension of effective life. </w:t>
            </w:r>
          </w:p>
          <w:p w:rsidR="00000000" w:rsidRPr="00185ACB" w:rsidP="00185ACB">
            <w:pPr>
              <w:pStyle w:val="List"/>
            </w:pPr>
            <w:r w:rsidRPr="00185ACB">
              <w:t>2.5</w:t>
            </w:r>
            <w:r w:rsidRPr="00185ACB">
              <w:tab/>
              <w:t>Whole-of-life cycle costs of the options under consideration are addressed in as</w:t>
            </w:r>
            <w:r w:rsidRPr="00185ACB">
              <w:t xml:space="preserve">sessing the cost and benefit of each option. </w:t>
            </w:r>
          </w:p>
          <w:p w:rsidR="00000000" w:rsidRPr="00185ACB" w:rsidP="00185ACB">
            <w:pPr>
              <w:pStyle w:val="List"/>
            </w:pPr>
            <w:r w:rsidRPr="00185ACB">
              <w:t>2.6</w:t>
            </w:r>
            <w:r w:rsidRPr="00185ACB">
              <w:tab/>
              <w:t xml:space="preserve">The impact of each option on future maintenance and operations cost is identified. </w:t>
            </w:r>
          </w:p>
          <w:p w:rsidR="00000000" w:rsidP="00185ACB">
            <w:pPr>
              <w:pStyle w:val="List"/>
              <w:rPr>
                <w:lang w:val="en-NZ"/>
              </w:rPr>
            </w:pPr>
            <w:r w:rsidRPr="00185ACB">
              <w:t>2.7</w:t>
            </w:r>
            <w:r w:rsidRPr="00185ACB">
              <w:tab/>
              <w:t>The treatment option most suitable for business objectives and available resources is determined and included in forwa</w:t>
            </w:r>
            <w:r w:rsidRPr="00185ACB">
              <w:t xml:space="preserve">rd works program.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List"/>
              <w:rPr>
                <w:lang w:val="en-NZ"/>
              </w:rPr>
            </w:pPr>
            <w:r w:rsidRPr="00185ACB">
              <w:t>3</w:t>
            </w:r>
            <w:r w:rsidRPr="00185ACB">
              <w:tab/>
            </w:r>
            <w:r w:rsidRPr="00185ACB">
              <w:rPr>
                <w:rStyle w:val="SpecialBold"/>
              </w:rPr>
              <w:t>Prioritise works</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
            </w:pPr>
            <w:r w:rsidRPr="00185ACB">
              <w:t>3.1</w:t>
            </w:r>
            <w:r w:rsidRPr="00185ACB">
              <w:tab/>
              <w:t xml:space="preserve">Works are prioritised according to predetermined merit-based selection criteria. </w:t>
            </w:r>
          </w:p>
          <w:p w:rsidR="00000000" w:rsidRPr="00185ACB" w:rsidP="00185ACB">
            <w:pPr>
              <w:pStyle w:val="List"/>
            </w:pPr>
            <w:r w:rsidRPr="00185ACB">
              <w:t>3.2</w:t>
            </w:r>
            <w:r w:rsidRPr="00185ACB">
              <w:tab/>
              <w:t xml:space="preserve">The level of funding for each asset category is determined and works are rationalised to suit available budget. </w:t>
            </w:r>
          </w:p>
          <w:p w:rsidR="00000000" w:rsidP="00185ACB">
            <w:pPr>
              <w:pStyle w:val="List"/>
              <w:rPr>
                <w:lang w:val="en-NZ"/>
              </w:rPr>
            </w:pPr>
            <w:r w:rsidRPr="00185ACB">
              <w:t>3.3</w:t>
            </w:r>
            <w:r w:rsidRPr="00185ACB">
              <w:tab/>
            </w:r>
            <w:r w:rsidRPr="00185ACB">
              <w:t xml:space="preserve">Balance plans and service level agreements are used to balance resource allocation with management plan objectives.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List"/>
              <w:rPr>
                <w:lang w:val="en-NZ"/>
              </w:rPr>
            </w:pPr>
            <w:r w:rsidRPr="00185ACB">
              <w:t>4</w:t>
            </w:r>
            <w:r w:rsidRPr="00185ACB">
              <w:tab/>
            </w:r>
            <w:r w:rsidRPr="00185ACB">
              <w:rPr>
                <w:rStyle w:val="SpecialBold"/>
              </w:rPr>
              <w:t>Review selection criteria</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
            </w:pPr>
            <w:r w:rsidRPr="00185ACB">
              <w:t>4.1</w:t>
            </w:r>
            <w:r w:rsidRPr="00185ACB">
              <w:tab/>
              <w:t>Merit-based selection criteria are determined and reviewed in consultation with customer to ensure the cur</w:t>
            </w:r>
            <w:r w:rsidRPr="00185ACB">
              <w:t xml:space="preserve">rency and relevance of each asset category. </w:t>
            </w:r>
          </w:p>
          <w:p w:rsidR="00000000" w:rsidP="00185ACB">
            <w:pPr>
              <w:pStyle w:val="List"/>
              <w:rPr>
                <w:lang w:val="en-NZ"/>
              </w:rPr>
            </w:pPr>
            <w:r w:rsidRPr="00185ACB">
              <w:t>4.2</w:t>
            </w:r>
            <w:r w:rsidRPr="00185ACB">
              <w:tab/>
              <w:t xml:space="preserve">Options for the review of selection criteria are presented to council as appropriate.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List"/>
              <w:rPr>
                <w:lang w:val="en-NZ"/>
              </w:rPr>
            </w:pPr>
            <w:r w:rsidRPr="00185ACB">
              <w:t>5</w:t>
            </w:r>
            <w:r w:rsidRPr="00185ACB">
              <w:tab/>
            </w:r>
            <w:r w:rsidRPr="00185ACB">
              <w:rPr>
                <w:rStyle w:val="SpecialBold"/>
              </w:rPr>
              <w:t>Provide information about works programs to customers</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
            </w:pPr>
            <w:r w:rsidRPr="00185ACB">
              <w:t>5.1</w:t>
            </w:r>
            <w:r w:rsidRPr="00185ACB">
              <w:tab/>
            </w:r>
            <w:r w:rsidRPr="00185ACB">
              <w:rPr>
                <w:rStyle w:val="BoldandItalics"/>
              </w:rPr>
              <w:t>Customer</w:t>
            </w:r>
            <w:r w:rsidRPr="00185ACB">
              <w:t xml:space="preserve"> requests for information are responded to promptly</w:t>
            </w:r>
            <w:r w:rsidRPr="00185ACB">
              <w:t xml:space="preserve">. </w:t>
            </w:r>
          </w:p>
          <w:p w:rsidR="00000000" w:rsidRPr="00185ACB" w:rsidP="00185ACB">
            <w:pPr>
              <w:pStyle w:val="List"/>
            </w:pPr>
            <w:r w:rsidRPr="00185ACB">
              <w:t>5.2</w:t>
            </w:r>
            <w:r w:rsidRPr="00185ACB">
              <w:tab/>
              <w:t xml:space="preserve">Customers are advised of priority status of work in question and the basis of the decision is explained clearly. </w:t>
            </w:r>
          </w:p>
        </w:tc>
      </w:tr>
    </w:tbl>
    <w:p w:rsidR="00000000" w:rsidRPr="00185ACB" w:rsidP="00185ACB">
      <w:pPr>
        <w:pStyle w:val="BodyText"/>
      </w:pPr>
    </w:p>
    <w:p w:rsidR="00000000" w:rsidRPr="00185ACB" w:rsidP="00185ACB">
      <w:pPr>
        <w:pStyle w:val="AllowPageBreak"/>
      </w:pPr>
    </w:p>
    <w:p w:rsidR="00000000" w:rsidRPr="00185ACB" w:rsidP="00185ACB">
      <w:pPr>
        <w:pStyle w:val="Heading1"/>
      </w:pPr>
      <w:bookmarkStart w:id="9" w:name="O_441564"/>
      <w:bookmarkEnd w:id="9"/>
      <w:r w:rsidRPr="00185ACB">
        <w:t>Required Skills and Knowledge</w:t>
      </w:r>
    </w:p>
    <w:tbl>
      <w:tblPr>
        <w:tblW w:w="0" w:type="auto"/>
        <w:tblLayout w:type="fixed"/>
        <w:tblCellMar>
          <w:left w:w="62" w:type="dxa"/>
          <w:right w:w="62" w:type="dxa"/>
        </w:tblCellMar>
        <w:tblLook w:val="0000"/>
      </w:tblPr>
      <w:tblGrid>
        <w:gridCol w:w="8928"/>
      </w:tblGrid>
      <w:tr w:rsidTr="00F61E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t>This describes the essential skills and knowledge and their level, required for this u</w:t>
            </w:r>
            <w:r w:rsidRPr="00185ACB">
              <w:t>nit</w:t>
            </w:r>
          </w:p>
        </w:tc>
      </w:tr>
      <w:tr w:rsidTr="00F61E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Required Skills</w:t>
            </w:r>
          </w:p>
        </w:tc>
      </w:tr>
      <w:tr w:rsidTr="00F61E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85ACB" w:rsidP="00185ACB">
            <w:pPr>
              <w:pStyle w:val="ListBullet"/>
            </w:pPr>
            <w:r w:rsidRPr="00185ACB">
              <w:t xml:space="preserve">negotiating with customers </w:t>
            </w:r>
          </w:p>
          <w:p w:rsidR="00000000" w:rsidRPr="00185ACB" w:rsidP="00185ACB">
            <w:pPr>
              <w:pStyle w:val="ListBullet"/>
            </w:pPr>
            <w:r w:rsidRPr="00185ACB">
              <w:t xml:space="preserve">providing clear written and verbal information </w:t>
            </w:r>
          </w:p>
          <w:p w:rsidR="00000000" w:rsidRPr="00185ACB" w:rsidP="00185ACB">
            <w:pPr>
              <w:pStyle w:val="ListBullet"/>
            </w:pPr>
            <w:r w:rsidRPr="00185ACB">
              <w:t xml:space="preserve">decision making </w:t>
            </w:r>
          </w:p>
          <w:p w:rsidR="00000000" w:rsidRPr="00185ACB" w:rsidP="00185ACB">
            <w:pPr>
              <w:pStyle w:val="ListBullet"/>
            </w:pPr>
            <w:r w:rsidRPr="00185ACB">
              <w:t xml:space="preserve">liaising with customers </w:t>
            </w:r>
          </w:p>
          <w:p w:rsidR="00000000" w:rsidP="00185ACB">
            <w:pPr>
              <w:pStyle w:val="ListBullet"/>
              <w:rPr>
                <w:lang w:val="en-NZ"/>
              </w:rPr>
            </w:pPr>
            <w:r w:rsidRPr="00185ACB">
              <w:t xml:space="preserve">analysing </w:t>
            </w:r>
          </w:p>
        </w:tc>
      </w:tr>
      <w:tr w:rsidTr="00F61E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Required Knowledge</w:t>
            </w:r>
          </w:p>
        </w:tc>
      </w:tr>
      <w:tr w:rsidTr="00F61E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85ACB" w:rsidP="00185ACB">
            <w:pPr>
              <w:pStyle w:val="ListBullet"/>
            </w:pPr>
            <w:r w:rsidRPr="00185ACB">
              <w:t xml:space="preserve">failure modes </w:t>
            </w:r>
          </w:p>
          <w:p w:rsidR="00000000" w:rsidRPr="00185ACB" w:rsidP="00185ACB">
            <w:pPr>
              <w:pStyle w:val="ListBullet"/>
            </w:pPr>
            <w:r w:rsidRPr="00185ACB">
              <w:t xml:space="preserve">treatment options and benefits of options </w:t>
            </w:r>
          </w:p>
          <w:p w:rsidR="00000000" w:rsidRPr="00185ACB" w:rsidP="00185ACB">
            <w:pPr>
              <w:pStyle w:val="ListBullet"/>
            </w:pPr>
            <w:r w:rsidRPr="00185ACB">
              <w:t xml:space="preserve">council structure </w:t>
            </w:r>
          </w:p>
          <w:p w:rsidR="00000000" w:rsidRPr="00185ACB" w:rsidP="00185ACB">
            <w:pPr>
              <w:pStyle w:val="ListBullet"/>
            </w:pPr>
            <w:r w:rsidRPr="00185ACB">
              <w:t xml:space="preserve">council budgeting processes </w:t>
            </w:r>
          </w:p>
          <w:p w:rsidR="00000000" w:rsidRPr="00185ACB" w:rsidP="00185ACB">
            <w:pPr>
              <w:pStyle w:val="ListBullet"/>
            </w:pPr>
            <w:r w:rsidRPr="00185ACB">
              <w:t xml:space="preserve">council business objectives </w:t>
            </w:r>
          </w:p>
          <w:p w:rsidR="00000000" w:rsidRPr="00185ACB" w:rsidP="00185ACB">
            <w:pPr>
              <w:pStyle w:val="ListBullet"/>
            </w:pPr>
            <w:r w:rsidRPr="00185ACB">
              <w:t xml:space="preserve">levels of service </w:t>
            </w:r>
          </w:p>
          <w:p w:rsidR="00000000" w:rsidRPr="00185ACB" w:rsidP="00185ACB">
            <w:pPr>
              <w:pStyle w:val="ListBullet"/>
            </w:pPr>
            <w:r w:rsidRPr="00185ACB">
              <w:t xml:space="preserve">selection criteria </w:t>
            </w:r>
          </w:p>
          <w:p w:rsidR="00000000" w:rsidRPr="00185ACB" w:rsidP="00185ACB">
            <w:pPr>
              <w:pStyle w:val="ListBullet"/>
            </w:pPr>
            <w:r w:rsidRPr="00185ACB">
              <w:t xml:space="preserve">relevant council policies and procedures </w:t>
            </w:r>
          </w:p>
          <w:p w:rsidR="00000000" w:rsidRPr="00185ACB" w:rsidP="00185ACB">
            <w:pPr>
              <w:pStyle w:val="ListBullet"/>
            </w:pPr>
            <w:r w:rsidRPr="00185ACB">
              <w:t>principles of quality customer service</w:t>
            </w:r>
          </w:p>
        </w:tc>
      </w:tr>
    </w:tbl>
    <w:p w:rsidR="00000000" w:rsidRPr="00185ACB" w:rsidP="00185ACB">
      <w:pPr>
        <w:pStyle w:val="BodyText"/>
      </w:pPr>
    </w:p>
    <w:p w:rsidR="00000000" w:rsidRPr="00185ACB" w:rsidP="00185ACB">
      <w:pPr>
        <w:pStyle w:val="AllowPageBreak"/>
      </w:pPr>
    </w:p>
    <w:p w:rsidR="00000000" w:rsidRPr="00185ACB" w:rsidP="00185ACB">
      <w:pPr>
        <w:pStyle w:val="Heading1"/>
      </w:pPr>
      <w:bookmarkStart w:id="10" w:name="O_441570"/>
      <w:bookmarkEnd w:id="10"/>
      <w:r w:rsidRPr="00185ACB">
        <w:t>Evidence Guide</w:t>
      </w:r>
    </w:p>
    <w:tbl>
      <w:tblPr>
        <w:tblW w:w="0" w:type="auto"/>
        <w:tblLayout w:type="fixed"/>
        <w:tblCellMar>
          <w:left w:w="62" w:type="dxa"/>
          <w:right w:w="62" w:type="dxa"/>
        </w:tblCellMar>
        <w:tblLook w:val="0000"/>
      </w:tblPr>
      <w:tblGrid>
        <w:gridCol w:w="2700"/>
        <w:gridCol w:w="6228"/>
      </w:tblGrid>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t>A person who demonstrates competency in this unit will be able to perform the outcomes described in the Elements to the required performance level detailed in the Performance Criteria. The knowledge and skill requirements described in the Range Statement m</w:t>
            </w:r>
            <w:r w:rsidRPr="00185ACB">
              <w:t xml:space="preserve">ust also be demonstrated. For example, knowledge of the legislative framework and safe work practices that underpin the performance of the unit must be demonstrated.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BodyText"/>
            </w:pPr>
            <w:r w:rsidRPr="00185ACB">
              <w:t xml:space="preserve">Comprehensive assessment of renewal options is undertaken. </w:t>
            </w:r>
          </w:p>
          <w:p w:rsidR="00000000" w:rsidRPr="00185ACB" w:rsidP="00185ACB">
            <w:pPr>
              <w:pStyle w:val="BodyText"/>
            </w:pPr>
            <w:r w:rsidRPr="00185ACB">
              <w:t xml:space="preserve">Works are prioritised according to merit-based selection criteria. </w:t>
            </w:r>
          </w:p>
          <w:p w:rsidR="00000000" w:rsidP="00185ACB">
            <w:pPr>
              <w:pStyle w:val="BodyText"/>
              <w:rPr>
                <w:lang w:val="en-NZ"/>
              </w:rPr>
            </w:pPr>
            <w:r w:rsidRPr="00185ACB">
              <w:t xml:space="preserve">Customer service is provided.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BodyText"/>
            </w:pPr>
            <w:r w:rsidRPr="00185ACB">
              <w:t xml:space="preserve">May be assessed through: </w:t>
            </w:r>
          </w:p>
          <w:p w:rsidR="00000000" w:rsidRPr="00185ACB" w:rsidP="00185ACB">
            <w:pPr>
              <w:pStyle w:val="ListBullet"/>
            </w:pPr>
            <w:r w:rsidRPr="00185ACB">
              <w:t xml:space="preserve">on the job </w:t>
            </w:r>
          </w:p>
          <w:p w:rsidR="00000000" w:rsidRPr="00185ACB" w:rsidP="00185ACB">
            <w:pPr>
              <w:pStyle w:val="ListBullet"/>
            </w:pPr>
            <w:r w:rsidRPr="00185ACB">
              <w:t xml:space="preserve">simulated workplace environment </w:t>
            </w:r>
          </w:p>
          <w:p w:rsidR="00000000" w:rsidRPr="00185ACB" w:rsidP="00185ACB">
            <w:pPr>
              <w:pStyle w:val="ListBullet"/>
            </w:pPr>
            <w:r w:rsidRPr="00185ACB">
              <w:t>wr</w:t>
            </w:r>
            <w:r w:rsidRPr="00185ACB">
              <w:t xml:space="preserve">itten assignment </w:t>
            </w:r>
          </w:p>
          <w:p w:rsidR="00000000" w:rsidRPr="00185ACB" w:rsidP="00185ACB">
            <w:pPr>
              <w:pStyle w:val="ListBullet"/>
            </w:pPr>
            <w:r w:rsidRPr="00185ACB">
              <w:t xml:space="preserve">short-answer test </w:t>
            </w:r>
          </w:p>
          <w:p w:rsidR="00000000" w:rsidRPr="00185ACB" w:rsidP="00185ACB">
            <w:pPr>
              <w:pStyle w:val="ListBullet"/>
            </w:pPr>
            <w:r w:rsidRPr="00185ACB">
              <w:t xml:space="preserve">oral questioning </w:t>
            </w:r>
          </w:p>
          <w:p w:rsidR="00000000" w:rsidRPr="00185ACB" w:rsidP="00185ACB">
            <w:pPr>
              <w:pStyle w:val="ListBullet"/>
            </w:pPr>
            <w:r w:rsidRPr="00185ACB">
              <w:t xml:space="preserve">observation </w:t>
            </w:r>
          </w:p>
          <w:p w:rsidR="00000000" w:rsidP="00185ACB">
            <w:pPr>
              <w:pStyle w:val="ListBullet"/>
              <w:rPr>
                <w:lang w:val="en-NZ"/>
              </w:rPr>
            </w:pPr>
            <w:r w:rsidRPr="00185ACB">
              <w:t xml:space="preserve">or any combination of the above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Relationship to other units</w:t>
            </w:r>
            <w:r w:rsidRPr="00185ACB">
              <w:t>(</w:t>
            </w:r>
            <w:r w:rsidRPr="00185ACB">
              <w:rPr>
                <w:rStyle w:val="SpecialBold"/>
              </w:rPr>
              <w:t>prerequisite or co-requisite units</w:t>
            </w:r>
            <w:r w:rsidRPr="00185ACB">
              <w:t>)</w:t>
            </w:r>
          </w:p>
        </w:tc>
        <w:tc>
          <w:tcPr>
            <w:tcW w:w="6228"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t xml:space="preserve">To enable holistic assessment this unit may be assessed with other units that form part of the job role.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BodyText"/>
            </w:pPr>
            <w:r w:rsidRPr="00185ACB">
              <w:t xml:space="preserve">The following assessment methods are suggested: </w:t>
            </w:r>
          </w:p>
          <w:p w:rsidR="00000000" w:rsidRPr="00185ACB" w:rsidP="00185ACB">
            <w:pPr>
              <w:pStyle w:val="ListBullet"/>
            </w:pPr>
            <w:r w:rsidRPr="00185ACB">
              <w:t>observation of the learner performing a range of workplace tasks over sufficie</w:t>
            </w:r>
            <w:r w:rsidRPr="00185ACB">
              <w:t xml:space="preserve">nt time to demonstrate handling of a range of contingencies </w:t>
            </w:r>
          </w:p>
          <w:p w:rsidR="00000000" w:rsidRPr="00185ACB" w:rsidP="00185ACB">
            <w:pPr>
              <w:pStyle w:val="ListBullet"/>
            </w:pPr>
            <w:r w:rsidRPr="00185ACB">
              <w:t xml:space="preserve">written and/or oral questioning to assess knowledge and understanding </w:t>
            </w:r>
          </w:p>
          <w:p w:rsidR="00000000" w:rsidRPr="00185ACB" w:rsidP="00185ACB">
            <w:pPr>
              <w:pStyle w:val="ListBullet"/>
            </w:pPr>
            <w:r w:rsidRPr="00185ACB">
              <w:t xml:space="preserve">completion of workplace documentation </w:t>
            </w:r>
          </w:p>
          <w:p w:rsidR="00000000" w:rsidRPr="00185ACB" w:rsidP="00185ACB">
            <w:pPr>
              <w:pStyle w:val="ListBullet"/>
            </w:pPr>
            <w:r w:rsidRPr="00185ACB">
              <w:t xml:space="preserve">third-party reports from experienced practitioners </w:t>
            </w:r>
          </w:p>
          <w:p w:rsidR="00000000" w:rsidP="00185ACB">
            <w:pPr>
              <w:pStyle w:val="ListBullet"/>
              <w:rPr>
                <w:lang w:val="en-NZ"/>
              </w:rPr>
            </w:pPr>
            <w:r w:rsidRPr="00185ACB">
              <w:t>completion of self-paced learning</w:t>
            </w:r>
            <w:r w:rsidRPr="00185ACB">
              <w:t xml:space="preserve"> materials including personal reflection and feedback from trainer, coach or supervisor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t>Evidence will need to be gathered over time across a range of variables depending on council work flow a</w:t>
            </w:r>
            <w:r w:rsidRPr="00185ACB">
              <w:t xml:space="preserve">nd planning cycle as long as the critical aspects of evidence can be demonstrated.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BodyText"/>
            </w:pPr>
            <w:r w:rsidRPr="00185ACB">
              <w:t xml:space="preserve">In accordance with a range of variable requirements. </w:t>
            </w:r>
          </w:p>
        </w:tc>
      </w:tr>
    </w:tbl>
    <w:p w:rsidR="00000000" w:rsidRPr="00185ACB" w:rsidP="00185ACB">
      <w:pPr>
        <w:pStyle w:val="BodyText"/>
      </w:pPr>
    </w:p>
    <w:p w:rsidR="00000000" w:rsidRPr="00185ACB" w:rsidP="00185ACB">
      <w:pPr>
        <w:pStyle w:val="AllowPageBreak"/>
      </w:pPr>
    </w:p>
    <w:p w:rsidR="00000000" w:rsidRPr="00185ACB" w:rsidP="00185ACB">
      <w:pPr>
        <w:pStyle w:val="Heading1"/>
      </w:pPr>
      <w:bookmarkStart w:id="11" w:name="O_441565"/>
      <w:bookmarkEnd w:id="11"/>
      <w:r w:rsidRPr="00185ACB">
        <w:t>Range Statement</w:t>
      </w:r>
    </w:p>
    <w:tbl>
      <w:tblPr>
        <w:tblW w:w="0" w:type="auto"/>
        <w:tblLayout w:type="fixed"/>
        <w:tblCellMar>
          <w:left w:w="62" w:type="dxa"/>
          <w:right w:w="62" w:type="dxa"/>
        </w:tblCellMar>
        <w:tblLook w:val="0000"/>
      </w:tblPr>
      <w:tblGrid>
        <w:gridCol w:w="2700"/>
        <w:gridCol w:w="6228"/>
      </w:tblGrid>
      <w:tr w:rsidTr="00F61E1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t xml:space="preserve">The Range Statement relates to the Unit of Competency as a whole.  It allows for different work environments and situations that may affect performance.  </w:t>
            </w:r>
            <w:r w:rsidRPr="00185ACB">
              <w:rPr>
                <w:rStyle w:val="BoldandItalics"/>
              </w:rPr>
              <w:t>Bold italicised</w:t>
            </w:r>
            <w:r w:rsidRPr="00185ACB">
              <w:t xml:space="preserve"> wording in the Performance Criteria is detailed below.</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BoldandItalics"/>
              </w:rPr>
              <w:t>Assets</w:t>
            </w:r>
            <w:r w:rsidRPr="00185A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185ACB">
            <w:pPr>
              <w:pStyle w:val="ListBullet"/>
              <w:rPr>
                <w:lang w:val="en-NZ"/>
              </w:rPr>
            </w:pPr>
            <w:r w:rsidRPr="00185ACB">
              <w:t>all non</w:t>
            </w:r>
            <w:r w:rsidRPr="00185ACB">
              <w:t xml:space="preserve">-current structures or items of plant or equipment that provide service potential or future economic benefit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BoldandItalics"/>
              </w:rPr>
              <w:t>Renewal</w:t>
            </w:r>
            <w:r w:rsidRPr="00185A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Bullet"/>
            </w:pPr>
            <w:r w:rsidRPr="00185ACB">
              <w:t xml:space="preserve">rehabilitation </w:t>
            </w:r>
          </w:p>
          <w:p w:rsidR="00000000" w:rsidRPr="00185ACB" w:rsidP="00185ACB">
            <w:pPr>
              <w:pStyle w:val="ListBullet"/>
            </w:pPr>
            <w:r w:rsidRPr="00185ACB">
              <w:t xml:space="preserve">augmentation </w:t>
            </w:r>
          </w:p>
          <w:p w:rsidR="00000000" w:rsidP="00185ACB">
            <w:pPr>
              <w:pStyle w:val="ListBullet"/>
              <w:rPr>
                <w:lang w:val="en-NZ"/>
              </w:rPr>
            </w:pPr>
            <w:r w:rsidRPr="00185ACB">
              <w:t>replacement</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BoldandItalics"/>
              </w:rPr>
              <w:t>Council infrastructure assets</w:t>
            </w:r>
            <w:r w:rsidRPr="00185A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Bullet"/>
            </w:pPr>
            <w:r w:rsidRPr="00185ACB">
              <w:t xml:space="preserve">roads </w:t>
            </w:r>
          </w:p>
          <w:p w:rsidR="00000000" w:rsidRPr="00185ACB" w:rsidP="00185ACB">
            <w:pPr>
              <w:pStyle w:val="ListBullet"/>
            </w:pPr>
            <w:r w:rsidRPr="00185ACB">
              <w:t xml:space="preserve">bridges </w:t>
            </w:r>
          </w:p>
          <w:p w:rsidR="00000000" w:rsidRPr="00185ACB" w:rsidP="00185ACB">
            <w:pPr>
              <w:pStyle w:val="ListBullet"/>
            </w:pPr>
            <w:r w:rsidRPr="00185ACB">
              <w:t xml:space="preserve">water supply systems </w:t>
            </w:r>
          </w:p>
          <w:p w:rsidR="00000000" w:rsidRPr="00185ACB" w:rsidP="00185ACB">
            <w:pPr>
              <w:pStyle w:val="ListBullet"/>
            </w:pPr>
            <w:r w:rsidRPr="00185ACB">
              <w:t xml:space="preserve">parks and gardens </w:t>
            </w:r>
          </w:p>
          <w:p w:rsidR="00000000" w:rsidRPr="00185ACB" w:rsidP="00185ACB">
            <w:pPr>
              <w:pStyle w:val="ListBullet"/>
            </w:pPr>
            <w:r w:rsidRPr="00185ACB">
              <w:t xml:space="preserve">drainage systems </w:t>
            </w:r>
          </w:p>
          <w:p w:rsidR="00000000" w:rsidRPr="00185ACB" w:rsidP="00185ACB">
            <w:pPr>
              <w:pStyle w:val="ListBullet"/>
            </w:pPr>
            <w:r w:rsidRPr="00185ACB">
              <w:t xml:space="preserve">sewerage systems </w:t>
            </w:r>
          </w:p>
          <w:p w:rsidR="00000000" w:rsidRPr="00185ACB" w:rsidP="00185ACB">
            <w:pPr>
              <w:pStyle w:val="ListBullet"/>
            </w:pPr>
            <w:r w:rsidRPr="00185ACB">
              <w:t xml:space="preserve">buildings </w:t>
            </w:r>
          </w:p>
          <w:p w:rsidR="00000000" w:rsidP="00185ACB">
            <w:pPr>
              <w:pStyle w:val="ListBullet"/>
              <w:rPr>
                <w:lang w:val="en-NZ"/>
              </w:rPr>
            </w:pPr>
            <w:r w:rsidRPr="00185ACB">
              <w:t xml:space="preserve">plant and equipment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BoldandItalics"/>
              </w:rPr>
              <w:t>Failure modes</w:t>
            </w:r>
            <w:r w:rsidRPr="00185A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Bullet"/>
            </w:pPr>
            <w:r w:rsidRPr="00185ACB">
              <w:t xml:space="preserve">lack of capacity </w:t>
            </w:r>
          </w:p>
          <w:p w:rsidR="00000000" w:rsidRPr="00185ACB" w:rsidP="00185ACB">
            <w:pPr>
              <w:pStyle w:val="ListBullet"/>
            </w:pPr>
            <w:r w:rsidRPr="00185ACB">
              <w:t xml:space="preserve">inefficiency </w:t>
            </w:r>
          </w:p>
          <w:p w:rsidR="00000000" w:rsidRPr="00185ACB" w:rsidP="00185ACB">
            <w:pPr>
              <w:pStyle w:val="ListBullet"/>
            </w:pPr>
            <w:r w:rsidRPr="00185ACB">
              <w:t xml:space="preserve">obsolescence </w:t>
            </w:r>
          </w:p>
          <w:p w:rsidR="00000000" w:rsidRPr="00185ACB" w:rsidP="00185ACB">
            <w:pPr>
              <w:pStyle w:val="ListBullet"/>
            </w:pPr>
            <w:r w:rsidRPr="00185ACB">
              <w:t xml:space="preserve">service falls below acceptable level </w:t>
            </w:r>
          </w:p>
          <w:p w:rsidR="00000000" w:rsidRPr="00185ACB" w:rsidP="00185ACB">
            <w:pPr>
              <w:pStyle w:val="ListBullet"/>
            </w:pPr>
            <w:r w:rsidRPr="00185ACB">
              <w:t xml:space="preserve">mortal failure </w:t>
            </w:r>
          </w:p>
          <w:p w:rsidR="00000000" w:rsidRPr="00185ACB" w:rsidP="00185ACB">
            <w:pPr>
              <w:pStyle w:val="ListBullet"/>
            </w:pPr>
            <w:r w:rsidRPr="00185ACB">
              <w:t xml:space="preserve">redundancy </w:t>
            </w:r>
          </w:p>
          <w:p w:rsidR="00000000" w:rsidRPr="00185ACB" w:rsidP="00185ACB">
            <w:pPr>
              <w:pStyle w:val="ListBullet"/>
            </w:pPr>
            <w:r w:rsidRPr="00185ACB">
              <w:t xml:space="preserve">operator errors </w:t>
            </w:r>
          </w:p>
          <w:p w:rsidR="00000000" w:rsidP="00185ACB">
            <w:pPr>
              <w:pStyle w:val="ListBullet"/>
              <w:rPr>
                <w:lang w:val="en-NZ"/>
              </w:rPr>
            </w:pPr>
            <w:r w:rsidRPr="00185ACB">
              <w:t xml:space="preserve">breakdowns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BoldandItalics"/>
              </w:rPr>
              <w:t xml:space="preserve">Treatment </w:t>
            </w:r>
            <w:r w:rsidRPr="00185ACB">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Bullet"/>
            </w:pPr>
            <w:r w:rsidRPr="00185ACB">
              <w:t xml:space="preserve">operate asset differently </w:t>
            </w:r>
          </w:p>
          <w:p w:rsidR="00000000" w:rsidRPr="00185ACB" w:rsidP="00185ACB">
            <w:pPr>
              <w:pStyle w:val="ListBullet"/>
            </w:pPr>
            <w:r w:rsidRPr="00185ACB">
              <w:t xml:space="preserve">maintain asset more efficiently </w:t>
            </w:r>
          </w:p>
          <w:p w:rsidR="00000000" w:rsidRPr="00185ACB" w:rsidP="00185ACB">
            <w:pPr>
              <w:pStyle w:val="ListBullet"/>
            </w:pPr>
            <w:r w:rsidRPr="00185ACB">
              <w:t xml:space="preserve">train operator </w:t>
            </w:r>
          </w:p>
          <w:p w:rsidR="00000000" w:rsidRPr="00185ACB" w:rsidP="00185ACB">
            <w:pPr>
              <w:pStyle w:val="ListBullet"/>
            </w:pPr>
            <w:r w:rsidRPr="00185ACB">
              <w:t xml:space="preserve">manage demand </w:t>
            </w:r>
          </w:p>
          <w:p w:rsidR="00000000" w:rsidRPr="00185ACB" w:rsidP="00185ACB">
            <w:pPr>
              <w:pStyle w:val="ListBullet"/>
            </w:pPr>
            <w:r w:rsidRPr="00185ACB">
              <w:t xml:space="preserve">rehabilitate existing asset </w:t>
            </w:r>
          </w:p>
          <w:p w:rsidR="00000000" w:rsidRPr="00185ACB" w:rsidP="00185ACB">
            <w:pPr>
              <w:pStyle w:val="ListBullet"/>
            </w:pPr>
            <w:r w:rsidRPr="00185ACB">
              <w:t xml:space="preserve">replace asset </w:t>
            </w:r>
          </w:p>
          <w:p w:rsidR="00000000" w:rsidRPr="00185ACB" w:rsidP="00185ACB">
            <w:pPr>
              <w:pStyle w:val="ListBullet"/>
            </w:pPr>
            <w:r w:rsidRPr="00185ACB">
              <w:t xml:space="preserve">augment asset </w:t>
            </w:r>
          </w:p>
          <w:p w:rsidR="00000000" w:rsidRPr="00185ACB" w:rsidP="00185ACB">
            <w:pPr>
              <w:pStyle w:val="ListBullet"/>
            </w:pPr>
            <w:r w:rsidRPr="00185ACB">
              <w:t xml:space="preserve">dispose of asset </w:t>
            </w:r>
          </w:p>
          <w:p w:rsidR="00000000" w:rsidP="00185ACB">
            <w:pPr>
              <w:pStyle w:val="ListBullet"/>
              <w:rPr>
                <w:lang w:val="en-NZ"/>
              </w:rPr>
            </w:pPr>
            <w:r w:rsidRPr="00185ACB">
              <w:t xml:space="preserve">reduce level of service </w:t>
            </w:r>
          </w:p>
        </w:tc>
      </w:tr>
      <w:tr w:rsidTr="00F61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5ACB">
            <w:pPr>
              <w:pStyle w:val="BodyText"/>
              <w:rPr>
                <w:lang w:val="en-NZ"/>
              </w:rPr>
            </w:pPr>
            <w:r w:rsidRPr="00185ACB">
              <w:rPr>
                <w:rStyle w:val="BoldandItalics"/>
              </w:rPr>
              <w:t>Customers</w:t>
            </w:r>
            <w:r w:rsidRPr="00185A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85ACB" w:rsidP="00185ACB">
            <w:pPr>
              <w:pStyle w:val="ListBullet"/>
            </w:pPr>
            <w:r w:rsidRPr="00185ACB">
              <w:t xml:space="preserve">residents </w:t>
            </w:r>
          </w:p>
          <w:p w:rsidR="00000000" w:rsidRPr="00185ACB" w:rsidP="00185ACB">
            <w:pPr>
              <w:pStyle w:val="ListBullet"/>
            </w:pPr>
            <w:r w:rsidRPr="00185ACB">
              <w:t xml:space="preserve">rate payers </w:t>
            </w:r>
          </w:p>
          <w:p w:rsidR="00000000" w:rsidRPr="00185ACB" w:rsidP="00185ACB">
            <w:pPr>
              <w:pStyle w:val="ListBullet"/>
            </w:pPr>
            <w:r w:rsidRPr="00185ACB">
              <w:t xml:space="preserve">elected members </w:t>
            </w:r>
          </w:p>
          <w:p w:rsidR="00000000" w:rsidRPr="00185ACB" w:rsidP="00185ACB">
            <w:pPr>
              <w:pStyle w:val="ListBullet"/>
            </w:pPr>
            <w:r w:rsidRPr="00185ACB">
              <w:t xml:space="preserve">council management and staff </w:t>
            </w:r>
          </w:p>
        </w:tc>
      </w:tr>
    </w:tbl>
    <w:p w:rsidR="00000000" w:rsidRPr="00185ACB" w:rsidP="00185ACB">
      <w:pPr>
        <w:pStyle w:val="BodyText"/>
      </w:pPr>
    </w:p>
    <w:p w:rsidR="00000000" w:rsidRPr="00185ACB" w:rsidP="00185ACB">
      <w:pPr>
        <w:pStyle w:val="AllowPageBreak"/>
      </w:pPr>
    </w:p>
    <w:p w:rsidR="00000000" w:rsidRPr="00185ACB" w:rsidP="00185ACB">
      <w:pPr>
        <w:pStyle w:val="Heading1"/>
      </w:pPr>
      <w:bookmarkStart w:id="12" w:name="O_441562"/>
      <w:bookmarkEnd w:id="12"/>
      <w:r w:rsidRPr="00185ACB">
        <w:t>Unit Sector(s)</w:t>
      </w:r>
    </w:p>
    <w:p w:rsidR="00000000" w:rsidRPr="00185ACB" w:rsidP="00185ACB">
      <w:pPr>
        <w:pStyle w:val="BodyText"/>
      </w:pPr>
      <w:r w:rsidRPr="00185ACB">
        <w:t>Operational Works</w:t>
      </w:r>
    </w:p>
    <w:p w:rsidR="00000000" w:rsidRPr="00185ACB" w:rsidP="00185ACB"/>
    <w:sectPr w:rsidSect="00185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E1F" w:rsidP="00F61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1F" w:rsidP="00185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1E1F" w:rsidP="00185A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61E1F" w:rsidP="00185A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CB" w:rsidRPr="00F61E1F" w:rsidP="00F61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1F" w:rsidRPr="002D2AF8" w:rsidP="00185ACB">
    <w:pPr>
      <w:pStyle w:val="Header"/>
      <w:framePr w:wrap="around"/>
    </w:pPr>
    <w:r>
      <w:fldChar w:fldCharType="begin"/>
    </w:r>
    <w:r>
      <w:instrText xml:space="preserve"> TITLE   \* MERGEFORMAT </w:instrText>
    </w:r>
    <w:r>
      <w:fldChar w:fldCharType="separate"/>
    </w:r>
    <w:r>
      <w:t>LGAWORK603A Determine and prioritise a council works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61E1F" w:rsidP="00185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E0D3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86E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ACB"/>
    <w:pPr>
      <w:spacing w:before="360" w:after="60"/>
      <w:outlineLvl w:val="0"/>
    </w:pPr>
    <w:rPr>
      <w:sz w:val="32"/>
    </w:rPr>
  </w:style>
  <w:style w:type="paragraph" w:styleId="Heading2">
    <w:name w:val="heading 2"/>
    <w:basedOn w:val="HeadingBase"/>
    <w:next w:val="BodyText"/>
    <w:link w:val="Heading2Char"/>
    <w:qFormat/>
    <w:rsid w:val="00185ACB"/>
    <w:pPr>
      <w:keepLines/>
      <w:spacing w:before="240" w:after="120"/>
      <w:outlineLvl w:val="1"/>
    </w:pPr>
    <w:rPr>
      <w:sz w:val="28"/>
      <w:szCs w:val="40"/>
    </w:rPr>
  </w:style>
  <w:style w:type="paragraph" w:styleId="Heading3">
    <w:name w:val="heading 3"/>
    <w:basedOn w:val="HeadingBase"/>
    <w:next w:val="BodyText"/>
    <w:link w:val="Heading3Char"/>
    <w:qFormat/>
    <w:rsid w:val="00185ACB"/>
    <w:pPr>
      <w:spacing w:before="180" w:after="120"/>
      <w:outlineLvl w:val="2"/>
    </w:pPr>
    <w:rPr>
      <w:spacing w:val="-10"/>
      <w:kern w:val="32"/>
    </w:rPr>
  </w:style>
  <w:style w:type="paragraph" w:styleId="Heading4">
    <w:name w:val="heading 4"/>
    <w:basedOn w:val="HeadingBase"/>
    <w:next w:val="BodyText"/>
    <w:link w:val="Heading4Char"/>
    <w:qFormat/>
    <w:rsid w:val="00185ACB"/>
    <w:pPr>
      <w:spacing w:before="160" w:after="120"/>
      <w:outlineLvl w:val="3"/>
    </w:pPr>
    <w:rPr>
      <w:sz w:val="22"/>
    </w:rPr>
  </w:style>
  <w:style w:type="paragraph" w:styleId="Heading5">
    <w:name w:val="heading 5"/>
    <w:basedOn w:val="HeadingBase"/>
    <w:next w:val="Normal"/>
    <w:link w:val="Heading5Char"/>
    <w:qFormat/>
    <w:rsid w:val="00185ACB"/>
    <w:pPr>
      <w:spacing w:before="80"/>
      <w:outlineLvl w:val="4"/>
    </w:pPr>
    <w:rPr>
      <w:color w:val="918585"/>
      <w:sz w:val="20"/>
    </w:rPr>
  </w:style>
  <w:style w:type="paragraph" w:styleId="Heading6">
    <w:name w:val="heading 6"/>
    <w:basedOn w:val="HeadingBase"/>
    <w:next w:val="Normal"/>
    <w:link w:val="Heading6Char"/>
    <w:qFormat/>
    <w:rsid w:val="00185ACB"/>
    <w:pPr>
      <w:spacing w:before="60"/>
      <w:outlineLvl w:val="5"/>
    </w:pPr>
    <w:rPr>
      <w:color w:val="918585"/>
      <w:sz w:val="20"/>
    </w:rPr>
  </w:style>
  <w:style w:type="paragraph" w:styleId="Heading7">
    <w:name w:val="heading 7"/>
    <w:basedOn w:val="Normal"/>
    <w:next w:val="Normal"/>
    <w:link w:val="Heading7Char"/>
    <w:qFormat/>
    <w:rsid w:val="00185ACB"/>
    <w:pPr>
      <w:ind w:left="720"/>
      <w:outlineLvl w:val="6"/>
    </w:pPr>
    <w:rPr>
      <w:i/>
    </w:rPr>
  </w:style>
  <w:style w:type="paragraph" w:styleId="Heading8">
    <w:name w:val="heading 8"/>
    <w:basedOn w:val="Normal"/>
    <w:next w:val="Normal"/>
    <w:link w:val="Heading8Char"/>
    <w:qFormat/>
    <w:rsid w:val="00185ACB"/>
    <w:pPr>
      <w:ind w:left="720"/>
      <w:outlineLvl w:val="7"/>
    </w:pPr>
    <w:rPr>
      <w:i/>
    </w:rPr>
  </w:style>
  <w:style w:type="paragraph" w:styleId="Heading9">
    <w:name w:val="heading 9"/>
    <w:basedOn w:val="Normal"/>
    <w:next w:val="Normal"/>
    <w:link w:val="Heading9Char"/>
    <w:qFormat/>
    <w:rsid w:val="00185ACB"/>
    <w:pPr>
      <w:ind w:left="720"/>
      <w:outlineLvl w:val="8"/>
    </w:pPr>
    <w:rPr>
      <w:i/>
    </w:rPr>
  </w:style>
  <w:style w:type="character" w:default="1" w:styleId="DefaultParagraphFont">
    <w:name w:val="Default Paragraph Font"/>
    <w:uiPriority w:val="1"/>
    <w:unhideWhenUsed/>
    <w:rsid w:val="00185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ACB"/>
  </w:style>
  <w:style w:type="character" w:customStyle="1" w:styleId="Heading1Char">
    <w:name w:val="Heading 1 Char"/>
    <w:basedOn w:val="DefaultParagraphFont"/>
    <w:link w:val="Heading1"/>
    <w:rsid w:val="00185ACB"/>
    <w:rPr>
      <w:rFonts w:ascii="Times New Roman" w:eastAsia="Times New Roman" w:hAnsi="Times New Roman" w:cs="Times New Roman"/>
      <w:b/>
      <w:sz w:val="32"/>
      <w:szCs w:val="20"/>
      <w:lang w:eastAsia="en-US"/>
    </w:rPr>
  </w:style>
  <w:style w:type="paragraph" w:styleId="BodyText">
    <w:name w:val="Body Text"/>
    <w:basedOn w:val="Normal"/>
    <w:link w:val="BodyTextChar"/>
    <w:rsid w:val="00185A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ACB"/>
    <w:rPr>
      <w:rFonts w:ascii="Times New Roman" w:eastAsia="Times New Roman" w:hAnsi="Times New Roman" w:cs="Times New Roman"/>
      <w:sz w:val="24"/>
      <w:lang w:eastAsia="en-US"/>
    </w:rPr>
  </w:style>
  <w:style w:type="paragraph" w:styleId="Footer">
    <w:name w:val="footer"/>
    <w:basedOn w:val="Normal"/>
    <w:link w:val="FooterChar"/>
    <w:rsid w:val="00185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ACB"/>
    <w:rPr>
      <w:rFonts w:ascii="Times New Roman" w:eastAsia="Times New Roman" w:hAnsi="Times New Roman" w:cs="Times New Roman"/>
      <w:sz w:val="16"/>
      <w:lang w:eastAsia="en-US"/>
    </w:rPr>
  </w:style>
  <w:style w:type="paragraph" w:styleId="List">
    <w:name w:val="List"/>
    <w:basedOn w:val="BodyText"/>
    <w:next w:val="BodyText"/>
    <w:rsid w:val="00185ACB"/>
    <w:pPr>
      <w:tabs>
        <w:tab w:val="left" w:pos="340"/>
      </w:tabs>
      <w:spacing w:before="60" w:after="60"/>
      <w:ind w:left="340" w:hanging="340"/>
    </w:pPr>
  </w:style>
  <w:style w:type="paragraph" w:styleId="ListBullet">
    <w:name w:val="List Bullet"/>
    <w:basedOn w:val="List"/>
    <w:rsid w:val="00185ACB"/>
    <w:pPr>
      <w:numPr>
        <w:numId w:val="12"/>
      </w:numPr>
      <w:tabs>
        <w:tab w:val="clear" w:pos="340"/>
      </w:tabs>
      <w:spacing w:before="40" w:after="40"/>
    </w:pPr>
  </w:style>
  <w:style w:type="character" w:customStyle="1" w:styleId="SpecialBold">
    <w:name w:val="Special Bold"/>
    <w:basedOn w:val="DefaultParagraphFont"/>
    <w:rsid w:val="00185ACB"/>
    <w:rPr>
      <w:b/>
      <w:spacing w:val="0"/>
    </w:rPr>
  </w:style>
  <w:style w:type="paragraph" w:customStyle="1" w:styleId="SuperHeading">
    <w:name w:val="SuperHeading"/>
    <w:basedOn w:val="Normal"/>
    <w:rsid w:val="00185ACB"/>
    <w:pPr>
      <w:spacing w:before="240" w:after="120"/>
      <w:outlineLvl w:val="0"/>
    </w:pPr>
    <w:rPr>
      <w:rFonts w:ascii="Times New Roman" w:hAnsi="Times New Roman"/>
      <w:b/>
      <w:sz w:val="28"/>
    </w:rPr>
  </w:style>
  <w:style w:type="paragraph" w:customStyle="1" w:styleId="AllowPageBreak">
    <w:name w:val="AllowPageBreak"/>
    <w:rsid w:val="00185A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5ACB"/>
    <w:rPr>
      <w:b/>
      <w:i/>
      <w:u w:val="none"/>
    </w:rPr>
  </w:style>
  <w:style w:type="character" w:customStyle="1" w:styleId="Heading2Char">
    <w:name w:val="Heading 2 Char"/>
    <w:basedOn w:val="DefaultParagraphFont"/>
    <w:link w:val="Heading2"/>
    <w:rsid w:val="00185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ACB"/>
    <w:rPr>
      <w:rFonts w:ascii="Courier New" w:eastAsia="Times New Roman" w:hAnsi="Courier New" w:cs="Times New Roman"/>
      <w:i/>
      <w:szCs w:val="20"/>
      <w:lang w:eastAsia="en-US"/>
    </w:rPr>
  </w:style>
  <w:style w:type="paragraph" w:customStyle="1" w:styleId="HeadingBase">
    <w:name w:val="Heading Base"/>
    <w:rsid w:val="00185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ACB"/>
    <w:pPr>
      <w:tabs>
        <w:tab w:val="right" w:leader="dot" w:pos="9072"/>
      </w:tabs>
      <w:ind w:left="567"/>
    </w:pPr>
    <w:rPr>
      <w:szCs w:val="22"/>
    </w:rPr>
  </w:style>
  <w:style w:type="paragraph" w:customStyle="1" w:styleId="TOCBase">
    <w:name w:val="TOC Base"/>
    <w:rsid w:val="00185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ACB"/>
    <w:pPr>
      <w:tabs>
        <w:tab w:val="right" w:leader="dot" w:pos="9072"/>
      </w:tabs>
      <w:spacing w:before="40" w:after="40"/>
      <w:ind w:left="284"/>
    </w:pPr>
    <w:rPr>
      <w:rFonts w:ascii="Times New Roman" w:hAnsi="Times New Roman"/>
    </w:rPr>
  </w:style>
  <w:style w:type="paragraph" w:styleId="TOC1">
    <w:name w:val="toc 1"/>
    <w:basedOn w:val="TOCBase"/>
    <w:next w:val="Normal"/>
    <w:rsid w:val="00185A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ACB"/>
    <w:pPr>
      <w:spacing w:before="5040"/>
      <w:jc w:val="center"/>
    </w:pPr>
    <w:rPr>
      <w:sz w:val="48"/>
      <w:szCs w:val="72"/>
      <w:lang w:val="en-US"/>
    </w:rPr>
  </w:style>
  <w:style w:type="character" w:customStyle="1" w:styleId="TitleChar">
    <w:name w:val="Title Char"/>
    <w:basedOn w:val="DefaultParagraphFont"/>
    <w:link w:val="Title"/>
    <w:rsid w:val="00185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ACB"/>
    <w:pPr>
      <w:tabs>
        <w:tab w:val="left" w:pos="3600"/>
        <w:tab w:val="left" w:pos="3958"/>
      </w:tabs>
    </w:pPr>
  </w:style>
  <w:style w:type="paragraph" w:customStyle="1" w:styleId="Note">
    <w:name w:val="Note"/>
    <w:basedOn w:val="BodyText"/>
    <w:rsid w:val="00185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ACB"/>
    <w:pPr>
      <w:framePr w:wrap="auto" w:hAnchor="text" w:y="6049"/>
    </w:pPr>
    <w:rPr>
      <w:color w:val="000000"/>
      <w:sz w:val="40"/>
    </w:rPr>
  </w:style>
  <w:style w:type="paragraph" w:customStyle="1" w:styleId="TOCTitle">
    <w:name w:val="TOCTitle"/>
    <w:basedOn w:val="Heading1"/>
    <w:rsid w:val="00185ACB"/>
    <w:pPr>
      <w:spacing w:after="240"/>
      <w:jc w:val="center"/>
      <w:outlineLvl w:val="9"/>
    </w:pPr>
    <w:rPr>
      <w:caps/>
    </w:rPr>
  </w:style>
  <w:style w:type="paragraph" w:customStyle="1" w:styleId="Version">
    <w:name w:val="Version"/>
    <w:rsid w:val="00185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ACB"/>
    <w:pPr>
      <w:numPr>
        <w:numId w:val="13"/>
      </w:numPr>
      <w:tabs>
        <w:tab w:val="clear" w:pos="680"/>
      </w:tabs>
    </w:pPr>
  </w:style>
  <w:style w:type="paragraph" w:styleId="Index1">
    <w:name w:val="index 1"/>
    <w:basedOn w:val="Normal"/>
    <w:next w:val="Normal"/>
    <w:semiHidden/>
    <w:rsid w:val="00185ACB"/>
    <w:pPr>
      <w:keepNext w:val="0"/>
      <w:tabs>
        <w:tab w:val="right" w:pos="4176"/>
      </w:tabs>
      <w:ind w:left="198" w:hanging="198"/>
    </w:pPr>
    <w:rPr>
      <w:rFonts w:ascii="Garamond" w:hAnsi="Garamond"/>
    </w:rPr>
  </w:style>
  <w:style w:type="paragraph" w:styleId="IndexHeading">
    <w:name w:val="index heading"/>
    <w:basedOn w:val="Normal"/>
    <w:next w:val="Index1"/>
    <w:semiHidden/>
    <w:rsid w:val="00185ACB"/>
    <w:pPr>
      <w:spacing w:before="120" w:after="120"/>
    </w:pPr>
    <w:rPr>
      <w:rFonts w:ascii="Arial" w:hAnsi="Arial"/>
      <w:b/>
      <w:color w:val="918585"/>
      <w:sz w:val="24"/>
    </w:rPr>
  </w:style>
  <w:style w:type="paragraph" w:styleId="Header">
    <w:name w:val="header"/>
    <w:basedOn w:val="Normal"/>
    <w:link w:val="HeaderChar"/>
    <w:rsid w:val="00185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ACB"/>
    <w:rPr>
      <w:rFonts w:ascii="Times New Roman" w:eastAsia="Times New Roman" w:hAnsi="Times New Roman" w:cs="Times New Roman"/>
      <w:sz w:val="16"/>
      <w:szCs w:val="20"/>
      <w:lang w:val="en-GB" w:eastAsia="en-US"/>
    </w:rPr>
  </w:style>
  <w:style w:type="paragraph" w:customStyle="1" w:styleId="Chapter">
    <w:name w:val="Chapter"/>
    <w:basedOn w:val="Normal"/>
    <w:rsid w:val="00185ACB"/>
    <w:pPr>
      <w:spacing w:before="240"/>
    </w:pPr>
    <w:rPr>
      <w:rFonts w:ascii="Times New Roman" w:hAnsi="Times New Roman"/>
      <w:smallCaps/>
      <w:spacing w:val="80"/>
      <w:sz w:val="28"/>
    </w:rPr>
  </w:style>
  <w:style w:type="paragraph" w:customStyle="1" w:styleId="InChapter">
    <w:name w:val="InChapter"/>
    <w:basedOn w:val="Heading3"/>
    <w:rsid w:val="00185ACB"/>
    <w:pPr>
      <w:spacing w:after="240"/>
      <w:outlineLvl w:val="9"/>
    </w:pPr>
    <w:rPr>
      <w:noProof/>
    </w:rPr>
  </w:style>
  <w:style w:type="paragraph" w:styleId="Index2">
    <w:name w:val="index 2"/>
    <w:basedOn w:val="Normal"/>
    <w:next w:val="Normal"/>
    <w:semiHidden/>
    <w:rsid w:val="00185ACB"/>
    <w:pPr>
      <w:tabs>
        <w:tab w:val="right" w:pos="4176"/>
      </w:tabs>
      <w:ind w:left="568" w:hanging="284"/>
    </w:pPr>
    <w:rPr>
      <w:rFonts w:ascii="Garamond" w:hAnsi="Garamond"/>
    </w:rPr>
  </w:style>
  <w:style w:type="paragraph" w:customStyle="1" w:styleId="Byline">
    <w:name w:val="Byline"/>
    <w:rsid w:val="00185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ACB"/>
    <w:pPr>
      <w:tabs>
        <w:tab w:val="clear" w:pos="3600"/>
        <w:tab w:val="clear" w:pos="3958"/>
      </w:tabs>
      <w:jc w:val="right"/>
    </w:pPr>
  </w:style>
  <w:style w:type="character" w:styleId="Emphasis">
    <w:name w:val="Emphasis"/>
    <w:basedOn w:val="DefaultParagraphFont"/>
    <w:qFormat/>
    <w:rsid w:val="00185ACB"/>
    <w:rPr>
      <w:i/>
    </w:rPr>
  </w:style>
  <w:style w:type="paragraph" w:styleId="Caption">
    <w:name w:val="caption"/>
    <w:basedOn w:val="BodyText"/>
    <w:next w:val="Normal"/>
    <w:qFormat/>
    <w:rsid w:val="00185ACB"/>
    <w:pPr>
      <w:framePr w:w="2268" w:hSpace="181" w:vSpace="181" w:wrap="around" w:vAnchor="text" w:hAnchor="page" w:x="1135" w:y="285" w:anchorLock="1"/>
    </w:pPr>
    <w:rPr>
      <w:i/>
    </w:rPr>
  </w:style>
  <w:style w:type="paragraph" w:customStyle="1" w:styleId="MiniTOCTitle">
    <w:name w:val="MiniTOCTitle"/>
    <w:basedOn w:val="Heading4"/>
    <w:rsid w:val="00185ACB"/>
    <w:pPr>
      <w:spacing w:before="240"/>
      <w:outlineLvl w:val="9"/>
    </w:pPr>
    <w:rPr>
      <w:noProof/>
      <w:sz w:val="24"/>
    </w:rPr>
  </w:style>
  <w:style w:type="paragraph" w:customStyle="1" w:styleId="MiniTOCItem">
    <w:name w:val="MiniTOCItem"/>
    <w:basedOn w:val="ListBullet"/>
    <w:rsid w:val="00185ACB"/>
    <w:pPr>
      <w:numPr>
        <w:numId w:val="0"/>
      </w:numPr>
      <w:tabs>
        <w:tab w:val="right" w:leader="dot" w:pos="6521"/>
      </w:tabs>
      <w:spacing w:before="0" w:after="0"/>
    </w:pPr>
  </w:style>
  <w:style w:type="paragraph" w:customStyle="1" w:styleId="TOFTitle">
    <w:name w:val="TOFTitle"/>
    <w:basedOn w:val="TOCTitle"/>
    <w:rsid w:val="00185ACB"/>
  </w:style>
  <w:style w:type="paragraph" w:styleId="TableofFigures">
    <w:name w:val="table of figures"/>
    <w:basedOn w:val="Normal"/>
    <w:next w:val="Normal"/>
    <w:semiHidden/>
    <w:rsid w:val="00185ACB"/>
    <w:pPr>
      <w:tabs>
        <w:tab w:val="right" w:leader="dot" w:pos="9072"/>
      </w:tabs>
      <w:ind w:left="970" w:hanging="403"/>
    </w:pPr>
    <w:rPr>
      <w:rFonts w:ascii="Times New Roman" w:hAnsi="Times New Roman"/>
      <w:b/>
    </w:rPr>
  </w:style>
  <w:style w:type="paragraph" w:styleId="ListNumber">
    <w:name w:val="List Number"/>
    <w:basedOn w:val="List"/>
    <w:rsid w:val="00185ACB"/>
    <w:pPr>
      <w:numPr>
        <w:numId w:val="10"/>
      </w:numPr>
    </w:pPr>
  </w:style>
  <w:style w:type="character" w:customStyle="1" w:styleId="WingdingSymbols">
    <w:name w:val="Wingding Symbols"/>
    <w:rsid w:val="00185ACB"/>
    <w:rPr>
      <w:rFonts w:ascii="Wingdings" w:hAnsi="Wingdings"/>
    </w:rPr>
  </w:style>
  <w:style w:type="paragraph" w:customStyle="1" w:styleId="TableHeading">
    <w:name w:val="Table Heading"/>
    <w:basedOn w:val="HeadingBase"/>
    <w:rsid w:val="00185ACB"/>
    <w:pPr>
      <w:keepLines/>
      <w:pBdr>
        <w:bottom w:val="single" w:sz="6" w:space="1" w:color="918585"/>
      </w:pBdr>
      <w:spacing w:before="240"/>
    </w:pPr>
  </w:style>
  <w:style w:type="character" w:customStyle="1" w:styleId="HotSpot">
    <w:name w:val="HotSpot"/>
    <w:rsid w:val="00185ACB"/>
    <w:rPr>
      <w:color w:val="0033CC"/>
      <w:u w:val="none"/>
    </w:rPr>
  </w:style>
  <w:style w:type="paragraph" w:customStyle="1" w:styleId="BodyTextRight">
    <w:name w:val="Body Text Right"/>
    <w:basedOn w:val="BodyText"/>
    <w:rsid w:val="00185ACB"/>
    <w:pPr>
      <w:spacing w:before="0" w:after="0"/>
      <w:jc w:val="right"/>
    </w:pPr>
  </w:style>
  <w:style w:type="paragraph" w:styleId="Index3">
    <w:name w:val="index 3"/>
    <w:basedOn w:val="ListNumber2"/>
    <w:next w:val="Normal"/>
    <w:semiHidden/>
    <w:rsid w:val="00185ACB"/>
    <w:pPr>
      <w:numPr>
        <w:numId w:val="0"/>
      </w:numPr>
      <w:tabs>
        <w:tab w:val="right" w:leader="dot" w:pos="4176"/>
      </w:tabs>
    </w:pPr>
  </w:style>
  <w:style w:type="paragraph" w:styleId="ListNumber2">
    <w:name w:val="List Number 2"/>
    <w:basedOn w:val="List2"/>
    <w:rsid w:val="00185ACB"/>
    <w:pPr>
      <w:numPr>
        <w:numId w:val="9"/>
      </w:numPr>
      <w:tabs>
        <w:tab w:val="clear" w:pos="1060"/>
      </w:tabs>
    </w:pPr>
  </w:style>
  <w:style w:type="paragraph" w:customStyle="1" w:styleId="MarginNote">
    <w:name w:val="Margin Note"/>
    <w:basedOn w:val="BodyText"/>
    <w:rsid w:val="00185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ACB"/>
    <w:rPr>
      <w:sz w:val="32"/>
    </w:rPr>
  </w:style>
  <w:style w:type="paragraph" w:customStyle="1" w:styleId="HeadingProcedure">
    <w:name w:val="Heading Procedure"/>
    <w:basedOn w:val="HeadingBase"/>
    <w:next w:val="Normal"/>
    <w:rsid w:val="00185ACB"/>
    <w:pPr>
      <w:tabs>
        <w:tab w:val="left" w:pos="0"/>
      </w:tabs>
      <w:spacing w:before="120" w:after="60"/>
    </w:pPr>
    <w:rPr>
      <w:i/>
      <w:color w:val="918585"/>
      <w:sz w:val="22"/>
    </w:rPr>
  </w:style>
  <w:style w:type="paragraph" w:customStyle="1" w:styleId="TableBodyText">
    <w:name w:val="Table Body Text"/>
    <w:basedOn w:val="BodyText"/>
    <w:rsid w:val="00185ACB"/>
    <w:pPr>
      <w:spacing w:before="60" w:after="60"/>
    </w:pPr>
  </w:style>
  <w:style w:type="paragraph" w:styleId="ListContinue">
    <w:name w:val="List Continue"/>
    <w:basedOn w:val="List"/>
    <w:rsid w:val="00185ACB"/>
    <w:pPr>
      <w:ind w:firstLine="0"/>
    </w:pPr>
  </w:style>
  <w:style w:type="paragraph" w:customStyle="1" w:styleId="ListNote">
    <w:name w:val="List Note"/>
    <w:basedOn w:val="List"/>
    <w:rsid w:val="00185ACB"/>
    <w:pPr>
      <w:pBdr>
        <w:top w:val="single" w:sz="6" w:space="2" w:color="918585"/>
        <w:bottom w:val="single" w:sz="6" w:space="2" w:color="918585"/>
      </w:pBdr>
      <w:tabs>
        <w:tab w:val="left" w:pos="1021"/>
      </w:tabs>
      <w:ind w:firstLine="0"/>
    </w:pPr>
  </w:style>
  <w:style w:type="paragraph" w:customStyle="1" w:styleId="Warning">
    <w:name w:val="Warning"/>
    <w:basedOn w:val="BodyText"/>
    <w:rsid w:val="00185ACB"/>
    <w:pPr>
      <w:shd w:val="clear" w:color="auto" w:fill="D9D9D9"/>
      <w:tabs>
        <w:tab w:val="left" w:pos="992"/>
      </w:tabs>
      <w:ind w:left="119" w:right="119"/>
    </w:pPr>
    <w:rPr>
      <w:sz w:val="20"/>
    </w:rPr>
  </w:style>
  <w:style w:type="paragraph" w:customStyle="1" w:styleId="MarginIcons">
    <w:name w:val="Margin Icons"/>
    <w:basedOn w:val="BodyText"/>
    <w:rsid w:val="00185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ACB"/>
    <w:rPr>
      <w:rFonts w:ascii="Courier New" w:hAnsi="Courier New"/>
    </w:rPr>
  </w:style>
  <w:style w:type="paragraph" w:customStyle="1" w:styleId="NoteBullet">
    <w:name w:val="Note Bullet"/>
    <w:basedOn w:val="Note"/>
    <w:rsid w:val="00185ACB"/>
    <w:pPr>
      <w:tabs>
        <w:tab w:val="clear" w:pos="680"/>
      </w:tabs>
      <w:spacing w:before="60" w:after="60"/>
    </w:pPr>
  </w:style>
  <w:style w:type="paragraph" w:customStyle="1" w:styleId="SubHeading2">
    <w:name w:val="SubHeading2"/>
    <w:basedOn w:val="HeadingBase"/>
    <w:rsid w:val="00185ACB"/>
    <w:pPr>
      <w:spacing w:before="240" w:after="60"/>
    </w:pPr>
    <w:rPr>
      <w:sz w:val="20"/>
    </w:rPr>
  </w:style>
  <w:style w:type="paragraph" w:customStyle="1" w:styleId="SubHeading1">
    <w:name w:val="SubHeading1"/>
    <w:basedOn w:val="HeadingBase"/>
    <w:rsid w:val="00185ACB"/>
    <w:pPr>
      <w:spacing w:before="240" w:after="60"/>
    </w:pPr>
    <w:rPr>
      <w:color w:val="918585"/>
      <w:sz w:val="22"/>
    </w:rPr>
  </w:style>
  <w:style w:type="paragraph" w:customStyle="1" w:styleId="SideHeading">
    <w:name w:val="Side Heading"/>
    <w:basedOn w:val="HeadingBase"/>
    <w:rsid w:val="00185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ACB"/>
    <w:pPr>
      <w:tabs>
        <w:tab w:val="num" w:pos="360"/>
      </w:tabs>
    </w:pPr>
  </w:style>
  <w:style w:type="paragraph" w:styleId="PlainText">
    <w:name w:val="Plain Text"/>
    <w:basedOn w:val="Normal"/>
    <w:link w:val="PlainTextChar"/>
    <w:rsid w:val="00185ACB"/>
    <w:rPr>
      <w:sz w:val="20"/>
    </w:rPr>
  </w:style>
  <w:style w:type="character" w:customStyle="1" w:styleId="PlainTextChar">
    <w:name w:val="Plain Text Char"/>
    <w:basedOn w:val="DefaultParagraphFont"/>
    <w:link w:val="PlainText"/>
    <w:rsid w:val="00185ACB"/>
    <w:rPr>
      <w:rFonts w:ascii="Courier New" w:eastAsia="Times New Roman" w:hAnsi="Courier New" w:cs="Times New Roman"/>
      <w:sz w:val="20"/>
      <w:szCs w:val="20"/>
      <w:lang w:eastAsia="en-US"/>
    </w:rPr>
  </w:style>
  <w:style w:type="character" w:customStyle="1" w:styleId="MenuOption">
    <w:name w:val="Menu Option"/>
    <w:basedOn w:val="DefaultParagraphFont"/>
    <w:rsid w:val="00185ACB"/>
    <w:rPr>
      <w:b/>
      <w:smallCaps/>
    </w:rPr>
  </w:style>
  <w:style w:type="paragraph" w:customStyle="1" w:styleId="TableListNumber">
    <w:name w:val="Table List Number"/>
    <w:basedOn w:val="ListNumber"/>
    <w:rsid w:val="00185ACB"/>
    <w:pPr>
      <w:numPr>
        <w:numId w:val="0"/>
      </w:numPr>
    </w:pPr>
  </w:style>
  <w:style w:type="paragraph" w:styleId="TOC4">
    <w:name w:val="toc 4"/>
    <w:basedOn w:val="TOCBase"/>
    <w:next w:val="Normal"/>
    <w:semiHidden/>
    <w:rsid w:val="00185ACB"/>
    <w:pPr>
      <w:tabs>
        <w:tab w:val="right" w:leader="dot" w:pos="9071"/>
      </w:tabs>
      <w:ind w:left="1701"/>
    </w:pPr>
  </w:style>
  <w:style w:type="paragraph" w:customStyle="1" w:styleId="ListAlpha">
    <w:name w:val="List Alpha"/>
    <w:basedOn w:val="List"/>
    <w:rsid w:val="00185ACB"/>
    <w:pPr>
      <w:numPr>
        <w:numId w:val="8"/>
      </w:numPr>
    </w:pPr>
  </w:style>
  <w:style w:type="paragraph" w:customStyle="1" w:styleId="ListAlpha2">
    <w:name w:val="List Alpha 2"/>
    <w:basedOn w:val="List2"/>
    <w:rsid w:val="00185ACB"/>
    <w:pPr>
      <w:numPr>
        <w:numId w:val="7"/>
      </w:numPr>
    </w:pPr>
  </w:style>
  <w:style w:type="paragraph" w:styleId="List2">
    <w:name w:val="List 2"/>
    <w:basedOn w:val="BodyText"/>
    <w:rsid w:val="00185ACB"/>
    <w:pPr>
      <w:tabs>
        <w:tab w:val="left" w:pos="680"/>
      </w:tabs>
      <w:spacing w:before="60" w:after="60"/>
      <w:ind w:left="680" w:hanging="340"/>
    </w:pPr>
  </w:style>
  <w:style w:type="paragraph" w:styleId="List3">
    <w:name w:val="List 3"/>
    <w:basedOn w:val="BodyText"/>
    <w:rsid w:val="00185ACB"/>
    <w:pPr>
      <w:tabs>
        <w:tab w:val="left" w:pos="1021"/>
      </w:tabs>
      <w:spacing w:before="60" w:after="60"/>
      <w:ind w:left="1020" w:hanging="340"/>
    </w:pPr>
  </w:style>
  <w:style w:type="paragraph" w:styleId="List4">
    <w:name w:val="List 4"/>
    <w:basedOn w:val="BodyText"/>
    <w:rsid w:val="00185ACB"/>
    <w:pPr>
      <w:tabs>
        <w:tab w:val="left" w:pos="1361"/>
      </w:tabs>
      <w:spacing w:before="60" w:after="60"/>
      <w:ind w:left="1361" w:hanging="340"/>
    </w:pPr>
  </w:style>
  <w:style w:type="paragraph" w:styleId="List5">
    <w:name w:val="List 5"/>
    <w:basedOn w:val="BodyText"/>
    <w:rsid w:val="00185ACB"/>
    <w:pPr>
      <w:tabs>
        <w:tab w:val="left" w:pos="1701"/>
      </w:tabs>
      <w:spacing w:before="60" w:after="60"/>
      <w:ind w:left="1701" w:hanging="340"/>
    </w:pPr>
  </w:style>
  <w:style w:type="paragraph" w:styleId="ListBullet3">
    <w:name w:val="List Bullet 3"/>
    <w:basedOn w:val="List3"/>
    <w:rsid w:val="00185ACB"/>
    <w:pPr>
      <w:numPr>
        <w:numId w:val="14"/>
      </w:numPr>
      <w:tabs>
        <w:tab w:val="clear" w:pos="1021"/>
      </w:tabs>
      <w:ind w:left="1037" w:hanging="357"/>
    </w:pPr>
  </w:style>
  <w:style w:type="paragraph" w:styleId="ListBullet4">
    <w:name w:val="List Bullet 4"/>
    <w:basedOn w:val="List4"/>
    <w:rsid w:val="00185ACB"/>
    <w:pPr>
      <w:numPr>
        <w:numId w:val="2"/>
      </w:numPr>
    </w:pPr>
  </w:style>
  <w:style w:type="paragraph" w:styleId="ListBullet5">
    <w:name w:val="List Bullet 5"/>
    <w:basedOn w:val="List5"/>
    <w:rsid w:val="00185ACB"/>
    <w:pPr>
      <w:numPr>
        <w:numId w:val="3"/>
      </w:numPr>
    </w:pPr>
  </w:style>
  <w:style w:type="paragraph" w:styleId="ListContinue2">
    <w:name w:val="List Continue 2"/>
    <w:basedOn w:val="List2"/>
    <w:rsid w:val="00185ACB"/>
    <w:pPr>
      <w:ind w:firstLine="0"/>
    </w:pPr>
  </w:style>
  <w:style w:type="paragraph" w:styleId="ListContinue3">
    <w:name w:val="List Continue 3"/>
    <w:basedOn w:val="List3"/>
    <w:rsid w:val="00185ACB"/>
    <w:pPr>
      <w:ind w:left="1021" w:firstLine="0"/>
    </w:pPr>
  </w:style>
  <w:style w:type="paragraph" w:styleId="ListContinue4">
    <w:name w:val="List Continue 4"/>
    <w:basedOn w:val="List4"/>
    <w:rsid w:val="00185ACB"/>
    <w:pPr>
      <w:ind w:firstLine="0"/>
    </w:pPr>
  </w:style>
  <w:style w:type="paragraph" w:styleId="ListContinue5">
    <w:name w:val="List Continue 5"/>
    <w:basedOn w:val="List5"/>
    <w:rsid w:val="00185ACB"/>
    <w:pPr>
      <w:ind w:firstLine="0"/>
    </w:pPr>
  </w:style>
  <w:style w:type="paragraph" w:styleId="ListNumber3">
    <w:name w:val="List Number 3"/>
    <w:basedOn w:val="List3"/>
    <w:rsid w:val="00185ACB"/>
    <w:pPr>
      <w:numPr>
        <w:numId w:val="4"/>
      </w:numPr>
    </w:pPr>
  </w:style>
  <w:style w:type="paragraph" w:styleId="ListNumber4">
    <w:name w:val="List Number 4"/>
    <w:basedOn w:val="List4"/>
    <w:rsid w:val="00185ACB"/>
    <w:pPr>
      <w:numPr>
        <w:numId w:val="5"/>
      </w:numPr>
    </w:pPr>
  </w:style>
  <w:style w:type="paragraph" w:styleId="ListNumber5">
    <w:name w:val="List Number 5"/>
    <w:basedOn w:val="List5"/>
    <w:rsid w:val="00185ACB"/>
    <w:pPr>
      <w:numPr>
        <w:numId w:val="6"/>
      </w:numPr>
    </w:pPr>
  </w:style>
  <w:style w:type="paragraph" w:styleId="BlockText">
    <w:name w:val="Block Text"/>
    <w:basedOn w:val="Normal"/>
    <w:rsid w:val="00185ACB"/>
    <w:pPr>
      <w:spacing w:after="120"/>
      <w:ind w:left="1440" w:right="1440"/>
    </w:pPr>
  </w:style>
  <w:style w:type="character" w:customStyle="1" w:styleId="Subscript">
    <w:name w:val="Subscript"/>
    <w:basedOn w:val="DefaultParagraphFont"/>
    <w:rsid w:val="00185ACB"/>
    <w:rPr>
      <w:sz w:val="16"/>
      <w:vertAlign w:val="subscript"/>
    </w:rPr>
  </w:style>
  <w:style w:type="character" w:customStyle="1" w:styleId="Superscript">
    <w:name w:val="Superscript"/>
    <w:basedOn w:val="DefaultParagraphFont"/>
    <w:rsid w:val="00185ACB"/>
    <w:rPr>
      <w:sz w:val="16"/>
      <w:vertAlign w:val="superscript"/>
    </w:rPr>
  </w:style>
  <w:style w:type="character" w:customStyle="1" w:styleId="Symbols">
    <w:name w:val="Symbols"/>
    <w:basedOn w:val="DefaultParagraphFont"/>
    <w:rsid w:val="00185ACB"/>
    <w:rPr>
      <w:rFonts w:ascii="Symbol" w:hAnsi="Symbol"/>
    </w:rPr>
  </w:style>
  <w:style w:type="character" w:customStyle="1" w:styleId="MenuOptions">
    <w:name w:val="Menu Options"/>
    <w:basedOn w:val="DefaultParagraphFont"/>
    <w:rsid w:val="00185ACB"/>
    <w:rPr>
      <w:rFonts w:ascii="Arial Narrow" w:hAnsi="Arial Narrow"/>
      <w:smallCaps/>
    </w:rPr>
  </w:style>
  <w:style w:type="character" w:customStyle="1" w:styleId="Buttons">
    <w:name w:val="Buttons"/>
    <w:basedOn w:val="DefaultParagraphFont"/>
    <w:rsid w:val="00185ACB"/>
    <w:rPr>
      <w:b/>
    </w:rPr>
  </w:style>
  <w:style w:type="character" w:customStyle="1" w:styleId="Underlined">
    <w:name w:val="Underlined"/>
    <w:basedOn w:val="DefaultParagraphFont"/>
    <w:rsid w:val="00185ACB"/>
    <w:rPr>
      <w:u w:val="single"/>
    </w:rPr>
  </w:style>
  <w:style w:type="paragraph" w:customStyle="1" w:styleId="TableBodyTextRight">
    <w:name w:val="Table Body Text Right"/>
    <w:basedOn w:val="TableBodyText"/>
    <w:rsid w:val="00185ACB"/>
    <w:pPr>
      <w:widowControl w:val="0"/>
      <w:autoSpaceDE w:val="0"/>
      <w:autoSpaceDN w:val="0"/>
      <w:adjustRightInd w:val="0"/>
      <w:jc w:val="right"/>
    </w:pPr>
    <w:rPr>
      <w:rFonts w:cs="Arial"/>
      <w:szCs w:val="18"/>
    </w:rPr>
  </w:style>
  <w:style w:type="paragraph" w:customStyle="1" w:styleId="CopyrightText">
    <w:name w:val="Copyright Text"/>
    <w:basedOn w:val="BodyText"/>
    <w:rsid w:val="00185ACB"/>
    <w:rPr>
      <w:sz w:val="18"/>
    </w:rPr>
  </w:style>
  <w:style w:type="paragraph" w:customStyle="1" w:styleId="BodySmallRight">
    <w:name w:val="Body Small Right"/>
    <w:basedOn w:val="BodyTextRight"/>
    <w:rsid w:val="00185ACB"/>
    <w:rPr>
      <w:sz w:val="18"/>
      <w:szCs w:val="18"/>
    </w:rPr>
  </w:style>
  <w:style w:type="paragraph" w:customStyle="1" w:styleId="MarginEdition">
    <w:name w:val="Margin Edition"/>
    <w:basedOn w:val="MarginNote"/>
    <w:rsid w:val="00185ACB"/>
    <w:pPr>
      <w:spacing w:before="0" w:after="0"/>
    </w:pPr>
    <w:rPr>
      <w:rFonts w:ascii="Times New Roman" w:hAnsi="Times New Roman"/>
      <w:color w:val="999999"/>
    </w:rPr>
  </w:style>
  <w:style w:type="paragraph" w:customStyle="1" w:styleId="Spacer">
    <w:name w:val="Spacer"/>
    <w:basedOn w:val="Normal"/>
    <w:rsid w:val="00185ACB"/>
    <w:rPr>
      <w:sz w:val="2"/>
      <w:szCs w:val="2"/>
    </w:rPr>
  </w:style>
  <w:style w:type="character" w:customStyle="1" w:styleId="Small">
    <w:name w:val="Small"/>
    <w:basedOn w:val="DefaultParagraphFont"/>
    <w:rsid w:val="00185ACB"/>
    <w:rPr>
      <w:sz w:val="16"/>
    </w:rPr>
  </w:style>
  <w:style w:type="paragraph" w:customStyle="1" w:styleId="WideTable">
    <w:name w:val="Wide Table"/>
    <w:basedOn w:val="Normal"/>
    <w:rsid w:val="00185ACB"/>
    <w:pPr>
      <w:ind w:left="-1418"/>
    </w:pPr>
    <w:rPr>
      <w:sz w:val="2"/>
      <w:szCs w:val="2"/>
    </w:rPr>
  </w:style>
  <w:style w:type="character" w:styleId="PageNumber">
    <w:name w:val="page number"/>
    <w:basedOn w:val="DefaultParagraphFont"/>
    <w:rsid w:val="00185ACB"/>
  </w:style>
  <w:style w:type="paragraph" w:styleId="Quote">
    <w:name w:val="Quote"/>
    <w:basedOn w:val="Heading1"/>
    <w:link w:val="QuoteChar"/>
    <w:qFormat/>
    <w:rsid w:val="00185ACB"/>
    <w:rPr>
      <w:b w:val="0"/>
      <w:sz w:val="72"/>
      <w:szCs w:val="72"/>
      <w:lang w:val="en-NZ"/>
    </w:rPr>
  </w:style>
  <w:style w:type="character" w:customStyle="1" w:styleId="QuoteChar">
    <w:name w:val="Quote Char"/>
    <w:basedOn w:val="DefaultParagraphFont"/>
    <w:link w:val="Quote"/>
    <w:rsid w:val="00185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ACB"/>
    <w:pPr>
      <w:pageBreakBefore/>
    </w:pPr>
  </w:style>
  <w:style w:type="paragraph" w:customStyle="1" w:styleId="Border">
    <w:name w:val="Border"/>
    <w:basedOn w:val="Normal"/>
    <w:qFormat/>
    <w:rsid w:val="00185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ACB"/>
    <w:rPr>
      <w:b/>
      <w:bCs/>
      <w:i/>
      <w:iCs/>
      <w:color w:val="auto"/>
    </w:rPr>
  </w:style>
  <w:style w:type="paragraph" w:styleId="IntenseQuote">
    <w:name w:val="Intense Quote"/>
    <w:basedOn w:val="Normal"/>
    <w:next w:val="Normal"/>
    <w:link w:val="IntenseQuoteChar"/>
    <w:uiPriority w:val="30"/>
    <w:qFormat/>
    <w:rsid w:val="00185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ACB"/>
    <w:rPr>
      <w:smallCaps/>
      <w:color w:val="auto"/>
      <w:u w:val="single"/>
    </w:rPr>
  </w:style>
  <w:style w:type="character" w:styleId="IntenseReference">
    <w:name w:val="Intense Reference"/>
    <w:basedOn w:val="DefaultParagraphFont"/>
    <w:uiPriority w:val="32"/>
    <w:qFormat/>
    <w:rsid w:val="00185ACB"/>
    <w:rPr>
      <w:b/>
      <w:bCs/>
      <w:smallCaps/>
      <w:color w:val="auto"/>
      <w:spacing w:val="5"/>
      <w:u w:val="single"/>
    </w:rPr>
  </w:style>
  <w:style w:type="paragraph" w:customStyle="1" w:styleId="2ColumnHeading">
    <w:name w:val="2Column Heading"/>
    <w:basedOn w:val="BodyText"/>
    <w:qFormat/>
    <w:rsid w:val="00185ACB"/>
    <w:pPr>
      <w:spacing w:after="60"/>
      <w:ind w:left="-2268"/>
    </w:pPr>
    <w:rPr>
      <w:b/>
    </w:rPr>
  </w:style>
  <w:style w:type="paragraph" w:customStyle="1" w:styleId="Heading1TOC">
    <w:name w:val="Heading1 TOC"/>
    <w:basedOn w:val="Normal"/>
    <w:qFormat/>
    <w:rsid w:val="00185ACB"/>
    <w:pPr>
      <w:spacing w:before="240" w:after="120"/>
    </w:pPr>
    <w:rPr>
      <w:rFonts w:ascii="Times New Roman" w:hAnsi="Times New Roman"/>
      <w:b/>
      <w:sz w:val="32"/>
    </w:rPr>
  </w:style>
  <w:style w:type="paragraph" w:customStyle="1" w:styleId="Heading2TOC">
    <w:name w:val="Heading2 TOC"/>
    <w:basedOn w:val="Normal"/>
    <w:qFormat/>
    <w:rsid w:val="00185ACB"/>
    <w:pPr>
      <w:spacing w:before="240" w:after="60"/>
    </w:pPr>
    <w:rPr>
      <w:rFonts w:ascii="Times New Roman" w:hAnsi="Times New Roman"/>
      <w:b/>
      <w:sz w:val="28"/>
    </w:rPr>
  </w:style>
  <w:style w:type="character" w:customStyle="1" w:styleId="Underline">
    <w:name w:val="Underline"/>
    <w:basedOn w:val="DefaultParagraphFont"/>
    <w:qFormat/>
    <w:rsid w:val="00185ACB"/>
    <w:rPr>
      <w:u w:val="single"/>
    </w:rPr>
  </w:style>
  <w:style w:type="paragraph" w:styleId="BalloonText">
    <w:name w:val="Balloon Text"/>
    <w:basedOn w:val="Normal"/>
    <w:link w:val="BalloonTextChar"/>
    <w:rsid w:val="00185ACB"/>
    <w:rPr>
      <w:rFonts w:ascii="Tahoma" w:hAnsi="Tahoma" w:cs="Tahoma"/>
      <w:sz w:val="16"/>
      <w:szCs w:val="16"/>
    </w:rPr>
  </w:style>
  <w:style w:type="character" w:customStyle="1" w:styleId="BalloonTextChar">
    <w:name w:val="Balloon Text Char"/>
    <w:basedOn w:val="DefaultParagraphFont"/>
    <w:link w:val="BalloonText"/>
    <w:rsid w:val="00185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A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ACB"/>
    <w:rPr>
      <w:b/>
      <w:color w:val="660033"/>
      <w:spacing w:val="0"/>
    </w:rPr>
  </w:style>
  <w:style w:type="paragraph" w:customStyle="1" w:styleId="Nameditemlist">
    <w:name w:val="Named item list"/>
    <w:basedOn w:val="BodyText"/>
    <w:qFormat/>
    <w:rsid w:val="00185A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1014</Words>
  <Characters>6255</Characters>
  <Application>Microsoft Office Word</Application>
  <DocSecurity>0</DocSecurity>
  <Lines>229</Lines>
  <Paragraphs>136</Paragraphs>
  <ScaleCrop>false</ScaleCrop>
  <Company>Author-it Software Corporation Ltd.</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LGAWORK603A Determine and prioritise a council works program</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2012-09-10T06:23:00Z</dcterms:created>
  <dcterms:modified xsi:type="dcterms:W3CDTF">2012-09-10T06:23:00Z</dcterms:modified>
</cp:coreProperties>
</file>