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02B" w:rsidP="00A0502B">
      <w:pPr>
        <w:pStyle w:val="Title"/>
      </w:pPr>
      <w:r>
        <w:fldChar w:fldCharType="begin"/>
      </w:r>
      <w:r>
        <w:instrText xml:space="preserve"> TITLE   \* MERGEFORMAT </w:instrText>
      </w:r>
      <w:r>
        <w:fldChar w:fldCharType="separate"/>
      </w:r>
      <w:r>
        <w:t>LGAWORK311A Maintain bridges</w:t>
      </w:r>
      <w:r>
        <w:fldChar w:fldCharType="end"/>
      </w:r>
    </w:p>
    <w:p w:rsidR="00A0502B" w:rsidP="00A0502B">
      <w:pPr>
        <w:pStyle w:val="Version"/>
        <w:sectPr w:rsidSect="00E01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197" w:rsidP="00E01197">
      <w:pPr>
        <w:pStyle w:val="SuperHeading"/>
      </w:pPr>
      <w:r w:rsidRPr="00E01197">
        <w:t>LGAWORK311A Maintain bridges</w:t>
      </w:r>
    </w:p>
    <w:p w:rsidR="00000000" w:rsidRPr="00E01197" w:rsidP="00E01197">
      <w:pPr>
        <w:pStyle w:val="SuperHeading"/>
      </w:pPr>
    </w:p>
    <w:p w:rsidR="00000000" w:rsidRPr="00E01197" w:rsidP="00E01197">
      <w:pPr>
        <w:pStyle w:val="Heading1"/>
      </w:pPr>
      <w:bookmarkStart w:id="1" w:name="O_441759"/>
      <w:bookmarkEnd w:id="1"/>
      <w:r w:rsidRPr="00E01197">
        <w:t>Modification History</w:t>
      </w:r>
    </w:p>
    <w:p w:rsidR="00000000" w:rsidRPr="00E01197" w:rsidP="00E01197">
      <w:pPr>
        <w:pStyle w:val="BodyText"/>
      </w:pPr>
      <w:r w:rsidRPr="00E01197">
        <w:t>LGAWORK311A Release 2:</w:t>
      </w:r>
      <w:r w:rsidRPr="00E01197">
        <w:tab/>
        <w:t>Layout adjusted.</w:t>
      </w:r>
    </w:p>
    <w:p w:rsidR="00000000" w:rsidRPr="00E01197" w:rsidP="00E01197">
      <w:pPr>
        <w:pStyle w:val="BodyText"/>
      </w:pPr>
      <w:r w:rsidRPr="00E01197">
        <w:t>LGAWORK311A Release 1:</w:t>
      </w:r>
      <w:r w:rsidRPr="00E01197">
        <w:tab/>
        <w:t>Primary release.</w:t>
      </w:r>
    </w:p>
    <w:p w:rsidR="00000000" w:rsidRPr="00E01197" w:rsidP="00E01197">
      <w:pPr>
        <w:pStyle w:val="AllowPageBreak"/>
      </w:pPr>
    </w:p>
    <w:p w:rsidR="00000000" w:rsidRPr="00E01197" w:rsidP="00E01197">
      <w:pPr>
        <w:pStyle w:val="Heading1"/>
      </w:pPr>
      <w:bookmarkStart w:id="2" w:name="O_441755"/>
      <w:bookmarkEnd w:id="2"/>
      <w:r w:rsidRPr="00E01197">
        <w:t>Unit Descriptor</w:t>
      </w:r>
    </w:p>
    <w:p w:rsidR="00000000" w:rsidRPr="00E01197" w:rsidP="00E01197">
      <w:pPr>
        <w:pStyle w:val="BodyText"/>
      </w:pPr>
      <w:r w:rsidRPr="00E01197">
        <w:t>This unit covers preparing, carrying out and reco</w:t>
      </w:r>
      <w:r w:rsidRPr="00E01197">
        <w:t>rding minor bridge maintenance.</w:t>
      </w:r>
    </w:p>
    <w:p w:rsidR="00000000" w:rsidRPr="00E01197" w:rsidP="00E01197">
      <w:pPr>
        <w:pStyle w:val="AllowPageBreak"/>
      </w:pPr>
    </w:p>
    <w:p w:rsidR="00000000" w:rsidRPr="00E01197" w:rsidP="00E01197">
      <w:pPr>
        <w:pStyle w:val="Heading1"/>
      </w:pPr>
      <w:bookmarkStart w:id="3" w:name="O_441768"/>
      <w:bookmarkEnd w:id="3"/>
      <w:r w:rsidRPr="00E01197">
        <w:t>Application of the Unit</w:t>
      </w:r>
    </w:p>
    <w:p w:rsidR="00000000" w:rsidRPr="00E01197" w:rsidP="00E01197">
      <w:pPr>
        <w:pStyle w:val="BodyText"/>
      </w:pPr>
      <w:r w:rsidRPr="00E01197">
        <w:t>This unit supports the attainment of skills and knowledge required for competent workplace performance in councils of all sizes. Knowledge of the legislation and regulations within wh</w:t>
      </w:r>
      <w:r w:rsidRPr="00E01197">
        <w:t xml:space="preserve">ich councils must operate is essential. The unique nature of councils, as a tier of government directed by elected members and reflecting the needs of local communities, must be appropriately reflected. </w:t>
      </w:r>
    </w:p>
    <w:p w:rsidR="00000000" w:rsidRPr="00E01197" w:rsidP="00E01197">
      <w:pPr>
        <w:pStyle w:val="AllowPageBreak"/>
      </w:pPr>
    </w:p>
    <w:p w:rsidR="00000000" w:rsidRPr="00E01197" w:rsidP="00E01197">
      <w:pPr>
        <w:pStyle w:val="Heading1"/>
      </w:pPr>
      <w:bookmarkStart w:id="4" w:name="O_441760"/>
      <w:bookmarkEnd w:id="4"/>
      <w:r w:rsidRPr="00E01197">
        <w:t>Licensing/Regulatory Information</w:t>
      </w:r>
    </w:p>
    <w:p w:rsidR="00000000" w:rsidRPr="00E01197" w:rsidP="00E01197">
      <w:pPr>
        <w:pStyle w:val="BodyText"/>
      </w:pPr>
      <w:r w:rsidRPr="00E01197">
        <w:t>No</w:t>
      </w:r>
      <w:r w:rsidRPr="00E01197">
        <w:t>t applicable.</w:t>
      </w:r>
    </w:p>
    <w:p w:rsidR="00000000" w:rsidRPr="00E01197" w:rsidP="00E01197">
      <w:pPr>
        <w:pStyle w:val="AllowPageBreak"/>
      </w:pPr>
    </w:p>
    <w:p w:rsidR="00000000" w:rsidRPr="00E01197" w:rsidP="00E01197">
      <w:pPr>
        <w:pStyle w:val="Heading1"/>
      </w:pPr>
      <w:bookmarkStart w:id="5" w:name="O_441758"/>
      <w:bookmarkEnd w:id="5"/>
      <w:r w:rsidRPr="00E01197">
        <w:t>Pre-Requisites</w:t>
      </w:r>
    </w:p>
    <w:p w:rsidR="00000000" w:rsidRPr="00E01197" w:rsidP="00E01197">
      <w:pPr>
        <w:pStyle w:val="BodyText"/>
      </w:pPr>
      <w:r w:rsidRPr="00E01197">
        <w:t xml:space="preserve">Not applicable. </w:t>
      </w:r>
    </w:p>
    <w:p w:rsidR="00000000" w:rsidRPr="00E01197" w:rsidP="00E01197">
      <w:pPr>
        <w:pStyle w:val="AllowPageBreak"/>
      </w:pPr>
    </w:p>
    <w:p w:rsidR="00000000" w:rsidRPr="00E01197" w:rsidP="00E01197">
      <w:pPr>
        <w:pStyle w:val="Heading1"/>
      </w:pPr>
      <w:bookmarkStart w:id="6" w:name="O_441763"/>
      <w:bookmarkEnd w:id="6"/>
      <w:r w:rsidRPr="00E01197">
        <w:t>Employability Skills Information</w:t>
      </w:r>
    </w:p>
    <w:p w:rsidR="00000000" w:rsidRPr="00E01197" w:rsidP="00E01197">
      <w:pPr>
        <w:pStyle w:val="BodyText"/>
      </w:pPr>
      <w:r w:rsidRPr="00E01197">
        <w:t>This unit contains employability skills.</w:t>
      </w:r>
    </w:p>
    <w:p w:rsidR="00000000" w:rsidRPr="00E01197" w:rsidP="00E01197">
      <w:pPr>
        <w:pStyle w:val="AllowPageBreak"/>
      </w:pPr>
    </w:p>
    <w:p w:rsidR="00000000" w:rsidRPr="00E01197" w:rsidP="00E01197">
      <w:pPr>
        <w:pStyle w:val="Heading1"/>
      </w:pPr>
      <w:bookmarkStart w:id="7" w:name="O_441764"/>
      <w:bookmarkEnd w:id="7"/>
      <w:r w:rsidRPr="00E01197">
        <w:t>Elements and Performance Criteria Pre-Content</w:t>
      </w:r>
    </w:p>
    <w:tbl>
      <w:tblPr>
        <w:tblW w:w="0" w:type="auto"/>
        <w:tblLayout w:type="fixed"/>
        <w:tblCellMar>
          <w:left w:w="62" w:type="dxa"/>
          <w:right w:w="62" w:type="dxa"/>
        </w:tblCellMar>
        <w:tblLook w:val="0000"/>
      </w:tblPr>
      <w:tblGrid>
        <w:gridCol w:w="2700"/>
        <w:gridCol w:w="6228"/>
      </w:tblGrid>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t xml:space="preserve">Performance criteria describe the required performance needed to demonstrate achievement of the element.  Where </w:t>
            </w:r>
            <w:r w:rsidRPr="00E01197">
              <w:rPr>
                <w:rStyle w:val="BoldandItalics"/>
              </w:rPr>
              <w:t>bold italicised</w:t>
            </w:r>
            <w:r w:rsidRPr="00E01197">
              <w:t xml:space="preserve"> text is used, further information is detailed in the Range Stat</w:t>
            </w:r>
            <w:r w:rsidRPr="00E01197">
              <w:t>ement.  Assessment of performance is to be consistent with the Evidence Guide.</w:t>
            </w:r>
          </w:p>
        </w:tc>
      </w:tr>
    </w:tbl>
    <w:p w:rsidR="00000000" w:rsidRPr="00E01197" w:rsidP="00E01197">
      <w:pPr>
        <w:pStyle w:val="BodyText"/>
      </w:pPr>
    </w:p>
    <w:p w:rsidR="00000000" w:rsidRPr="00E01197" w:rsidP="00E01197">
      <w:pPr>
        <w:pStyle w:val="AllowPageBreak"/>
      </w:pPr>
    </w:p>
    <w:p w:rsidR="00000000" w:rsidRPr="00E01197" w:rsidP="00E01197">
      <w:pPr>
        <w:pStyle w:val="Heading1"/>
      </w:pPr>
      <w:bookmarkStart w:id="8" w:name="O_441765"/>
      <w:bookmarkEnd w:id="8"/>
      <w:r w:rsidRPr="00E01197">
        <w:t>Elements and Performance Criteria</w:t>
      </w:r>
    </w:p>
    <w:tbl>
      <w:tblPr>
        <w:tblW w:w="0" w:type="auto"/>
        <w:tblLayout w:type="fixed"/>
        <w:tblCellMar>
          <w:left w:w="62" w:type="dxa"/>
          <w:right w:w="62" w:type="dxa"/>
        </w:tblCellMar>
        <w:tblLook w:val="0000"/>
      </w:tblPr>
      <w:tblGrid>
        <w:gridCol w:w="2700"/>
        <w:gridCol w:w="6228"/>
      </w:tblGrid>
      <w:tr w:rsidTr="00A050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PERFORMANCE CRITERIA</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List"/>
              <w:rPr>
                <w:lang w:val="en-NZ"/>
              </w:rPr>
            </w:pPr>
            <w:r w:rsidRPr="00E01197">
              <w:t>1</w:t>
            </w:r>
            <w:r w:rsidRPr="00E01197">
              <w:tab/>
            </w:r>
            <w:r w:rsidRPr="00E01197">
              <w:rPr>
                <w:rStyle w:val="SpecialBold"/>
              </w:rPr>
              <w:t>Divert or drain water from the work site</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
            </w:pPr>
            <w:r w:rsidRPr="00E01197">
              <w:t>1.1</w:t>
            </w:r>
            <w:r w:rsidRPr="00E01197">
              <w:tab/>
            </w:r>
            <w:r w:rsidRPr="00E01197">
              <w:t xml:space="preserve">Appropriate drainage is provided for diversion or containment of water from the work site to prevent damage to the environment. </w:t>
            </w:r>
          </w:p>
          <w:p w:rsidR="00000000" w:rsidRPr="00E01197" w:rsidP="00E01197">
            <w:pPr>
              <w:pStyle w:val="List"/>
            </w:pPr>
            <w:r w:rsidRPr="00E01197">
              <w:t>1.2</w:t>
            </w:r>
            <w:r w:rsidRPr="00E01197">
              <w:tab/>
              <w:t xml:space="preserve">Environmental protection devices are installed as required to meet environmental regulations. </w:t>
            </w:r>
          </w:p>
          <w:p w:rsidR="00000000" w:rsidRPr="00E01197" w:rsidP="00E01197">
            <w:pPr>
              <w:pStyle w:val="List"/>
            </w:pPr>
            <w:r w:rsidRPr="00E01197">
              <w:t>1.3</w:t>
            </w:r>
            <w:r w:rsidRPr="00E01197">
              <w:tab/>
              <w:t>Excavation is undertaken</w:t>
            </w:r>
            <w:r w:rsidRPr="00E01197">
              <w:t xml:space="preserve"> in accordance with drawings and specifications . </w:t>
            </w:r>
          </w:p>
          <w:p w:rsidR="00000000" w:rsidRPr="00E01197" w:rsidP="00E01197">
            <w:pPr>
              <w:pStyle w:val="List"/>
            </w:pPr>
            <w:r w:rsidRPr="00E01197">
              <w:t>1.4</w:t>
            </w:r>
            <w:r w:rsidRPr="00E01197">
              <w:tab/>
              <w:t xml:space="preserve">Excavation is secured to prevent injury of employees and the public. </w:t>
            </w:r>
          </w:p>
          <w:p w:rsidR="00000000" w:rsidP="00E01197">
            <w:pPr>
              <w:pStyle w:val="List"/>
              <w:rPr>
                <w:lang w:val="en-NZ"/>
              </w:rPr>
            </w:pPr>
            <w:r w:rsidRPr="00E01197">
              <w:t>1.5</w:t>
            </w:r>
            <w:r w:rsidRPr="00E01197">
              <w:tab/>
              <w:t xml:space="preserve">Formwork/shoring is provided in accordance with drawings, </w:t>
            </w:r>
            <w:r w:rsidRPr="00E01197">
              <w:rPr>
                <w:rStyle w:val="BoldandItalics"/>
              </w:rPr>
              <w:t>specifications</w:t>
            </w:r>
            <w:r w:rsidRPr="00E01197">
              <w:t xml:space="preserve"> and relevant standards .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List"/>
              <w:rPr>
                <w:lang w:val="en-NZ"/>
              </w:rPr>
            </w:pPr>
            <w:r w:rsidRPr="00E01197">
              <w:t>2</w:t>
            </w:r>
            <w:r w:rsidRPr="00E01197">
              <w:tab/>
            </w:r>
            <w:r w:rsidRPr="00E01197">
              <w:rPr>
                <w:rStyle w:val="SpecialBold"/>
              </w:rPr>
              <w:t>Set up for bridge mainten</w:t>
            </w:r>
            <w:r w:rsidRPr="00E01197">
              <w:rPr>
                <w:rStyle w:val="SpecialBold"/>
              </w:rPr>
              <w:t>ance</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
            </w:pPr>
            <w:r w:rsidRPr="00E01197">
              <w:t>2.1</w:t>
            </w:r>
            <w:r w:rsidRPr="00E01197">
              <w:tab/>
              <w:t xml:space="preserve">Levels and lines are set to drawings and specifications. </w:t>
            </w:r>
          </w:p>
          <w:p w:rsidR="00000000" w:rsidRPr="00E01197" w:rsidP="00E01197">
            <w:pPr>
              <w:pStyle w:val="List"/>
            </w:pPr>
            <w:r w:rsidRPr="00E01197">
              <w:t>2.2</w:t>
            </w:r>
            <w:r w:rsidRPr="00E01197">
              <w:tab/>
              <w:t xml:space="preserve">Scaffolding is assembled to drawings and in accordance with relevant standards. </w:t>
            </w:r>
          </w:p>
          <w:p w:rsidR="00000000" w:rsidP="00E01197">
            <w:pPr>
              <w:pStyle w:val="List"/>
              <w:rPr>
                <w:lang w:val="en-NZ"/>
              </w:rPr>
            </w:pPr>
            <w:r w:rsidRPr="00E01197">
              <w:t>2.3</w:t>
            </w:r>
            <w:r w:rsidRPr="00E01197">
              <w:tab/>
              <w:t>Excavation, formwork and concrete reinforcement are set out in accordance with drawings and specific</w:t>
            </w:r>
            <w:r w:rsidRPr="00E01197">
              <w:t xml:space="preserve">ations.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List"/>
              <w:rPr>
                <w:lang w:val="en-NZ"/>
              </w:rPr>
            </w:pPr>
            <w:r w:rsidRPr="00E01197">
              <w:t>3</w:t>
            </w:r>
            <w:r w:rsidRPr="00E01197">
              <w:tab/>
            </w:r>
            <w:r w:rsidRPr="00E01197">
              <w:rPr>
                <w:rStyle w:val="SpecialBold"/>
              </w:rPr>
              <w:t>Respond to bridge maintenance</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
            </w:pPr>
            <w:r w:rsidRPr="00E01197">
              <w:t>3.1</w:t>
            </w:r>
            <w:r w:rsidRPr="00E01197">
              <w:tab/>
              <w:t xml:space="preserve">Rejected or damaged timber is removed and replaced. </w:t>
            </w:r>
          </w:p>
          <w:p w:rsidR="00000000" w:rsidRPr="00E01197" w:rsidP="00E01197">
            <w:pPr>
              <w:pStyle w:val="List"/>
            </w:pPr>
            <w:r w:rsidRPr="00E01197">
              <w:t>3.2</w:t>
            </w:r>
            <w:r w:rsidRPr="00E01197">
              <w:tab/>
              <w:t xml:space="preserve">Damaged steelwork is repaired, or removed and replaced. </w:t>
            </w:r>
          </w:p>
          <w:p w:rsidR="00000000" w:rsidRPr="00E01197" w:rsidP="00E01197">
            <w:pPr>
              <w:pStyle w:val="List"/>
            </w:pPr>
            <w:r w:rsidRPr="00E01197">
              <w:t>3.3</w:t>
            </w:r>
            <w:r w:rsidRPr="00E01197">
              <w:tab/>
              <w:t xml:space="preserve">Concrete is placed and finished. </w:t>
            </w:r>
          </w:p>
          <w:p w:rsidR="00000000" w:rsidRPr="00E01197" w:rsidP="00E01197">
            <w:pPr>
              <w:pStyle w:val="List"/>
            </w:pPr>
            <w:r w:rsidRPr="00E01197">
              <w:t>3.4</w:t>
            </w:r>
            <w:r w:rsidRPr="00E01197">
              <w:tab/>
              <w:t xml:space="preserve">Adjustments or repairs are made to surrounding </w:t>
            </w:r>
            <w:r w:rsidRPr="00E01197">
              <w:rPr>
                <w:rStyle w:val="BoldandItalics"/>
              </w:rPr>
              <w:t>fixtures</w:t>
            </w:r>
            <w:r w:rsidRPr="00E01197">
              <w:t xml:space="preserve"> and features. </w:t>
            </w:r>
          </w:p>
          <w:p w:rsidR="00000000" w:rsidRPr="00E01197" w:rsidP="00E01197">
            <w:pPr>
              <w:pStyle w:val="List"/>
            </w:pPr>
            <w:r w:rsidRPr="00E01197">
              <w:t>3.5</w:t>
            </w:r>
            <w:r w:rsidRPr="00E01197">
              <w:tab/>
              <w:t xml:space="preserve">Coating materials are applied in accordance with best practice procedures and specifications. </w:t>
            </w:r>
          </w:p>
          <w:p w:rsidR="00000000" w:rsidRPr="00E01197" w:rsidP="00E01197">
            <w:pPr>
              <w:pStyle w:val="List"/>
            </w:pPr>
            <w:r w:rsidRPr="00E01197">
              <w:t>3.6</w:t>
            </w:r>
            <w:r w:rsidRPr="00E01197">
              <w:tab/>
              <w:t xml:space="preserve">Temporary repairs are affected and safety barriers and signage are put in place. </w:t>
            </w:r>
          </w:p>
          <w:p w:rsidR="00000000" w:rsidRPr="00E01197" w:rsidP="00E01197">
            <w:pPr>
              <w:pStyle w:val="List"/>
            </w:pPr>
            <w:r w:rsidRPr="00E01197">
              <w:t>3.7</w:t>
            </w:r>
            <w:r w:rsidRPr="00E01197">
              <w:tab/>
              <w:t xml:space="preserve">Lines are spotted and marked. </w:t>
            </w:r>
          </w:p>
          <w:p w:rsidR="00000000" w:rsidP="00E01197">
            <w:pPr>
              <w:pStyle w:val="List"/>
              <w:rPr>
                <w:lang w:val="en-NZ"/>
              </w:rPr>
            </w:pPr>
            <w:r w:rsidRPr="00E01197">
              <w:t>3.8</w:t>
            </w:r>
            <w:r w:rsidRPr="00E01197">
              <w:tab/>
              <w:t xml:space="preserve">Warning </w:t>
            </w:r>
            <w:r w:rsidRPr="00E01197">
              <w:t xml:space="preserve">signs are erected and removed when all risks have ceased.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List"/>
              <w:rPr>
                <w:lang w:val="en-NZ"/>
              </w:rPr>
            </w:pPr>
            <w:r w:rsidRPr="00E01197">
              <w:t>4</w:t>
            </w:r>
            <w:r w:rsidRPr="00E01197">
              <w:tab/>
            </w:r>
            <w:r w:rsidRPr="00E01197">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
            </w:pPr>
            <w:r w:rsidRPr="00E01197">
              <w:t>4.1</w:t>
            </w:r>
            <w:r w:rsidRPr="00E01197">
              <w:tab/>
              <w:t xml:space="preserve">Information is recorded in accordance with council and legislative requirements. </w:t>
            </w:r>
          </w:p>
          <w:p w:rsidR="00000000" w:rsidRPr="00E01197" w:rsidP="00E01197">
            <w:pPr>
              <w:pStyle w:val="List"/>
            </w:pPr>
            <w:r w:rsidRPr="00E01197">
              <w:t>4.2</w:t>
            </w:r>
            <w:r w:rsidRPr="00E01197">
              <w:tab/>
              <w:t xml:space="preserve">Details are recorded clearly, accurately and legibly. </w:t>
            </w:r>
          </w:p>
          <w:p w:rsidR="00000000" w:rsidRPr="00E01197" w:rsidP="00E01197">
            <w:pPr>
              <w:pStyle w:val="List"/>
            </w:pPr>
            <w:r w:rsidRPr="00E01197">
              <w:t>4.3</w:t>
            </w:r>
            <w:r w:rsidRPr="00E01197">
              <w:tab/>
              <w:t>Records are secured, made ac</w:t>
            </w:r>
            <w:r w:rsidRPr="00E01197">
              <w:t xml:space="preserve">cessible and kept up to date. </w:t>
            </w:r>
          </w:p>
        </w:tc>
      </w:tr>
    </w:tbl>
    <w:p w:rsidR="00000000" w:rsidRPr="00E01197" w:rsidP="00E01197">
      <w:pPr>
        <w:pStyle w:val="BodyText"/>
      </w:pPr>
    </w:p>
    <w:p w:rsidR="00000000" w:rsidRPr="00E01197" w:rsidP="00E01197">
      <w:pPr>
        <w:pStyle w:val="AllowPageBreak"/>
      </w:pPr>
    </w:p>
    <w:p w:rsidR="00000000" w:rsidRPr="00E01197" w:rsidP="00E01197">
      <w:pPr>
        <w:pStyle w:val="Heading1"/>
      </w:pPr>
      <w:bookmarkStart w:id="9" w:name="O_441756"/>
      <w:bookmarkEnd w:id="9"/>
      <w:r w:rsidRPr="00E01197">
        <w:t>Required Skills and Knowledge</w:t>
      </w:r>
    </w:p>
    <w:tbl>
      <w:tblPr>
        <w:tblW w:w="0" w:type="auto"/>
        <w:tblLayout w:type="fixed"/>
        <w:tblCellMar>
          <w:left w:w="62" w:type="dxa"/>
          <w:right w:w="62" w:type="dxa"/>
        </w:tblCellMar>
        <w:tblLook w:val="0000"/>
      </w:tblPr>
      <w:tblGrid>
        <w:gridCol w:w="8928"/>
      </w:tblGrid>
      <w:tr w:rsidTr="00A0502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This describes the essential skills and knowledge and their level, required for this unit</w:t>
            </w:r>
          </w:p>
        </w:tc>
      </w:tr>
      <w:tr w:rsidTr="00A0502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Required Skills</w:t>
            </w:r>
          </w:p>
        </w:tc>
      </w:tr>
      <w:tr w:rsidTr="00A0502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concrete placement </w:t>
            </w:r>
          </w:p>
          <w:p w:rsidR="00000000" w:rsidRPr="00E01197" w:rsidP="00E01197">
            <w:pPr>
              <w:pStyle w:val="ListBullet"/>
            </w:pPr>
            <w:r w:rsidRPr="00E01197">
              <w:t xml:space="preserve">formwork and shoring </w:t>
            </w:r>
          </w:p>
          <w:p w:rsidR="00000000" w:rsidRPr="00E01197" w:rsidP="00E01197">
            <w:pPr>
              <w:pStyle w:val="ListBullet"/>
            </w:pPr>
            <w:r w:rsidRPr="00E01197">
              <w:t xml:space="preserve">reading and following plans and specifications </w:t>
            </w:r>
          </w:p>
          <w:p w:rsidR="00000000" w:rsidRPr="00E01197" w:rsidP="00E01197">
            <w:pPr>
              <w:pStyle w:val="ListBullet"/>
            </w:pPr>
            <w:r w:rsidRPr="00E01197">
              <w:t xml:space="preserve">setting out scaffolding </w:t>
            </w:r>
          </w:p>
          <w:p w:rsidR="00000000" w:rsidRPr="00E01197" w:rsidP="00E01197">
            <w:pPr>
              <w:pStyle w:val="ListBullet"/>
            </w:pPr>
            <w:r w:rsidRPr="00E01197">
              <w:t xml:space="preserve">operating plant and equipment </w:t>
            </w:r>
          </w:p>
          <w:p w:rsidR="00000000" w:rsidRPr="00E01197" w:rsidP="00E01197">
            <w:pPr>
              <w:pStyle w:val="ListBullet"/>
            </w:pPr>
            <w:r w:rsidRPr="00E01197">
              <w:t xml:space="preserve">manual lifting </w:t>
            </w:r>
          </w:p>
          <w:p w:rsidR="00000000" w:rsidRPr="00E01197" w:rsidP="00E01197">
            <w:pPr>
              <w:pStyle w:val="ListBullet"/>
            </w:pPr>
            <w:r w:rsidRPr="00E01197">
              <w:t xml:space="preserve">steel fixing </w:t>
            </w:r>
          </w:p>
          <w:p w:rsidR="00000000" w:rsidP="00E01197">
            <w:pPr>
              <w:pStyle w:val="ListBullet"/>
              <w:rPr>
                <w:lang w:val="en-NZ"/>
              </w:rPr>
            </w:pPr>
            <w:r w:rsidRPr="00E01197">
              <w:t>excavating</w:t>
            </w:r>
          </w:p>
        </w:tc>
      </w:tr>
      <w:tr w:rsidTr="00A0502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Required Knowledge</w:t>
            </w:r>
          </w:p>
        </w:tc>
      </w:tr>
      <w:tr w:rsidTr="00A0502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OHS regulations </w:t>
            </w:r>
          </w:p>
          <w:p w:rsidR="00000000" w:rsidRPr="00E01197" w:rsidP="00E01197">
            <w:pPr>
              <w:pStyle w:val="ListBullet"/>
            </w:pPr>
            <w:r w:rsidRPr="00E01197">
              <w:t>appropriate bridge maintenance and repair options</w:t>
            </w:r>
          </w:p>
        </w:tc>
      </w:tr>
    </w:tbl>
    <w:p w:rsidR="00000000" w:rsidRPr="00E01197" w:rsidP="00E01197">
      <w:pPr>
        <w:pStyle w:val="BodyText"/>
      </w:pPr>
    </w:p>
    <w:p w:rsidR="00000000" w:rsidRPr="00E01197" w:rsidP="00E01197">
      <w:pPr>
        <w:pStyle w:val="AllowPageBreak"/>
      </w:pPr>
    </w:p>
    <w:p w:rsidR="00000000" w:rsidRPr="00E01197" w:rsidP="00E01197">
      <w:pPr>
        <w:pStyle w:val="Heading1"/>
      </w:pPr>
      <w:bookmarkStart w:id="10" w:name="O_441762"/>
      <w:bookmarkEnd w:id="10"/>
      <w:r w:rsidRPr="00E01197">
        <w:t>Evidence Guide</w:t>
      </w:r>
    </w:p>
    <w:tbl>
      <w:tblPr>
        <w:tblW w:w="0" w:type="auto"/>
        <w:tblLayout w:type="fixed"/>
        <w:tblCellMar>
          <w:left w:w="62" w:type="dxa"/>
          <w:right w:w="62" w:type="dxa"/>
        </w:tblCellMar>
        <w:tblLook w:val="0000"/>
      </w:tblPr>
      <w:tblGrid>
        <w:gridCol w:w="2700"/>
        <w:gridCol w:w="6228"/>
      </w:tblGrid>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A person who demonstrates competency in this unit will be able to perform the outcomes described in the Elements to the required performance level detailed in the Performance Criteria. The knowledge and sk</w:t>
            </w:r>
            <w:r w:rsidRPr="00E01197">
              <w:t xml:space="preserve">ill requirements described in the Range Statement must also be demonstrated. For example, knowledge of the legislative framework and safe work practices that underpin the performance of the unit must be demonstrated.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Critical aspects of evidence to be co</w:t>
            </w:r>
            <w:r w:rsidRPr="00E01197">
              <w:rPr>
                <w:rStyle w:val="SpecialBold"/>
              </w:rPr>
              <w:t>nsidered</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t xml:space="preserve">Appropriate materials are used for efficient maintenance. </w:t>
            </w:r>
          </w:p>
          <w:p w:rsidR="00000000" w:rsidRPr="00E01197" w:rsidP="00E01197">
            <w:pPr>
              <w:pStyle w:val="BodyText"/>
            </w:pPr>
            <w:r w:rsidRPr="00E01197">
              <w:t xml:space="preserve">Plans and specifications are adhered to. </w:t>
            </w:r>
          </w:p>
          <w:p w:rsidR="00000000" w:rsidRPr="00E01197" w:rsidP="00E01197">
            <w:pPr>
              <w:pStyle w:val="BodyText"/>
            </w:pPr>
            <w:r w:rsidRPr="00E01197">
              <w:t xml:space="preserve">Safety of work site is ensured. </w:t>
            </w:r>
          </w:p>
          <w:p w:rsidR="00000000" w:rsidP="00E01197">
            <w:pPr>
              <w:pStyle w:val="BodyText"/>
              <w:rPr>
                <w:lang w:val="en-NZ"/>
              </w:rPr>
            </w:pPr>
            <w:r w:rsidRPr="00E01197">
              <w:t xml:space="preserve">Australian standards are met.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t xml:space="preserve">May be assessed: </w:t>
            </w:r>
          </w:p>
          <w:p w:rsidR="00000000" w:rsidRPr="00E01197" w:rsidP="00E01197">
            <w:pPr>
              <w:pStyle w:val="ListBullet"/>
            </w:pPr>
            <w:r w:rsidRPr="00E01197">
              <w:t xml:space="preserve">on the job </w:t>
            </w:r>
          </w:p>
          <w:p w:rsidR="00000000" w:rsidRPr="00E01197" w:rsidP="00E01197">
            <w:pPr>
              <w:pStyle w:val="ListBullet"/>
            </w:pPr>
            <w:r w:rsidRPr="00E01197">
              <w:t xml:space="preserve">simulated workplace environment </w:t>
            </w:r>
          </w:p>
          <w:p w:rsidR="00000000" w:rsidRPr="00E01197" w:rsidP="00E01197">
            <w:pPr>
              <w:pStyle w:val="ListBullet"/>
            </w:pPr>
            <w:r w:rsidRPr="00E01197">
              <w:t xml:space="preserve">written assignment </w:t>
            </w:r>
          </w:p>
          <w:p w:rsidR="00000000" w:rsidRPr="00E01197" w:rsidP="00E01197">
            <w:pPr>
              <w:pStyle w:val="ListBullet"/>
            </w:pPr>
            <w:r w:rsidRPr="00E01197">
              <w:t xml:space="preserve">short-answer test </w:t>
            </w:r>
          </w:p>
          <w:p w:rsidR="00000000" w:rsidRPr="00E01197" w:rsidP="00E01197">
            <w:pPr>
              <w:pStyle w:val="ListBullet"/>
            </w:pPr>
            <w:r w:rsidRPr="00E01197">
              <w:t xml:space="preserve">oral questioning </w:t>
            </w:r>
          </w:p>
          <w:p w:rsidR="00000000" w:rsidRPr="00E01197" w:rsidP="00E01197">
            <w:pPr>
              <w:pStyle w:val="ListBullet"/>
            </w:pPr>
            <w:r w:rsidRPr="00E01197">
              <w:t xml:space="preserve">observation </w:t>
            </w:r>
          </w:p>
          <w:p w:rsidR="00000000" w:rsidP="00E01197">
            <w:pPr>
              <w:pStyle w:val="ListBullet"/>
              <w:rPr>
                <w:lang w:val="en-NZ"/>
              </w:rPr>
            </w:pPr>
            <w:r w:rsidRPr="00E01197">
              <w:t xml:space="preserve">or any combination of the above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Relationship to other units</w:t>
            </w:r>
            <w:r w:rsidRPr="00E01197">
              <w:t xml:space="preserve"> (</w:t>
            </w:r>
            <w:r w:rsidRPr="00E01197">
              <w:rPr>
                <w:rStyle w:val="SpecialBold"/>
              </w:rPr>
              <w:t>prerequisite or co-requisite units</w:t>
            </w:r>
            <w:r w:rsidRPr="00E01197">
              <w:t>)</w:t>
            </w:r>
          </w:p>
        </w:tc>
        <w:tc>
          <w:tcPr>
            <w:tcW w:w="62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 xml:space="preserve">To enable holistic assessment this unit may be assessed with other units that form part of the job role.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t xml:space="preserve">The following assessment methods are suggested: </w:t>
            </w:r>
          </w:p>
          <w:p w:rsidR="00000000" w:rsidRPr="00E01197" w:rsidP="00E01197">
            <w:pPr>
              <w:pStyle w:val="ListBullet"/>
            </w:pPr>
            <w:r w:rsidRPr="00E01197">
              <w:t>observation of the learner performing a range of workplace tasks over sufficie</w:t>
            </w:r>
            <w:r w:rsidRPr="00E01197">
              <w:t xml:space="preserve">nt time to demonstrate handling of a range of contingencies </w:t>
            </w:r>
          </w:p>
          <w:p w:rsidR="00000000" w:rsidRPr="00E01197" w:rsidP="00E01197">
            <w:pPr>
              <w:pStyle w:val="ListBullet"/>
            </w:pPr>
            <w:r w:rsidRPr="00E01197">
              <w:t xml:space="preserve">written and/or oral questioning to assess knowledge and understanding </w:t>
            </w:r>
          </w:p>
          <w:p w:rsidR="00000000" w:rsidRPr="00E01197" w:rsidP="00E01197">
            <w:pPr>
              <w:pStyle w:val="ListBullet"/>
            </w:pPr>
            <w:r w:rsidRPr="00E01197">
              <w:t xml:space="preserve">completion of workplace documentation </w:t>
            </w:r>
          </w:p>
          <w:p w:rsidR="00000000" w:rsidRPr="00E01197" w:rsidP="00E01197">
            <w:pPr>
              <w:pStyle w:val="ListBullet"/>
            </w:pPr>
            <w:r w:rsidRPr="00E01197">
              <w:t xml:space="preserve">third-party reports from experienced practitioners </w:t>
            </w:r>
          </w:p>
          <w:p w:rsidR="00000000" w:rsidP="00E01197">
            <w:pPr>
              <w:pStyle w:val="ListBullet"/>
              <w:rPr>
                <w:lang w:val="en-NZ"/>
              </w:rPr>
            </w:pPr>
            <w:r w:rsidRPr="00E01197">
              <w:t>completion of self-paced learning</w:t>
            </w:r>
            <w:r w:rsidRPr="00E01197">
              <w:t xml:space="preserve"> materials including personal reflection and feedback from trainer, coach or supervisor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 xml:space="preserve">Evidence will need to be gathered over time across a range of variables.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BodyText"/>
            </w:pPr>
            <w:r w:rsidRPr="00E01197">
              <w:t xml:space="preserve">In accordance with a range of variable requirements. </w:t>
            </w:r>
          </w:p>
        </w:tc>
      </w:tr>
    </w:tbl>
    <w:p w:rsidR="00000000" w:rsidRPr="00E01197" w:rsidP="00E01197">
      <w:pPr>
        <w:pStyle w:val="BodyText"/>
      </w:pPr>
    </w:p>
    <w:p w:rsidR="00000000" w:rsidRPr="00E01197" w:rsidP="00E01197">
      <w:pPr>
        <w:pStyle w:val="AllowPageBreak"/>
      </w:pPr>
    </w:p>
    <w:p w:rsidR="00000000" w:rsidRPr="00E01197" w:rsidP="00E01197">
      <w:pPr>
        <w:pStyle w:val="Heading1"/>
      </w:pPr>
      <w:bookmarkStart w:id="11" w:name="O_441757"/>
      <w:bookmarkEnd w:id="11"/>
      <w:r w:rsidRPr="00E01197">
        <w:t>Range Statement</w:t>
      </w:r>
    </w:p>
    <w:tbl>
      <w:tblPr>
        <w:tblW w:w="0" w:type="auto"/>
        <w:tblLayout w:type="fixed"/>
        <w:tblCellMar>
          <w:left w:w="62" w:type="dxa"/>
          <w:right w:w="62" w:type="dxa"/>
        </w:tblCellMar>
        <w:tblLook w:val="0000"/>
      </w:tblPr>
      <w:tblGrid>
        <w:gridCol w:w="2700"/>
        <w:gridCol w:w="6228"/>
      </w:tblGrid>
      <w:tr w:rsidTr="00A0502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t xml:space="preserve">The Range Statement relates to the Unit of Competency as a whole.  It allows for different work environments and situations that may affect performance.  </w:t>
            </w:r>
            <w:r w:rsidRPr="00E01197">
              <w:rPr>
                <w:rStyle w:val="BoldandItalics"/>
              </w:rPr>
              <w:t>Bold italicis</w:t>
            </w:r>
            <w:r w:rsidRPr="00E01197">
              <w:rPr>
                <w:rStyle w:val="BoldandItalics"/>
              </w:rPr>
              <w:t>ed</w:t>
            </w:r>
            <w:r w:rsidRPr="00E01197">
              <w:t xml:space="preserve"> wording in the Performance Criteria is detailed below.</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BoldandItalics"/>
              </w:rPr>
              <w:t>Bridge types</w:t>
            </w:r>
            <w:r w:rsidRPr="00E01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small timber </w:t>
            </w:r>
          </w:p>
          <w:p w:rsidR="00000000" w:rsidRPr="00E01197" w:rsidP="00E01197">
            <w:pPr>
              <w:pStyle w:val="ListBullet"/>
            </w:pPr>
            <w:r w:rsidRPr="00E01197">
              <w:t xml:space="preserve">steel </w:t>
            </w:r>
          </w:p>
          <w:p w:rsidR="00000000" w:rsidRPr="00E01197" w:rsidP="00E01197">
            <w:pPr>
              <w:pStyle w:val="ListBullet"/>
            </w:pPr>
            <w:r w:rsidRPr="00E01197">
              <w:t xml:space="preserve">concrete </w:t>
            </w:r>
          </w:p>
          <w:p w:rsidR="00000000" w:rsidRPr="00E01197" w:rsidP="00E01197">
            <w:pPr>
              <w:pStyle w:val="ListBullet"/>
            </w:pPr>
            <w:r w:rsidRPr="00E01197">
              <w:t xml:space="preserve">stone </w:t>
            </w:r>
          </w:p>
          <w:p w:rsidR="00000000" w:rsidRPr="00E01197" w:rsidP="00E01197">
            <w:pPr>
              <w:pStyle w:val="ListBullet"/>
            </w:pPr>
            <w:r w:rsidRPr="00E01197">
              <w:t xml:space="preserve">suspension </w:t>
            </w:r>
          </w:p>
          <w:p w:rsidR="00000000" w:rsidRPr="00E01197" w:rsidP="00E01197">
            <w:pPr>
              <w:pStyle w:val="ListBullet"/>
            </w:pPr>
            <w:r w:rsidRPr="00E01197">
              <w:t xml:space="preserve">road or foot bridges </w:t>
            </w:r>
          </w:p>
          <w:p w:rsidR="00000000" w:rsidRPr="00E01197" w:rsidP="00E01197">
            <w:pPr>
              <w:pStyle w:val="ListBullet"/>
            </w:pPr>
            <w:r w:rsidRPr="00E01197">
              <w:t xml:space="preserve">jetties </w:t>
            </w:r>
          </w:p>
          <w:p w:rsidR="00000000" w:rsidP="00E01197">
            <w:pPr>
              <w:pStyle w:val="ListBullet"/>
              <w:rPr>
                <w:lang w:val="en-NZ"/>
              </w:rPr>
            </w:pPr>
            <w:r w:rsidRPr="00E01197">
              <w:t xml:space="preserve">composite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BoldandItalics"/>
              </w:rPr>
              <w:t>Plan specifications</w:t>
            </w:r>
            <w:r w:rsidRPr="00E01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works plans </w:t>
            </w:r>
          </w:p>
          <w:p w:rsidR="00000000" w:rsidRPr="00E01197" w:rsidP="00E01197">
            <w:pPr>
              <w:pStyle w:val="ListBullet"/>
            </w:pPr>
            <w:r w:rsidRPr="00E01197">
              <w:t xml:space="preserve">engineers' drawing </w:t>
            </w:r>
          </w:p>
          <w:p w:rsidR="00000000" w:rsidP="00E01197">
            <w:pPr>
              <w:pStyle w:val="ListBullet"/>
              <w:rPr>
                <w:lang w:val="en-NZ"/>
              </w:rPr>
            </w:pPr>
            <w:r w:rsidRPr="00E01197">
              <w:t>contract specifications</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BoldandItalics"/>
              </w:rPr>
              <w:t>Fixtures</w:t>
            </w:r>
            <w:r w:rsidRPr="00E01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guardrails </w:t>
            </w:r>
          </w:p>
          <w:p w:rsidR="00000000" w:rsidRPr="00E01197" w:rsidP="00E01197">
            <w:pPr>
              <w:pStyle w:val="ListBullet"/>
            </w:pPr>
            <w:r w:rsidRPr="00E01197">
              <w:t xml:space="preserve">handrails </w:t>
            </w:r>
          </w:p>
          <w:p w:rsidR="00000000" w:rsidP="00E01197">
            <w:pPr>
              <w:pStyle w:val="ListBullet"/>
              <w:rPr>
                <w:lang w:val="en-NZ"/>
              </w:rPr>
            </w:pPr>
            <w:r w:rsidRPr="00E01197">
              <w:t xml:space="preserve">kerbs </w:t>
            </w:r>
          </w:p>
        </w:tc>
      </w:tr>
      <w:tr w:rsidTr="00A050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1197">
            <w:pPr>
              <w:pStyle w:val="BodyText"/>
              <w:rPr>
                <w:lang w:val="en-NZ"/>
              </w:rPr>
            </w:pPr>
            <w:r w:rsidRPr="00E01197">
              <w:rPr>
                <w:rStyle w:val="BoldandItalics"/>
              </w:rPr>
              <w:t>Relevant standards</w:t>
            </w:r>
            <w:r w:rsidRPr="00E01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01197" w:rsidP="00E01197">
            <w:pPr>
              <w:pStyle w:val="ListBullet"/>
            </w:pPr>
            <w:r w:rsidRPr="00E01197">
              <w:t xml:space="preserve">occupational health and safety (OHS) </w:t>
            </w:r>
          </w:p>
          <w:p w:rsidR="00000000" w:rsidRPr="00E01197" w:rsidP="00E01197">
            <w:pPr>
              <w:pStyle w:val="ListBullet"/>
            </w:pPr>
            <w:r w:rsidRPr="00E01197">
              <w:t xml:space="preserve">formwork </w:t>
            </w:r>
          </w:p>
          <w:p w:rsidR="00000000" w:rsidRPr="00E01197" w:rsidP="00E01197">
            <w:pPr>
              <w:pStyle w:val="ListBullet"/>
            </w:pPr>
            <w:r w:rsidRPr="00E01197">
              <w:t xml:space="preserve">scaffolding </w:t>
            </w:r>
          </w:p>
          <w:p w:rsidR="00000000" w:rsidRPr="00E01197" w:rsidP="00E01197">
            <w:pPr>
              <w:pStyle w:val="ListBullet"/>
            </w:pPr>
            <w:r w:rsidRPr="00E01197">
              <w:t xml:space="preserve">AS1012 </w:t>
            </w:r>
          </w:p>
          <w:p w:rsidR="00000000" w:rsidRPr="00E01197" w:rsidP="00E01197">
            <w:pPr>
              <w:pStyle w:val="ListBullet"/>
            </w:pPr>
            <w:r w:rsidRPr="00E01197">
              <w:t xml:space="preserve">AS1012.1 </w:t>
            </w:r>
          </w:p>
          <w:p w:rsidR="00000000" w:rsidRPr="00E01197" w:rsidP="00E01197">
            <w:pPr>
              <w:pStyle w:val="ListBullet"/>
            </w:pPr>
            <w:r w:rsidRPr="00E01197">
              <w:t xml:space="preserve">AS3610 </w:t>
            </w:r>
          </w:p>
          <w:p w:rsidR="00000000" w:rsidRPr="00E01197" w:rsidP="00E01197">
            <w:pPr>
              <w:pStyle w:val="ListBullet"/>
            </w:pPr>
            <w:r w:rsidRPr="00E01197">
              <w:t xml:space="preserve">AS3600 </w:t>
            </w:r>
          </w:p>
          <w:p w:rsidR="00000000" w:rsidRPr="00E01197" w:rsidP="00E01197">
            <w:pPr>
              <w:pStyle w:val="ListBullet"/>
            </w:pPr>
            <w:r w:rsidRPr="00E01197">
              <w:t xml:space="preserve">AD3799 </w:t>
            </w:r>
          </w:p>
          <w:p w:rsidR="00000000" w:rsidRPr="00E01197" w:rsidP="00E01197">
            <w:pPr>
              <w:pStyle w:val="ListBullet"/>
            </w:pPr>
            <w:r w:rsidRPr="00E01197">
              <w:t xml:space="preserve">and other relevant Australian standards </w:t>
            </w:r>
          </w:p>
        </w:tc>
      </w:tr>
    </w:tbl>
    <w:p w:rsidR="00000000" w:rsidRPr="00E01197" w:rsidP="00E01197">
      <w:pPr>
        <w:pStyle w:val="BodyText"/>
      </w:pPr>
    </w:p>
    <w:p w:rsidR="00000000" w:rsidRPr="00E01197" w:rsidP="00E01197">
      <w:pPr>
        <w:pStyle w:val="AllowPageBreak"/>
      </w:pPr>
    </w:p>
    <w:p w:rsidR="00000000" w:rsidRPr="00E01197" w:rsidP="00E01197">
      <w:pPr>
        <w:pStyle w:val="Heading1"/>
      </w:pPr>
      <w:bookmarkStart w:id="12" w:name="O_441754"/>
      <w:bookmarkEnd w:id="12"/>
      <w:r w:rsidRPr="00E01197">
        <w:t>Unit Sector(s)</w:t>
      </w:r>
    </w:p>
    <w:p w:rsidR="00000000" w:rsidRPr="00E01197" w:rsidP="00E01197">
      <w:pPr>
        <w:pStyle w:val="BodyText"/>
      </w:pPr>
      <w:r w:rsidRPr="00E01197">
        <w:t>Operational Works</w:t>
      </w:r>
    </w:p>
    <w:p w:rsidR="00000000" w:rsidRPr="00E01197" w:rsidP="00E01197"/>
    <w:sectPr w:rsidSect="00E01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02B" w:rsidP="00A05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B" w:rsidP="00E01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502B" w:rsidP="00E01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0502B" w:rsidP="00E01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97" w:rsidRPr="00A0502B" w:rsidP="00A050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B" w:rsidRPr="002D2AF8" w:rsidP="00E01197">
    <w:pPr>
      <w:pStyle w:val="Header"/>
      <w:framePr w:wrap="around"/>
    </w:pPr>
    <w:r>
      <w:fldChar w:fldCharType="begin"/>
    </w:r>
    <w:r>
      <w:instrText xml:space="preserve"> TITLE   \* MERGEFORMAT </w:instrText>
    </w:r>
    <w:r>
      <w:fldChar w:fldCharType="separate"/>
    </w:r>
    <w:r>
      <w:t>LGAWORK311A Maintain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0502B" w:rsidP="00E01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98A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96B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197"/>
    <w:pPr>
      <w:spacing w:before="360" w:after="60"/>
      <w:outlineLvl w:val="0"/>
    </w:pPr>
    <w:rPr>
      <w:sz w:val="32"/>
    </w:rPr>
  </w:style>
  <w:style w:type="paragraph" w:styleId="Heading2">
    <w:name w:val="heading 2"/>
    <w:basedOn w:val="HeadingBase"/>
    <w:next w:val="BodyText"/>
    <w:link w:val="Heading2Char"/>
    <w:qFormat/>
    <w:rsid w:val="00E01197"/>
    <w:pPr>
      <w:keepLines/>
      <w:spacing w:before="240" w:after="120"/>
      <w:outlineLvl w:val="1"/>
    </w:pPr>
    <w:rPr>
      <w:sz w:val="28"/>
      <w:szCs w:val="40"/>
    </w:rPr>
  </w:style>
  <w:style w:type="paragraph" w:styleId="Heading3">
    <w:name w:val="heading 3"/>
    <w:basedOn w:val="HeadingBase"/>
    <w:next w:val="BodyText"/>
    <w:link w:val="Heading3Char"/>
    <w:qFormat/>
    <w:rsid w:val="00E01197"/>
    <w:pPr>
      <w:spacing w:before="180" w:after="120"/>
      <w:outlineLvl w:val="2"/>
    </w:pPr>
    <w:rPr>
      <w:spacing w:val="-10"/>
      <w:kern w:val="32"/>
    </w:rPr>
  </w:style>
  <w:style w:type="paragraph" w:styleId="Heading4">
    <w:name w:val="heading 4"/>
    <w:basedOn w:val="HeadingBase"/>
    <w:next w:val="BodyText"/>
    <w:link w:val="Heading4Char"/>
    <w:qFormat/>
    <w:rsid w:val="00E01197"/>
    <w:pPr>
      <w:spacing w:before="160" w:after="120"/>
      <w:outlineLvl w:val="3"/>
    </w:pPr>
    <w:rPr>
      <w:sz w:val="22"/>
    </w:rPr>
  </w:style>
  <w:style w:type="paragraph" w:styleId="Heading5">
    <w:name w:val="heading 5"/>
    <w:basedOn w:val="HeadingBase"/>
    <w:next w:val="Normal"/>
    <w:link w:val="Heading5Char"/>
    <w:qFormat/>
    <w:rsid w:val="00E01197"/>
    <w:pPr>
      <w:spacing w:before="80"/>
      <w:outlineLvl w:val="4"/>
    </w:pPr>
    <w:rPr>
      <w:color w:val="918585"/>
      <w:sz w:val="20"/>
    </w:rPr>
  </w:style>
  <w:style w:type="paragraph" w:styleId="Heading6">
    <w:name w:val="heading 6"/>
    <w:basedOn w:val="HeadingBase"/>
    <w:next w:val="Normal"/>
    <w:link w:val="Heading6Char"/>
    <w:qFormat/>
    <w:rsid w:val="00E01197"/>
    <w:pPr>
      <w:spacing w:before="60"/>
      <w:outlineLvl w:val="5"/>
    </w:pPr>
    <w:rPr>
      <w:color w:val="918585"/>
      <w:sz w:val="20"/>
    </w:rPr>
  </w:style>
  <w:style w:type="paragraph" w:styleId="Heading7">
    <w:name w:val="heading 7"/>
    <w:basedOn w:val="Normal"/>
    <w:next w:val="Normal"/>
    <w:link w:val="Heading7Char"/>
    <w:qFormat/>
    <w:rsid w:val="00E01197"/>
    <w:pPr>
      <w:ind w:left="720"/>
      <w:outlineLvl w:val="6"/>
    </w:pPr>
    <w:rPr>
      <w:i/>
    </w:rPr>
  </w:style>
  <w:style w:type="paragraph" w:styleId="Heading8">
    <w:name w:val="heading 8"/>
    <w:basedOn w:val="Normal"/>
    <w:next w:val="Normal"/>
    <w:link w:val="Heading8Char"/>
    <w:qFormat/>
    <w:rsid w:val="00E01197"/>
    <w:pPr>
      <w:ind w:left="720"/>
      <w:outlineLvl w:val="7"/>
    </w:pPr>
    <w:rPr>
      <w:i/>
    </w:rPr>
  </w:style>
  <w:style w:type="paragraph" w:styleId="Heading9">
    <w:name w:val="heading 9"/>
    <w:basedOn w:val="Normal"/>
    <w:next w:val="Normal"/>
    <w:link w:val="Heading9Char"/>
    <w:qFormat/>
    <w:rsid w:val="00E01197"/>
    <w:pPr>
      <w:ind w:left="720"/>
      <w:outlineLvl w:val="8"/>
    </w:pPr>
    <w:rPr>
      <w:i/>
    </w:rPr>
  </w:style>
  <w:style w:type="character" w:default="1" w:styleId="DefaultParagraphFont">
    <w:name w:val="Default Paragraph Font"/>
    <w:uiPriority w:val="1"/>
    <w:unhideWhenUsed/>
    <w:rsid w:val="00E01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197"/>
  </w:style>
  <w:style w:type="character" w:customStyle="1" w:styleId="Heading1Char">
    <w:name w:val="Heading 1 Char"/>
    <w:basedOn w:val="DefaultParagraphFont"/>
    <w:link w:val="Heading1"/>
    <w:rsid w:val="00E01197"/>
    <w:rPr>
      <w:rFonts w:ascii="Times New Roman" w:eastAsia="Times New Roman" w:hAnsi="Times New Roman" w:cs="Times New Roman"/>
      <w:b/>
      <w:sz w:val="32"/>
      <w:szCs w:val="20"/>
      <w:lang w:eastAsia="en-US"/>
    </w:rPr>
  </w:style>
  <w:style w:type="paragraph" w:styleId="BodyText">
    <w:name w:val="Body Text"/>
    <w:basedOn w:val="Normal"/>
    <w:link w:val="BodyTextChar"/>
    <w:rsid w:val="00E01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197"/>
    <w:rPr>
      <w:rFonts w:ascii="Times New Roman" w:eastAsia="Times New Roman" w:hAnsi="Times New Roman" w:cs="Times New Roman"/>
      <w:sz w:val="24"/>
      <w:lang w:eastAsia="en-US"/>
    </w:rPr>
  </w:style>
  <w:style w:type="paragraph" w:styleId="Footer">
    <w:name w:val="footer"/>
    <w:basedOn w:val="Normal"/>
    <w:link w:val="FooterChar"/>
    <w:rsid w:val="00E01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197"/>
    <w:rPr>
      <w:rFonts w:ascii="Times New Roman" w:eastAsia="Times New Roman" w:hAnsi="Times New Roman" w:cs="Times New Roman"/>
      <w:sz w:val="16"/>
      <w:lang w:eastAsia="en-US"/>
    </w:rPr>
  </w:style>
  <w:style w:type="paragraph" w:styleId="List">
    <w:name w:val="List"/>
    <w:basedOn w:val="BodyText"/>
    <w:next w:val="BodyText"/>
    <w:rsid w:val="00E01197"/>
    <w:pPr>
      <w:tabs>
        <w:tab w:val="left" w:pos="340"/>
      </w:tabs>
      <w:spacing w:before="60" w:after="60"/>
      <w:ind w:left="340" w:hanging="340"/>
    </w:pPr>
  </w:style>
  <w:style w:type="paragraph" w:styleId="ListBullet">
    <w:name w:val="List Bullet"/>
    <w:basedOn w:val="List"/>
    <w:rsid w:val="00E01197"/>
    <w:pPr>
      <w:numPr>
        <w:numId w:val="12"/>
      </w:numPr>
      <w:tabs>
        <w:tab w:val="clear" w:pos="340"/>
      </w:tabs>
      <w:spacing w:before="40" w:after="40"/>
    </w:pPr>
  </w:style>
  <w:style w:type="character" w:customStyle="1" w:styleId="SpecialBold">
    <w:name w:val="Special Bold"/>
    <w:basedOn w:val="DefaultParagraphFont"/>
    <w:rsid w:val="00E01197"/>
    <w:rPr>
      <w:b/>
      <w:spacing w:val="0"/>
    </w:rPr>
  </w:style>
  <w:style w:type="paragraph" w:customStyle="1" w:styleId="SuperHeading">
    <w:name w:val="SuperHeading"/>
    <w:basedOn w:val="Normal"/>
    <w:rsid w:val="00E01197"/>
    <w:pPr>
      <w:spacing w:before="240" w:after="120"/>
      <w:outlineLvl w:val="0"/>
    </w:pPr>
    <w:rPr>
      <w:rFonts w:ascii="Times New Roman" w:hAnsi="Times New Roman"/>
      <w:b/>
      <w:sz w:val="28"/>
    </w:rPr>
  </w:style>
  <w:style w:type="paragraph" w:customStyle="1" w:styleId="AllowPageBreak">
    <w:name w:val="AllowPageBreak"/>
    <w:rsid w:val="00E01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1197"/>
    <w:rPr>
      <w:b/>
      <w:i/>
      <w:u w:val="none"/>
    </w:rPr>
  </w:style>
  <w:style w:type="character" w:customStyle="1" w:styleId="Heading2Char">
    <w:name w:val="Heading 2 Char"/>
    <w:basedOn w:val="DefaultParagraphFont"/>
    <w:link w:val="Heading2"/>
    <w:rsid w:val="00E01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197"/>
    <w:rPr>
      <w:rFonts w:ascii="Courier New" w:eastAsia="Times New Roman" w:hAnsi="Courier New" w:cs="Times New Roman"/>
      <w:i/>
      <w:szCs w:val="20"/>
      <w:lang w:eastAsia="en-US"/>
    </w:rPr>
  </w:style>
  <w:style w:type="paragraph" w:customStyle="1" w:styleId="HeadingBase">
    <w:name w:val="Heading Base"/>
    <w:rsid w:val="00E01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197"/>
    <w:pPr>
      <w:tabs>
        <w:tab w:val="right" w:leader="dot" w:pos="9072"/>
      </w:tabs>
      <w:ind w:left="567"/>
    </w:pPr>
    <w:rPr>
      <w:szCs w:val="22"/>
    </w:rPr>
  </w:style>
  <w:style w:type="paragraph" w:customStyle="1" w:styleId="TOCBase">
    <w:name w:val="TOC Base"/>
    <w:rsid w:val="00E01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197"/>
    <w:pPr>
      <w:tabs>
        <w:tab w:val="right" w:leader="dot" w:pos="9072"/>
      </w:tabs>
      <w:spacing w:before="40" w:after="40"/>
      <w:ind w:left="284"/>
    </w:pPr>
    <w:rPr>
      <w:rFonts w:ascii="Times New Roman" w:hAnsi="Times New Roman"/>
    </w:rPr>
  </w:style>
  <w:style w:type="paragraph" w:styleId="TOC1">
    <w:name w:val="toc 1"/>
    <w:basedOn w:val="TOCBase"/>
    <w:next w:val="Normal"/>
    <w:rsid w:val="00E01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197"/>
    <w:pPr>
      <w:spacing w:before="5040"/>
      <w:jc w:val="center"/>
    </w:pPr>
    <w:rPr>
      <w:sz w:val="48"/>
      <w:szCs w:val="72"/>
      <w:lang w:val="en-US"/>
    </w:rPr>
  </w:style>
  <w:style w:type="character" w:customStyle="1" w:styleId="TitleChar">
    <w:name w:val="Title Char"/>
    <w:basedOn w:val="DefaultParagraphFont"/>
    <w:link w:val="Title"/>
    <w:rsid w:val="00E01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197"/>
    <w:pPr>
      <w:tabs>
        <w:tab w:val="left" w:pos="3600"/>
        <w:tab w:val="left" w:pos="3958"/>
      </w:tabs>
    </w:pPr>
  </w:style>
  <w:style w:type="paragraph" w:customStyle="1" w:styleId="Note">
    <w:name w:val="Note"/>
    <w:basedOn w:val="BodyText"/>
    <w:rsid w:val="00E01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197"/>
    <w:pPr>
      <w:framePr w:wrap="auto" w:hAnchor="text" w:y="6049"/>
    </w:pPr>
    <w:rPr>
      <w:color w:val="000000"/>
      <w:sz w:val="40"/>
    </w:rPr>
  </w:style>
  <w:style w:type="paragraph" w:customStyle="1" w:styleId="TOCTitle">
    <w:name w:val="TOCTitle"/>
    <w:basedOn w:val="Heading1"/>
    <w:rsid w:val="00E01197"/>
    <w:pPr>
      <w:spacing w:after="240"/>
      <w:jc w:val="center"/>
      <w:outlineLvl w:val="9"/>
    </w:pPr>
    <w:rPr>
      <w:caps/>
    </w:rPr>
  </w:style>
  <w:style w:type="paragraph" w:customStyle="1" w:styleId="Version">
    <w:name w:val="Version"/>
    <w:rsid w:val="00E01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197"/>
    <w:pPr>
      <w:numPr>
        <w:numId w:val="13"/>
      </w:numPr>
      <w:tabs>
        <w:tab w:val="clear" w:pos="680"/>
      </w:tabs>
    </w:pPr>
  </w:style>
  <w:style w:type="paragraph" w:styleId="Index1">
    <w:name w:val="index 1"/>
    <w:basedOn w:val="Normal"/>
    <w:next w:val="Normal"/>
    <w:semiHidden/>
    <w:rsid w:val="00E01197"/>
    <w:pPr>
      <w:keepNext w:val="0"/>
      <w:tabs>
        <w:tab w:val="right" w:pos="4176"/>
      </w:tabs>
      <w:ind w:left="198" w:hanging="198"/>
    </w:pPr>
    <w:rPr>
      <w:rFonts w:ascii="Garamond" w:hAnsi="Garamond"/>
    </w:rPr>
  </w:style>
  <w:style w:type="paragraph" w:styleId="IndexHeading">
    <w:name w:val="index heading"/>
    <w:basedOn w:val="Normal"/>
    <w:next w:val="Index1"/>
    <w:semiHidden/>
    <w:rsid w:val="00E01197"/>
    <w:pPr>
      <w:spacing w:before="120" w:after="120"/>
    </w:pPr>
    <w:rPr>
      <w:rFonts w:ascii="Arial" w:hAnsi="Arial"/>
      <w:b/>
      <w:color w:val="918585"/>
      <w:sz w:val="24"/>
    </w:rPr>
  </w:style>
  <w:style w:type="paragraph" w:styleId="Header">
    <w:name w:val="header"/>
    <w:basedOn w:val="Normal"/>
    <w:link w:val="HeaderChar"/>
    <w:rsid w:val="00E01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197"/>
    <w:rPr>
      <w:rFonts w:ascii="Times New Roman" w:eastAsia="Times New Roman" w:hAnsi="Times New Roman" w:cs="Times New Roman"/>
      <w:sz w:val="16"/>
      <w:szCs w:val="20"/>
      <w:lang w:val="en-GB" w:eastAsia="en-US"/>
    </w:rPr>
  </w:style>
  <w:style w:type="paragraph" w:customStyle="1" w:styleId="Chapter">
    <w:name w:val="Chapter"/>
    <w:basedOn w:val="Normal"/>
    <w:rsid w:val="00E01197"/>
    <w:pPr>
      <w:spacing w:before="240"/>
    </w:pPr>
    <w:rPr>
      <w:rFonts w:ascii="Times New Roman" w:hAnsi="Times New Roman"/>
      <w:smallCaps/>
      <w:spacing w:val="80"/>
      <w:sz w:val="28"/>
    </w:rPr>
  </w:style>
  <w:style w:type="paragraph" w:customStyle="1" w:styleId="InChapter">
    <w:name w:val="InChapter"/>
    <w:basedOn w:val="Heading3"/>
    <w:rsid w:val="00E01197"/>
    <w:pPr>
      <w:spacing w:after="240"/>
      <w:outlineLvl w:val="9"/>
    </w:pPr>
    <w:rPr>
      <w:noProof/>
    </w:rPr>
  </w:style>
  <w:style w:type="paragraph" w:styleId="Index2">
    <w:name w:val="index 2"/>
    <w:basedOn w:val="Normal"/>
    <w:next w:val="Normal"/>
    <w:semiHidden/>
    <w:rsid w:val="00E01197"/>
    <w:pPr>
      <w:tabs>
        <w:tab w:val="right" w:pos="4176"/>
      </w:tabs>
      <w:ind w:left="568" w:hanging="284"/>
    </w:pPr>
    <w:rPr>
      <w:rFonts w:ascii="Garamond" w:hAnsi="Garamond"/>
    </w:rPr>
  </w:style>
  <w:style w:type="paragraph" w:customStyle="1" w:styleId="Byline">
    <w:name w:val="Byline"/>
    <w:rsid w:val="00E01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197"/>
    <w:pPr>
      <w:tabs>
        <w:tab w:val="clear" w:pos="3600"/>
        <w:tab w:val="clear" w:pos="3958"/>
      </w:tabs>
      <w:jc w:val="right"/>
    </w:pPr>
  </w:style>
  <w:style w:type="character" w:styleId="Emphasis">
    <w:name w:val="Emphasis"/>
    <w:basedOn w:val="DefaultParagraphFont"/>
    <w:qFormat/>
    <w:rsid w:val="00E01197"/>
    <w:rPr>
      <w:i/>
    </w:rPr>
  </w:style>
  <w:style w:type="paragraph" w:styleId="Caption">
    <w:name w:val="caption"/>
    <w:basedOn w:val="BodyText"/>
    <w:next w:val="Normal"/>
    <w:qFormat/>
    <w:rsid w:val="00E01197"/>
    <w:pPr>
      <w:framePr w:w="2268" w:hSpace="181" w:vSpace="181" w:wrap="around" w:vAnchor="text" w:hAnchor="page" w:x="1135" w:y="285" w:anchorLock="1"/>
    </w:pPr>
    <w:rPr>
      <w:i/>
    </w:rPr>
  </w:style>
  <w:style w:type="paragraph" w:customStyle="1" w:styleId="MiniTOCTitle">
    <w:name w:val="MiniTOCTitle"/>
    <w:basedOn w:val="Heading4"/>
    <w:rsid w:val="00E01197"/>
    <w:pPr>
      <w:spacing w:before="240"/>
      <w:outlineLvl w:val="9"/>
    </w:pPr>
    <w:rPr>
      <w:noProof/>
      <w:sz w:val="24"/>
    </w:rPr>
  </w:style>
  <w:style w:type="paragraph" w:customStyle="1" w:styleId="MiniTOCItem">
    <w:name w:val="MiniTOCItem"/>
    <w:basedOn w:val="ListBullet"/>
    <w:rsid w:val="00E01197"/>
    <w:pPr>
      <w:numPr>
        <w:numId w:val="0"/>
      </w:numPr>
      <w:tabs>
        <w:tab w:val="right" w:leader="dot" w:pos="6521"/>
      </w:tabs>
      <w:spacing w:before="0" w:after="0"/>
    </w:pPr>
  </w:style>
  <w:style w:type="paragraph" w:customStyle="1" w:styleId="TOFTitle">
    <w:name w:val="TOFTitle"/>
    <w:basedOn w:val="TOCTitle"/>
    <w:rsid w:val="00E01197"/>
  </w:style>
  <w:style w:type="paragraph" w:styleId="TableofFigures">
    <w:name w:val="table of figures"/>
    <w:basedOn w:val="Normal"/>
    <w:next w:val="Normal"/>
    <w:semiHidden/>
    <w:rsid w:val="00E01197"/>
    <w:pPr>
      <w:tabs>
        <w:tab w:val="right" w:leader="dot" w:pos="9072"/>
      </w:tabs>
      <w:ind w:left="970" w:hanging="403"/>
    </w:pPr>
    <w:rPr>
      <w:rFonts w:ascii="Times New Roman" w:hAnsi="Times New Roman"/>
      <w:b/>
    </w:rPr>
  </w:style>
  <w:style w:type="paragraph" w:styleId="ListNumber">
    <w:name w:val="List Number"/>
    <w:basedOn w:val="List"/>
    <w:rsid w:val="00E01197"/>
    <w:pPr>
      <w:numPr>
        <w:numId w:val="10"/>
      </w:numPr>
    </w:pPr>
  </w:style>
  <w:style w:type="character" w:customStyle="1" w:styleId="WingdingSymbols">
    <w:name w:val="Wingding Symbols"/>
    <w:rsid w:val="00E01197"/>
    <w:rPr>
      <w:rFonts w:ascii="Wingdings" w:hAnsi="Wingdings"/>
    </w:rPr>
  </w:style>
  <w:style w:type="paragraph" w:customStyle="1" w:styleId="TableHeading">
    <w:name w:val="Table Heading"/>
    <w:basedOn w:val="HeadingBase"/>
    <w:rsid w:val="00E01197"/>
    <w:pPr>
      <w:keepLines/>
      <w:pBdr>
        <w:bottom w:val="single" w:sz="6" w:space="1" w:color="918585"/>
      </w:pBdr>
      <w:spacing w:before="240"/>
    </w:pPr>
  </w:style>
  <w:style w:type="character" w:customStyle="1" w:styleId="HotSpot">
    <w:name w:val="HotSpot"/>
    <w:rsid w:val="00E01197"/>
    <w:rPr>
      <w:color w:val="0033CC"/>
      <w:u w:val="none"/>
    </w:rPr>
  </w:style>
  <w:style w:type="paragraph" w:customStyle="1" w:styleId="BodyTextRight">
    <w:name w:val="Body Text Right"/>
    <w:basedOn w:val="BodyText"/>
    <w:rsid w:val="00E01197"/>
    <w:pPr>
      <w:spacing w:before="0" w:after="0"/>
      <w:jc w:val="right"/>
    </w:pPr>
  </w:style>
  <w:style w:type="paragraph" w:styleId="Index3">
    <w:name w:val="index 3"/>
    <w:basedOn w:val="ListNumber2"/>
    <w:next w:val="Normal"/>
    <w:semiHidden/>
    <w:rsid w:val="00E01197"/>
    <w:pPr>
      <w:numPr>
        <w:numId w:val="0"/>
      </w:numPr>
      <w:tabs>
        <w:tab w:val="right" w:leader="dot" w:pos="4176"/>
      </w:tabs>
    </w:pPr>
  </w:style>
  <w:style w:type="paragraph" w:styleId="ListNumber2">
    <w:name w:val="List Number 2"/>
    <w:basedOn w:val="List2"/>
    <w:rsid w:val="00E01197"/>
    <w:pPr>
      <w:numPr>
        <w:numId w:val="9"/>
      </w:numPr>
      <w:tabs>
        <w:tab w:val="clear" w:pos="1060"/>
      </w:tabs>
    </w:pPr>
  </w:style>
  <w:style w:type="paragraph" w:customStyle="1" w:styleId="MarginNote">
    <w:name w:val="Margin Note"/>
    <w:basedOn w:val="BodyText"/>
    <w:rsid w:val="00E01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197"/>
    <w:rPr>
      <w:sz w:val="32"/>
    </w:rPr>
  </w:style>
  <w:style w:type="paragraph" w:customStyle="1" w:styleId="HeadingProcedure">
    <w:name w:val="Heading Procedure"/>
    <w:basedOn w:val="HeadingBase"/>
    <w:next w:val="Normal"/>
    <w:rsid w:val="00E01197"/>
    <w:pPr>
      <w:tabs>
        <w:tab w:val="left" w:pos="0"/>
      </w:tabs>
      <w:spacing w:before="120" w:after="60"/>
    </w:pPr>
    <w:rPr>
      <w:i/>
      <w:color w:val="918585"/>
      <w:sz w:val="22"/>
    </w:rPr>
  </w:style>
  <w:style w:type="paragraph" w:customStyle="1" w:styleId="TableBodyText">
    <w:name w:val="Table Body Text"/>
    <w:basedOn w:val="BodyText"/>
    <w:rsid w:val="00E01197"/>
    <w:pPr>
      <w:spacing w:before="60" w:after="60"/>
    </w:pPr>
  </w:style>
  <w:style w:type="paragraph" w:styleId="ListContinue">
    <w:name w:val="List Continue"/>
    <w:basedOn w:val="List"/>
    <w:rsid w:val="00E01197"/>
    <w:pPr>
      <w:ind w:firstLine="0"/>
    </w:pPr>
  </w:style>
  <w:style w:type="paragraph" w:customStyle="1" w:styleId="ListNote">
    <w:name w:val="List Note"/>
    <w:basedOn w:val="List"/>
    <w:rsid w:val="00E01197"/>
    <w:pPr>
      <w:pBdr>
        <w:top w:val="single" w:sz="6" w:space="2" w:color="918585"/>
        <w:bottom w:val="single" w:sz="6" w:space="2" w:color="918585"/>
      </w:pBdr>
      <w:tabs>
        <w:tab w:val="left" w:pos="1021"/>
      </w:tabs>
      <w:ind w:firstLine="0"/>
    </w:pPr>
  </w:style>
  <w:style w:type="paragraph" w:customStyle="1" w:styleId="Warning">
    <w:name w:val="Warning"/>
    <w:basedOn w:val="BodyText"/>
    <w:rsid w:val="00E01197"/>
    <w:pPr>
      <w:shd w:val="clear" w:color="auto" w:fill="D9D9D9"/>
      <w:tabs>
        <w:tab w:val="left" w:pos="992"/>
      </w:tabs>
      <w:ind w:left="119" w:right="119"/>
    </w:pPr>
    <w:rPr>
      <w:sz w:val="20"/>
    </w:rPr>
  </w:style>
  <w:style w:type="paragraph" w:customStyle="1" w:styleId="MarginIcons">
    <w:name w:val="Margin Icons"/>
    <w:basedOn w:val="BodyText"/>
    <w:rsid w:val="00E01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197"/>
    <w:rPr>
      <w:rFonts w:ascii="Courier New" w:hAnsi="Courier New"/>
    </w:rPr>
  </w:style>
  <w:style w:type="paragraph" w:customStyle="1" w:styleId="NoteBullet">
    <w:name w:val="Note Bullet"/>
    <w:basedOn w:val="Note"/>
    <w:rsid w:val="00E01197"/>
    <w:pPr>
      <w:tabs>
        <w:tab w:val="clear" w:pos="680"/>
      </w:tabs>
      <w:spacing w:before="60" w:after="60"/>
    </w:pPr>
  </w:style>
  <w:style w:type="paragraph" w:customStyle="1" w:styleId="SubHeading2">
    <w:name w:val="SubHeading2"/>
    <w:basedOn w:val="HeadingBase"/>
    <w:rsid w:val="00E01197"/>
    <w:pPr>
      <w:spacing w:before="240" w:after="60"/>
    </w:pPr>
    <w:rPr>
      <w:sz w:val="20"/>
    </w:rPr>
  </w:style>
  <w:style w:type="paragraph" w:customStyle="1" w:styleId="SubHeading1">
    <w:name w:val="SubHeading1"/>
    <w:basedOn w:val="HeadingBase"/>
    <w:rsid w:val="00E01197"/>
    <w:pPr>
      <w:spacing w:before="240" w:after="60"/>
    </w:pPr>
    <w:rPr>
      <w:color w:val="918585"/>
      <w:sz w:val="22"/>
    </w:rPr>
  </w:style>
  <w:style w:type="paragraph" w:customStyle="1" w:styleId="SideHeading">
    <w:name w:val="Side Heading"/>
    <w:basedOn w:val="HeadingBase"/>
    <w:rsid w:val="00E01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197"/>
    <w:pPr>
      <w:tabs>
        <w:tab w:val="num" w:pos="360"/>
      </w:tabs>
    </w:pPr>
  </w:style>
  <w:style w:type="paragraph" w:styleId="PlainText">
    <w:name w:val="Plain Text"/>
    <w:basedOn w:val="Normal"/>
    <w:link w:val="PlainTextChar"/>
    <w:rsid w:val="00E01197"/>
    <w:rPr>
      <w:sz w:val="20"/>
    </w:rPr>
  </w:style>
  <w:style w:type="character" w:customStyle="1" w:styleId="PlainTextChar">
    <w:name w:val="Plain Text Char"/>
    <w:basedOn w:val="DefaultParagraphFont"/>
    <w:link w:val="PlainText"/>
    <w:rsid w:val="00E01197"/>
    <w:rPr>
      <w:rFonts w:ascii="Courier New" w:eastAsia="Times New Roman" w:hAnsi="Courier New" w:cs="Times New Roman"/>
      <w:sz w:val="20"/>
      <w:szCs w:val="20"/>
      <w:lang w:eastAsia="en-US"/>
    </w:rPr>
  </w:style>
  <w:style w:type="character" w:customStyle="1" w:styleId="MenuOption">
    <w:name w:val="Menu Option"/>
    <w:basedOn w:val="DefaultParagraphFont"/>
    <w:rsid w:val="00E01197"/>
    <w:rPr>
      <w:b/>
      <w:smallCaps/>
    </w:rPr>
  </w:style>
  <w:style w:type="paragraph" w:customStyle="1" w:styleId="TableListNumber">
    <w:name w:val="Table List Number"/>
    <w:basedOn w:val="ListNumber"/>
    <w:rsid w:val="00E01197"/>
    <w:pPr>
      <w:numPr>
        <w:numId w:val="0"/>
      </w:numPr>
    </w:pPr>
  </w:style>
  <w:style w:type="paragraph" w:styleId="TOC4">
    <w:name w:val="toc 4"/>
    <w:basedOn w:val="TOCBase"/>
    <w:next w:val="Normal"/>
    <w:semiHidden/>
    <w:rsid w:val="00E01197"/>
    <w:pPr>
      <w:tabs>
        <w:tab w:val="right" w:leader="dot" w:pos="9071"/>
      </w:tabs>
      <w:ind w:left="1701"/>
    </w:pPr>
  </w:style>
  <w:style w:type="paragraph" w:customStyle="1" w:styleId="ListAlpha">
    <w:name w:val="List Alpha"/>
    <w:basedOn w:val="List"/>
    <w:rsid w:val="00E01197"/>
    <w:pPr>
      <w:numPr>
        <w:numId w:val="8"/>
      </w:numPr>
    </w:pPr>
  </w:style>
  <w:style w:type="paragraph" w:customStyle="1" w:styleId="ListAlpha2">
    <w:name w:val="List Alpha 2"/>
    <w:basedOn w:val="List2"/>
    <w:rsid w:val="00E01197"/>
    <w:pPr>
      <w:numPr>
        <w:numId w:val="7"/>
      </w:numPr>
    </w:pPr>
  </w:style>
  <w:style w:type="paragraph" w:styleId="List2">
    <w:name w:val="List 2"/>
    <w:basedOn w:val="BodyText"/>
    <w:rsid w:val="00E01197"/>
    <w:pPr>
      <w:tabs>
        <w:tab w:val="left" w:pos="680"/>
      </w:tabs>
      <w:spacing w:before="60" w:after="60"/>
      <w:ind w:left="680" w:hanging="340"/>
    </w:pPr>
  </w:style>
  <w:style w:type="paragraph" w:styleId="List3">
    <w:name w:val="List 3"/>
    <w:basedOn w:val="BodyText"/>
    <w:rsid w:val="00E01197"/>
    <w:pPr>
      <w:tabs>
        <w:tab w:val="left" w:pos="1021"/>
      </w:tabs>
      <w:spacing w:before="60" w:after="60"/>
      <w:ind w:left="1020" w:hanging="340"/>
    </w:pPr>
  </w:style>
  <w:style w:type="paragraph" w:styleId="List4">
    <w:name w:val="List 4"/>
    <w:basedOn w:val="BodyText"/>
    <w:rsid w:val="00E01197"/>
    <w:pPr>
      <w:tabs>
        <w:tab w:val="left" w:pos="1361"/>
      </w:tabs>
      <w:spacing w:before="60" w:after="60"/>
      <w:ind w:left="1361" w:hanging="340"/>
    </w:pPr>
  </w:style>
  <w:style w:type="paragraph" w:styleId="List5">
    <w:name w:val="List 5"/>
    <w:basedOn w:val="BodyText"/>
    <w:rsid w:val="00E01197"/>
    <w:pPr>
      <w:tabs>
        <w:tab w:val="left" w:pos="1701"/>
      </w:tabs>
      <w:spacing w:before="60" w:after="60"/>
      <w:ind w:left="1701" w:hanging="340"/>
    </w:pPr>
  </w:style>
  <w:style w:type="paragraph" w:styleId="ListBullet3">
    <w:name w:val="List Bullet 3"/>
    <w:basedOn w:val="List3"/>
    <w:rsid w:val="00E01197"/>
    <w:pPr>
      <w:numPr>
        <w:numId w:val="14"/>
      </w:numPr>
      <w:tabs>
        <w:tab w:val="clear" w:pos="1021"/>
      </w:tabs>
      <w:ind w:left="1037" w:hanging="357"/>
    </w:pPr>
  </w:style>
  <w:style w:type="paragraph" w:styleId="ListBullet4">
    <w:name w:val="List Bullet 4"/>
    <w:basedOn w:val="List4"/>
    <w:rsid w:val="00E01197"/>
    <w:pPr>
      <w:numPr>
        <w:numId w:val="2"/>
      </w:numPr>
    </w:pPr>
  </w:style>
  <w:style w:type="paragraph" w:styleId="ListBullet5">
    <w:name w:val="List Bullet 5"/>
    <w:basedOn w:val="List5"/>
    <w:rsid w:val="00E01197"/>
    <w:pPr>
      <w:numPr>
        <w:numId w:val="3"/>
      </w:numPr>
    </w:pPr>
  </w:style>
  <w:style w:type="paragraph" w:styleId="ListContinue2">
    <w:name w:val="List Continue 2"/>
    <w:basedOn w:val="List2"/>
    <w:rsid w:val="00E01197"/>
    <w:pPr>
      <w:ind w:firstLine="0"/>
    </w:pPr>
  </w:style>
  <w:style w:type="paragraph" w:styleId="ListContinue3">
    <w:name w:val="List Continue 3"/>
    <w:basedOn w:val="List3"/>
    <w:rsid w:val="00E01197"/>
    <w:pPr>
      <w:ind w:left="1021" w:firstLine="0"/>
    </w:pPr>
  </w:style>
  <w:style w:type="paragraph" w:styleId="ListContinue4">
    <w:name w:val="List Continue 4"/>
    <w:basedOn w:val="List4"/>
    <w:rsid w:val="00E01197"/>
    <w:pPr>
      <w:ind w:firstLine="0"/>
    </w:pPr>
  </w:style>
  <w:style w:type="paragraph" w:styleId="ListContinue5">
    <w:name w:val="List Continue 5"/>
    <w:basedOn w:val="List5"/>
    <w:rsid w:val="00E01197"/>
    <w:pPr>
      <w:ind w:firstLine="0"/>
    </w:pPr>
  </w:style>
  <w:style w:type="paragraph" w:styleId="ListNumber3">
    <w:name w:val="List Number 3"/>
    <w:basedOn w:val="List3"/>
    <w:rsid w:val="00E01197"/>
    <w:pPr>
      <w:numPr>
        <w:numId w:val="4"/>
      </w:numPr>
    </w:pPr>
  </w:style>
  <w:style w:type="paragraph" w:styleId="ListNumber4">
    <w:name w:val="List Number 4"/>
    <w:basedOn w:val="List4"/>
    <w:rsid w:val="00E01197"/>
    <w:pPr>
      <w:numPr>
        <w:numId w:val="5"/>
      </w:numPr>
    </w:pPr>
  </w:style>
  <w:style w:type="paragraph" w:styleId="ListNumber5">
    <w:name w:val="List Number 5"/>
    <w:basedOn w:val="List5"/>
    <w:rsid w:val="00E01197"/>
    <w:pPr>
      <w:numPr>
        <w:numId w:val="6"/>
      </w:numPr>
    </w:pPr>
  </w:style>
  <w:style w:type="paragraph" w:styleId="BlockText">
    <w:name w:val="Block Text"/>
    <w:basedOn w:val="Normal"/>
    <w:rsid w:val="00E01197"/>
    <w:pPr>
      <w:spacing w:after="120"/>
      <w:ind w:left="1440" w:right="1440"/>
    </w:pPr>
  </w:style>
  <w:style w:type="character" w:customStyle="1" w:styleId="Subscript">
    <w:name w:val="Subscript"/>
    <w:basedOn w:val="DefaultParagraphFont"/>
    <w:rsid w:val="00E01197"/>
    <w:rPr>
      <w:sz w:val="16"/>
      <w:vertAlign w:val="subscript"/>
    </w:rPr>
  </w:style>
  <w:style w:type="character" w:customStyle="1" w:styleId="Superscript">
    <w:name w:val="Superscript"/>
    <w:basedOn w:val="DefaultParagraphFont"/>
    <w:rsid w:val="00E01197"/>
    <w:rPr>
      <w:sz w:val="16"/>
      <w:vertAlign w:val="superscript"/>
    </w:rPr>
  </w:style>
  <w:style w:type="character" w:customStyle="1" w:styleId="Symbols">
    <w:name w:val="Symbols"/>
    <w:basedOn w:val="DefaultParagraphFont"/>
    <w:rsid w:val="00E01197"/>
    <w:rPr>
      <w:rFonts w:ascii="Symbol" w:hAnsi="Symbol"/>
    </w:rPr>
  </w:style>
  <w:style w:type="character" w:customStyle="1" w:styleId="MenuOptions">
    <w:name w:val="Menu Options"/>
    <w:basedOn w:val="DefaultParagraphFont"/>
    <w:rsid w:val="00E01197"/>
    <w:rPr>
      <w:rFonts w:ascii="Arial Narrow" w:hAnsi="Arial Narrow"/>
      <w:smallCaps/>
    </w:rPr>
  </w:style>
  <w:style w:type="character" w:customStyle="1" w:styleId="Buttons">
    <w:name w:val="Buttons"/>
    <w:basedOn w:val="DefaultParagraphFont"/>
    <w:rsid w:val="00E01197"/>
    <w:rPr>
      <w:b/>
    </w:rPr>
  </w:style>
  <w:style w:type="character" w:customStyle="1" w:styleId="Underlined">
    <w:name w:val="Underlined"/>
    <w:basedOn w:val="DefaultParagraphFont"/>
    <w:rsid w:val="00E01197"/>
    <w:rPr>
      <w:u w:val="single"/>
    </w:rPr>
  </w:style>
  <w:style w:type="paragraph" w:customStyle="1" w:styleId="TableBodyTextRight">
    <w:name w:val="Table Body Text Right"/>
    <w:basedOn w:val="TableBodyText"/>
    <w:rsid w:val="00E01197"/>
    <w:pPr>
      <w:widowControl w:val="0"/>
      <w:autoSpaceDE w:val="0"/>
      <w:autoSpaceDN w:val="0"/>
      <w:adjustRightInd w:val="0"/>
      <w:jc w:val="right"/>
    </w:pPr>
    <w:rPr>
      <w:rFonts w:cs="Arial"/>
      <w:szCs w:val="18"/>
    </w:rPr>
  </w:style>
  <w:style w:type="paragraph" w:customStyle="1" w:styleId="CopyrightText">
    <w:name w:val="Copyright Text"/>
    <w:basedOn w:val="BodyText"/>
    <w:rsid w:val="00E01197"/>
    <w:rPr>
      <w:sz w:val="18"/>
    </w:rPr>
  </w:style>
  <w:style w:type="paragraph" w:customStyle="1" w:styleId="BodySmallRight">
    <w:name w:val="Body Small Right"/>
    <w:basedOn w:val="BodyTextRight"/>
    <w:rsid w:val="00E01197"/>
    <w:rPr>
      <w:sz w:val="18"/>
      <w:szCs w:val="18"/>
    </w:rPr>
  </w:style>
  <w:style w:type="paragraph" w:customStyle="1" w:styleId="MarginEdition">
    <w:name w:val="Margin Edition"/>
    <w:basedOn w:val="MarginNote"/>
    <w:rsid w:val="00E01197"/>
    <w:pPr>
      <w:spacing w:before="0" w:after="0"/>
    </w:pPr>
    <w:rPr>
      <w:rFonts w:ascii="Times New Roman" w:hAnsi="Times New Roman"/>
      <w:color w:val="999999"/>
    </w:rPr>
  </w:style>
  <w:style w:type="paragraph" w:customStyle="1" w:styleId="Spacer">
    <w:name w:val="Spacer"/>
    <w:basedOn w:val="Normal"/>
    <w:rsid w:val="00E01197"/>
    <w:rPr>
      <w:sz w:val="2"/>
      <w:szCs w:val="2"/>
    </w:rPr>
  </w:style>
  <w:style w:type="character" w:customStyle="1" w:styleId="Small">
    <w:name w:val="Small"/>
    <w:basedOn w:val="DefaultParagraphFont"/>
    <w:rsid w:val="00E01197"/>
    <w:rPr>
      <w:sz w:val="16"/>
    </w:rPr>
  </w:style>
  <w:style w:type="paragraph" w:customStyle="1" w:styleId="WideTable">
    <w:name w:val="Wide Table"/>
    <w:basedOn w:val="Normal"/>
    <w:rsid w:val="00E01197"/>
    <w:pPr>
      <w:ind w:left="-1418"/>
    </w:pPr>
    <w:rPr>
      <w:sz w:val="2"/>
      <w:szCs w:val="2"/>
    </w:rPr>
  </w:style>
  <w:style w:type="character" w:styleId="PageNumber">
    <w:name w:val="page number"/>
    <w:basedOn w:val="DefaultParagraphFont"/>
    <w:rsid w:val="00E01197"/>
  </w:style>
  <w:style w:type="paragraph" w:styleId="Quote">
    <w:name w:val="Quote"/>
    <w:basedOn w:val="Heading1"/>
    <w:link w:val="QuoteChar"/>
    <w:qFormat/>
    <w:rsid w:val="00E01197"/>
    <w:rPr>
      <w:b w:val="0"/>
      <w:sz w:val="72"/>
      <w:szCs w:val="72"/>
      <w:lang w:val="en-NZ"/>
    </w:rPr>
  </w:style>
  <w:style w:type="character" w:customStyle="1" w:styleId="QuoteChar">
    <w:name w:val="Quote Char"/>
    <w:basedOn w:val="DefaultParagraphFont"/>
    <w:link w:val="Quote"/>
    <w:rsid w:val="00E01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197"/>
    <w:pPr>
      <w:pageBreakBefore/>
    </w:pPr>
  </w:style>
  <w:style w:type="paragraph" w:customStyle="1" w:styleId="Border">
    <w:name w:val="Border"/>
    <w:basedOn w:val="Normal"/>
    <w:qFormat/>
    <w:rsid w:val="00E01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197"/>
    <w:rPr>
      <w:b/>
      <w:bCs/>
      <w:i/>
      <w:iCs/>
      <w:color w:val="auto"/>
    </w:rPr>
  </w:style>
  <w:style w:type="paragraph" w:styleId="IntenseQuote">
    <w:name w:val="Intense Quote"/>
    <w:basedOn w:val="Normal"/>
    <w:next w:val="Normal"/>
    <w:link w:val="IntenseQuoteChar"/>
    <w:uiPriority w:val="30"/>
    <w:qFormat/>
    <w:rsid w:val="00E01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197"/>
    <w:rPr>
      <w:smallCaps/>
      <w:color w:val="auto"/>
      <w:u w:val="single"/>
    </w:rPr>
  </w:style>
  <w:style w:type="character" w:styleId="IntenseReference">
    <w:name w:val="Intense Reference"/>
    <w:basedOn w:val="DefaultParagraphFont"/>
    <w:uiPriority w:val="32"/>
    <w:qFormat/>
    <w:rsid w:val="00E01197"/>
    <w:rPr>
      <w:b/>
      <w:bCs/>
      <w:smallCaps/>
      <w:color w:val="auto"/>
      <w:spacing w:val="5"/>
      <w:u w:val="single"/>
    </w:rPr>
  </w:style>
  <w:style w:type="paragraph" w:customStyle="1" w:styleId="2ColumnHeading">
    <w:name w:val="2Column Heading"/>
    <w:basedOn w:val="BodyText"/>
    <w:qFormat/>
    <w:rsid w:val="00E01197"/>
    <w:pPr>
      <w:spacing w:after="60"/>
      <w:ind w:left="-2268"/>
    </w:pPr>
    <w:rPr>
      <w:b/>
    </w:rPr>
  </w:style>
  <w:style w:type="paragraph" w:customStyle="1" w:styleId="Heading1TOC">
    <w:name w:val="Heading1 TOC"/>
    <w:basedOn w:val="Normal"/>
    <w:qFormat/>
    <w:rsid w:val="00E01197"/>
    <w:pPr>
      <w:spacing w:before="240" w:after="120"/>
    </w:pPr>
    <w:rPr>
      <w:rFonts w:ascii="Times New Roman" w:hAnsi="Times New Roman"/>
      <w:b/>
      <w:sz w:val="32"/>
    </w:rPr>
  </w:style>
  <w:style w:type="paragraph" w:customStyle="1" w:styleId="Heading2TOC">
    <w:name w:val="Heading2 TOC"/>
    <w:basedOn w:val="Normal"/>
    <w:qFormat/>
    <w:rsid w:val="00E01197"/>
    <w:pPr>
      <w:spacing w:before="240" w:after="60"/>
    </w:pPr>
    <w:rPr>
      <w:rFonts w:ascii="Times New Roman" w:hAnsi="Times New Roman"/>
      <w:b/>
      <w:sz w:val="28"/>
    </w:rPr>
  </w:style>
  <w:style w:type="character" w:customStyle="1" w:styleId="Underline">
    <w:name w:val="Underline"/>
    <w:basedOn w:val="DefaultParagraphFont"/>
    <w:qFormat/>
    <w:rsid w:val="00E01197"/>
    <w:rPr>
      <w:u w:val="single"/>
    </w:rPr>
  </w:style>
  <w:style w:type="paragraph" w:styleId="BalloonText">
    <w:name w:val="Balloon Text"/>
    <w:basedOn w:val="Normal"/>
    <w:link w:val="BalloonTextChar"/>
    <w:rsid w:val="00E01197"/>
    <w:rPr>
      <w:rFonts w:ascii="Tahoma" w:hAnsi="Tahoma" w:cs="Tahoma"/>
      <w:sz w:val="16"/>
      <w:szCs w:val="16"/>
    </w:rPr>
  </w:style>
  <w:style w:type="character" w:customStyle="1" w:styleId="BalloonTextChar">
    <w:name w:val="Balloon Text Char"/>
    <w:basedOn w:val="DefaultParagraphFont"/>
    <w:link w:val="BalloonText"/>
    <w:rsid w:val="00E01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197"/>
    <w:rPr>
      <w:b/>
      <w:color w:val="660033"/>
      <w:spacing w:val="0"/>
    </w:rPr>
  </w:style>
  <w:style w:type="paragraph" w:customStyle="1" w:styleId="Nameditemlist">
    <w:name w:val="Named item list"/>
    <w:basedOn w:val="BodyText"/>
    <w:qFormat/>
    <w:rsid w:val="00E01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4924</Characters>
  <Application>Microsoft Office Word</Application>
  <DocSecurity>0</DocSecurity>
  <Lines>189</Lines>
  <Paragraphs>120</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LGAWORK311A Maintain bridges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2012-09-10T05:23:00Z</dcterms:created>
  <dcterms:modified xsi:type="dcterms:W3CDTF">2012-09-10T05:23:00Z</dcterms:modified>
</cp:coreProperties>
</file>