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810" w:rsidP="00FC6810">
      <w:pPr>
        <w:pStyle w:val="Title"/>
      </w:pPr>
      <w:r>
        <w:fldChar w:fldCharType="begin"/>
      </w:r>
      <w:r>
        <w:instrText xml:space="preserve"> TITLE   \* MERGEFORMAT </w:instrText>
      </w:r>
      <w:r>
        <w:fldChar w:fldCharType="separate"/>
      </w:r>
      <w:r>
        <w:t>LGAWORK310A Maintain roads and pavements</w:t>
      </w:r>
      <w:r>
        <w:fldChar w:fldCharType="end"/>
      </w:r>
    </w:p>
    <w:p w:rsidR="00FC6810" w:rsidP="00FC6810">
      <w:pPr>
        <w:pStyle w:val="Version"/>
        <w:sectPr w:rsidSect="00811E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1ECA" w:rsidP="00811ECA">
      <w:pPr>
        <w:pStyle w:val="SuperHeading"/>
      </w:pPr>
      <w:r w:rsidRPr="00811ECA">
        <w:t>LGAWORK310A Maintain roads and pavements</w:t>
      </w:r>
    </w:p>
    <w:p w:rsidR="00000000" w:rsidRPr="00811ECA" w:rsidP="00811ECA">
      <w:pPr>
        <w:pStyle w:val="SuperHeading"/>
      </w:pPr>
    </w:p>
    <w:p w:rsidR="00000000" w:rsidRPr="00811ECA" w:rsidP="00811ECA">
      <w:pPr>
        <w:pStyle w:val="Heading1"/>
      </w:pPr>
      <w:bookmarkStart w:id="1" w:name="O_441775"/>
      <w:bookmarkEnd w:id="1"/>
      <w:r w:rsidRPr="00811ECA">
        <w:t>Modification History</w:t>
      </w:r>
    </w:p>
    <w:p w:rsidR="00000000" w:rsidRPr="00811ECA" w:rsidP="00811ECA">
      <w:pPr>
        <w:pStyle w:val="BodyText"/>
      </w:pPr>
      <w:r w:rsidRPr="00811ECA">
        <w:t>LGAWORK310A Release 2:</w:t>
      </w:r>
      <w:r w:rsidRPr="00811ECA">
        <w:tab/>
        <w:t>Layout adjusted.</w:t>
      </w:r>
    </w:p>
    <w:p w:rsidR="00000000" w:rsidRPr="00811ECA" w:rsidP="00811ECA">
      <w:pPr>
        <w:pStyle w:val="BodyText"/>
      </w:pPr>
      <w:r w:rsidRPr="00811ECA">
        <w:t>LGAWORK310A Release 1:</w:t>
      </w:r>
      <w:r w:rsidRPr="00811ECA">
        <w:tab/>
        <w:t>Primary release.</w:t>
      </w:r>
    </w:p>
    <w:p w:rsidR="00000000" w:rsidRPr="00811ECA" w:rsidP="00811ECA">
      <w:pPr>
        <w:pStyle w:val="AllowPageBreak"/>
      </w:pPr>
    </w:p>
    <w:p w:rsidR="00000000" w:rsidRPr="00811ECA" w:rsidP="00811ECA">
      <w:pPr>
        <w:pStyle w:val="Heading1"/>
      </w:pPr>
      <w:bookmarkStart w:id="2" w:name="O_441771"/>
      <w:bookmarkEnd w:id="2"/>
      <w:r w:rsidRPr="00811ECA">
        <w:t>Unit Descriptor</w:t>
      </w:r>
    </w:p>
    <w:p w:rsidR="00000000" w:rsidRPr="00811ECA" w:rsidP="00811ECA">
      <w:pPr>
        <w:pStyle w:val="BodyText"/>
      </w:pPr>
      <w:r w:rsidRPr="00811ECA">
        <w:t>This unit covers the maintenance of r</w:t>
      </w:r>
      <w:r w:rsidRPr="00811ECA">
        <w:t>oads and pavements.</w:t>
      </w:r>
    </w:p>
    <w:p w:rsidR="00000000" w:rsidRPr="00811ECA" w:rsidP="00811ECA">
      <w:pPr>
        <w:pStyle w:val="AllowPageBreak"/>
      </w:pPr>
    </w:p>
    <w:p w:rsidR="00000000" w:rsidRPr="00811ECA" w:rsidP="00811ECA">
      <w:pPr>
        <w:pStyle w:val="Heading1"/>
      </w:pPr>
      <w:bookmarkStart w:id="3" w:name="O_441784"/>
      <w:bookmarkEnd w:id="3"/>
      <w:r w:rsidRPr="00811ECA">
        <w:t>Application of the Unit</w:t>
      </w:r>
    </w:p>
    <w:p w:rsidR="00000000" w:rsidRPr="00811ECA" w:rsidP="00811ECA">
      <w:pPr>
        <w:pStyle w:val="BodyText"/>
      </w:pPr>
      <w:r w:rsidRPr="00811ECA">
        <w:t>This unit supports the attainment of skills and knowledge required for competent workplace performance in councils of all sizes. Knowledge of the legislation and regulations within which councils</w:t>
      </w:r>
      <w:r w:rsidRPr="00811ECA">
        <w:t xml:space="preserve"> must operate is essential. The unique nature of councils, as a tier of government directed by elected members and reflecting the needs of local communities, must be appropriately reflected. </w:t>
      </w:r>
    </w:p>
    <w:p w:rsidR="00000000" w:rsidRPr="00811ECA" w:rsidP="00811ECA">
      <w:pPr>
        <w:pStyle w:val="AllowPageBreak"/>
      </w:pPr>
    </w:p>
    <w:p w:rsidR="00000000" w:rsidRPr="00811ECA" w:rsidP="00811ECA">
      <w:pPr>
        <w:pStyle w:val="Heading1"/>
      </w:pPr>
      <w:bookmarkStart w:id="4" w:name="O_441776"/>
      <w:bookmarkEnd w:id="4"/>
      <w:r w:rsidRPr="00811ECA">
        <w:t>Licensing/Regulatory Information</w:t>
      </w:r>
    </w:p>
    <w:p w:rsidR="00000000" w:rsidRPr="00811ECA" w:rsidP="00811ECA">
      <w:pPr>
        <w:pStyle w:val="BodyText"/>
      </w:pPr>
      <w:r w:rsidRPr="00811ECA">
        <w:t>Not applicable</w:t>
      </w:r>
      <w:r w:rsidRPr="00811ECA">
        <w:t>.</w:t>
      </w:r>
    </w:p>
    <w:p w:rsidR="00000000" w:rsidRPr="00811ECA" w:rsidP="00811ECA">
      <w:pPr>
        <w:pStyle w:val="AllowPageBreak"/>
      </w:pPr>
    </w:p>
    <w:p w:rsidR="00000000" w:rsidRPr="00811ECA" w:rsidP="00811ECA">
      <w:pPr>
        <w:pStyle w:val="Heading1"/>
      </w:pPr>
      <w:bookmarkStart w:id="5" w:name="O_441774"/>
      <w:bookmarkEnd w:id="5"/>
      <w:r w:rsidRPr="00811ECA">
        <w:t>Pre-Requisites</w:t>
      </w:r>
    </w:p>
    <w:p w:rsidR="00000000" w:rsidRPr="00811ECA" w:rsidP="00811ECA">
      <w:pPr>
        <w:pStyle w:val="BodyText"/>
      </w:pPr>
      <w:r w:rsidRPr="00811ECA">
        <w:t xml:space="preserve">Not applicable. </w:t>
      </w:r>
    </w:p>
    <w:p w:rsidR="00000000" w:rsidRPr="00811ECA" w:rsidP="00811ECA">
      <w:pPr>
        <w:pStyle w:val="AllowPageBreak"/>
      </w:pPr>
    </w:p>
    <w:p w:rsidR="00000000" w:rsidRPr="00811ECA" w:rsidP="00811ECA">
      <w:pPr>
        <w:pStyle w:val="Heading1"/>
      </w:pPr>
      <w:bookmarkStart w:id="6" w:name="O_441779"/>
      <w:bookmarkEnd w:id="6"/>
      <w:r w:rsidRPr="00811ECA">
        <w:t>Employability Skills Information</w:t>
      </w:r>
    </w:p>
    <w:p w:rsidR="00000000" w:rsidRPr="00811ECA" w:rsidP="00811ECA">
      <w:pPr>
        <w:pStyle w:val="BodyText"/>
      </w:pPr>
      <w:r w:rsidRPr="00811ECA">
        <w:t>This unit contains employability skills.</w:t>
      </w:r>
    </w:p>
    <w:p w:rsidR="00000000" w:rsidRPr="00811ECA" w:rsidP="00811ECA">
      <w:pPr>
        <w:pStyle w:val="AllowPageBreak"/>
      </w:pPr>
    </w:p>
    <w:p w:rsidR="00000000" w:rsidRPr="00811ECA" w:rsidP="00811ECA">
      <w:pPr>
        <w:pStyle w:val="Heading1"/>
      </w:pPr>
      <w:bookmarkStart w:id="7" w:name="O_441780"/>
      <w:bookmarkEnd w:id="7"/>
      <w:r w:rsidRPr="00811ECA">
        <w:t>Elements and Performance Criteria Pre-Content</w:t>
      </w:r>
    </w:p>
    <w:tbl>
      <w:tblPr>
        <w:tblW w:w="0" w:type="auto"/>
        <w:tblLayout w:type="fixed"/>
        <w:tblCellMar>
          <w:left w:w="62" w:type="dxa"/>
          <w:right w:w="62" w:type="dxa"/>
        </w:tblCellMar>
        <w:tblLook w:val="0000"/>
      </w:tblPr>
      <w:tblGrid>
        <w:gridCol w:w="2700"/>
        <w:gridCol w:w="6228"/>
      </w:tblGrid>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BodyText"/>
            </w:pPr>
            <w:r w:rsidRPr="00811ECA">
              <w:t xml:space="preserve">Performance criteria describe the required performance needed to demonstrate achievement of the element.  Where </w:t>
            </w:r>
            <w:r w:rsidRPr="00811ECA">
              <w:rPr>
                <w:rStyle w:val="BoldandItalics"/>
              </w:rPr>
              <w:t>bold italicised</w:t>
            </w:r>
            <w:r w:rsidRPr="00811ECA">
              <w:t xml:space="preserve"> text is used, further information is detailed in the Range Stat</w:t>
            </w:r>
            <w:r w:rsidRPr="00811ECA">
              <w:t>ement.  Assessment of performance is to be consistent with the Evidence Guide.</w:t>
            </w:r>
          </w:p>
        </w:tc>
      </w:tr>
    </w:tbl>
    <w:p w:rsidR="00000000" w:rsidRPr="00811ECA" w:rsidP="00811ECA">
      <w:pPr>
        <w:pStyle w:val="BodyText"/>
      </w:pPr>
    </w:p>
    <w:p w:rsidR="00000000" w:rsidRPr="00811ECA" w:rsidP="00811ECA">
      <w:pPr>
        <w:pStyle w:val="AllowPageBreak"/>
      </w:pPr>
    </w:p>
    <w:p w:rsidR="00000000" w:rsidRPr="00811ECA" w:rsidP="00811ECA">
      <w:pPr>
        <w:pStyle w:val="Heading1"/>
      </w:pPr>
      <w:bookmarkStart w:id="8" w:name="O_441781"/>
      <w:bookmarkEnd w:id="8"/>
      <w:r w:rsidRPr="00811ECA">
        <w:t>Elements and Performance Criteria</w:t>
      </w:r>
    </w:p>
    <w:tbl>
      <w:tblPr>
        <w:tblW w:w="0" w:type="auto"/>
        <w:tblLayout w:type="fixed"/>
        <w:tblCellMar>
          <w:left w:w="62" w:type="dxa"/>
          <w:right w:w="62" w:type="dxa"/>
        </w:tblCellMar>
        <w:tblLook w:val="0000"/>
      </w:tblPr>
      <w:tblGrid>
        <w:gridCol w:w="2700"/>
        <w:gridCol w:w="6228"/>
      </w:tblGrid>
      <w:tr w:rsidTr="00FC68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1ECA" w:rsidP="00811ECA">
            <w:pPr>
              <w:pStyle w:val="BodyText"/>
            </w:pPr>
            <w:r w:rsidRPr="00811EC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PERFORMANCE CRITERIA</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1</w:t>
            </w:r>
            <w:r w:rsidRPr="00811ECA">
              <w:tab/>
            </w:r>
            <w:r w:rsidRPr="00811ECA">
              <w:rPr>
                <w:rStyle w:val="SpecialBold"/>
              </w:rPr>
              <w:t>Divert or drain water from the work site</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1.1</w:t>
            </w:r>
            <w:r w:rsidRPr="00811ECA">
              <w:tab/>
            </w:r>
            <w:r w:rsidRPr="00811ECA">
              <w:t xml:space="preserve">Appropriate drainage is provided to allow for the diversion of uncontaminated stormwater from the work site and to prevent damage to the environment. </w:t>
            </w:r>
          </w:p>
          <w:p w:rsidR="00000000" w:rsidP="00811ECA">
            <w:pPr>
              <w:pStyle w:val="List"/>
              <w:rPr>
                <w:lang w:val="en-NZ"/>
              </w:rPr>
            </w:pPr>
            <w:r w:rsidRPr="00811ECA">
              <w:t>1.2</w:t>
            </w:r>
            <w:r w:rsidRPr="00811ECA">
              <w:tab/>
              <w:t xml:space="preserve">Environmental protection devices are installed as required to meet environmental regulations.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2</w:t>
            </w:r>
            <w:r w:rsidRPr="00811ECA">
              <w:tab/>
            </w:r>
            <w:r w:rsidRPr="00811ECA">
              <w:rPr>
                <w:rStyle w:val="SpecialBold"/>
              </w:rPr>
              <w:t>Set</w:t>
            </w:r>
            <w:r w:rsidRPr="00811ECA">
              <w:rPr>
                <w:rStyle w:val="SpecialBold"/>
              </w:rPr>
              <w:t xml:space="preserve"> up for road maintenance</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2.1</w:t>
            </w:r>
            <w:r w:rsidRPr="00811ECA">
              <w:tab/>
              <w:t xml:space="preserve">Maintenance areas are set out according to instructions or maintenance plan. </w:t>
            </w:r>
          </w:p>
          <w:p w:rsidR="00000000" w:rsidRPr="00811ECA" w:rsidP="00811ECA">
            <w:pPr>
              <w:pStyle w:val="List"/>
            </w:pPr>
            <w:r w:rsidRPr="00811ECA">
              <w:t>2.2</w:t>
            </w:r>
            <w:r w:rsidRPr="00811ECA">
              <w:tab/>
              <w:t>Maintenance areas are secured to prevent injury to the public and workers and damage to property and traffic control and warning signs are put in</w:t>
            </w:r>
            <w:r w:rsidRPr="00811ECA">
              <w:t xml:space="preserve"> place in accordance with regulations. </w:t>
            </w:r>
          </w:p>
          <w:p w:rsidR="00000000" w:rsidP="00811ECA">
            <w:pPr>
              <w:pStyle w:val="List"/>
              <w:rPr>
                <w:lang w:val="en-NZ"/>
              </w:rPr>
            </w:pPr>
            <w:r w:rsidRPr="00811ECA">
              <w:t>2.3</w:t>
            </w:r>
            <w:r w:rsidRPr="00811ECA">
              <w:tab/>
              <w:t xml:space="preserve">Maintenance resources and materials are selected according to instructions or maintenance plan.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3</w:t>
            </w:r>
            <w:r w:rsidRPr="00811ECA">
              <w:tab/>
            </w:r>
            <w:r w:rsidRPr="00811ECA">
              <w:rPr>
                <w:rStyle w:val="SpecialBold"/>
              </w:rPr>
              <w:t>Maintain roads</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3.1</w:t>
            </w:r>
            <w:r w:rsidRPr="00811ECA">
              <w:tab/>
              <w:t xml:space="preserve">Defective areas or potholes are excavated and replaced with selected materials and compacted </w:t>
            </w:r>
            <w:r w:rsidRPr="00811ECA">
              <w:t xml:space="preserve">in layers to specifications. </w:t>
            </w:r>
          </w:p>
          <w:p w:rsidR="00000000" w:rsidRPr="00811ECA" w:rsidP="00811ECA">
            <w:pPr>
              <w:pStyle w:val="List"/>
            </w:pPr>
            <w:r w:rsidRPr="00811ECA">
              <w:t>3.2</w:t>
            </w:r>
            <w:r w:rsidRPr="00811ECA">
              <w:tab/>
              <w:t xml:space="preserve">Defective areas are shaped and prepared for road finish in accordance with specifications. </w:t>
            </w:r>
          </w:p>
          <w:p w:rsidR="00000000" w:rsidRPr="00811ECA" w:rsidP="00811ECA">
            <w:pPr>
              <w:pStyle w:val="List"/>
            </w:pPr>
            <w:r w:rsidRPr="00811ECA">
              <w:t>3.3</w:t>
            </w:r>
            <w:r w:rsidRPr="00811ECA">
              <w:tab/>
              <w:t xml:space="preserve">Surfacing materials are applied using selected equipment and tools in accordance with specifications. </w:t>
            </w:r>
          </w:p>
          <w:p w:rsidR="00000000" w:rsidRPr="00811ECA" w:rsidP="00811ECA">
            <w:pPr>
              <w:pStyle w:val="List"/>
            </w:pPr>
            <w:r w:rsidRPr="00811ECA">
              <w:t>3.4</w:t>
            </w:r>
            <w:r w:rsidRPr="00811ECA">
              <w:tab/>
              <w:t xml:space="preserve">Pavement lines are </w:t>
            </w:r>
            <w:r w:rsidRPr="00811ECA">
              <w:t xml:space="preserve">spotted and replaced in accordance with specifications. </w:t>
            </w:r>
          </w:p>
          <w:p w:rsidR="00000000" w:rsidRPr="00811ECA" w:rsidP="00811ECA">
            <w:pPr>
              <w:pStyle w:val="List"/>
            </w:pPr>
            <w:r w:rsidRPr="00811ECA">
              <w:t>3.5</w:t>
            </w:r>
            <w:r w:rsidRPr="00811ECA">
              <w:tab/>
              <w:t xml:space="preserve">Defective kerb, channel and gully boxes are removed, disposed of appropriately and replaced in accordance with the specifications and relevant standards , using selected tools and equipment. </w:t>
            </w:r>
          </w:p>
          <w:p w:rsidR="00000000" w:rsidRPr="00811ECA" w:rsidP="00811ECA">
            <w:pPr>
              <w:pStyle w:val="List"/>
            </w:pPr>
            <w:r w:rsidRPr="00811ECA">
              <w:t>3.6</w:t>
            </w:r>
            <w:r w:rsidRPr="00811ECA">
              <w:tab/>
              <w:t xml:space="preserve">Subsoil drains are cleaned out and debris is removed and disposed of appropriately. </w:t>
            </w:r>
          </w:p>
          <w:p w:rsidR="00000000" w:rsidRPr="00811ECA" w:rsidP="00811ECA">
            <w:pPr>
              <w:pStyle w:val="List"/>
            </w:pPr>
            <w:r w:rsidRPr="00811ECA">
              <w:t>3.7</w:t>
            </w:r>
            <w:r w:rsidRPr="00811ECA">
              <w:tab/>
              <w:t xml:space="preserve">Side drains are cleaned out and debris is removed and disposed of appropriately. </w:t>
            </w:r>
          </w:p>
          <w:p w:rsidR="00000000" w:rsidP="00811ECA">
            <w:pPr>
              <w:pStyle w:val="List"/>
              <w:rPr>
                <w:lang w:val="en-NZ"/>
              </w:rPr>
            </w:pPr>
            <w:r w:rsidRPr="00811ECA">
              <w:t>3.8</w:t>
            </w:r>
            <w:r w:rsidRPr="00811ECA">
              <w:tab/>
              <w:t xml:space="preserve">Warning signs are removed when all risks have ceased.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4</w:t>
            </w:r>
            <w:r w:rsidRPr="00811ECA">
              <w:tab/>
            </w:r>
            <w:r w:rsidRPr="00811ECA">
              <w:rPr>
                <w:rStyle w:val="SpecialBold"/>
              </w:rPr>
              <w:t>Maintain signage and furniture</w:t>
            </w:r>
            <w:r w:rsidRPr="00811ECA">
              <w:t>/</w:t>
            </w:r>
            <w:r w:rsidRPr="00811ECA">
              <w:rPr>
                <w:rStyle w:val="SpecialBold"/>
              </w:rPr>
              <w:t>appurtenances</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4.1</w:t>
            </w:r>
            <w:r w:rsidRPr="00811ECA">
              <w:tab/>
              <w:t xml:space="preserve">Defective signage is replaced to ensure it meets specifications and relevant standards. </w:t>
            </w:r>
          </w:p>
          <w:p w:rsidR="00000000" w:rsidRPr="00811ECA" w:rsidP="00811ECA">
            <w:pPr>
              <w:pStyle w:val="List"/>
            </w:pPr>
            <w:r w:rsidRPr="00811ECA">
              <w:t>4.2</w:t>
            </w:r>
            <w:r w:rsidRPr="00811ECA">
              <w:tab/>
              <w:t xml:space="preserve">Defective guard and handrails are replaced to ensure they meet specifications and relevant standards. </w:t>
            </w:r>
          </w:p>
          <w:p w:rsidR="00000000" w:rsidRPr="00811ECA" w:rsidP="00811ECA">
            <w:pPr>
              <w:pStyle w:val="List"/>
            </w:pPr>
            <w:r w:rsidRPr="00811ECA">
              <w:t>4.3</w:t>
            </w:r>
            <w:r w:rsidRPr="00811ECA">
              <w:tab/>
              <w:t>Defecti</w:t>
            </w:r>
            <w:r w:rsidRPr="00811ECA">
              <w:t xml:space="preserve">ve light poles are replaced and connected according to specifications. </w:t>
            </w:r>
          </w:p>
          <w:p w:rsidR="00000000" w:rsidRPr="00811ECA" w:rsidP="00811ECA">
            <w:pPr>
              <w:pStyle w:val="List"/>
            </w:pPr>
            <w:r w:rsidRPr="00811ECA">
              <w:t>4.4</w:t>
            </w:r>
            <w:r w:rsidRPr="00811ECA">
              <w:tab/>
              <w:t xml:space="preserve">Defective road fencing and noise attenuation are replaced to meet specifications. </w:t>
            </w:r>
          </w:p>
          <w:p w:rsidR="00000000" w:rsidRPr="00811ECA" w:rsidP="00811ECA">
            <w:pPr>
              <w:pStyle w:val="List"/>
            </w:pPr>
            <w:r w:rsidRPr="00811ECA">
              <w:t>4.5</w:t>
            </w:r>
            <w:r w:rsidRPr="00811ECA">
              <w:tab/>
              <w:t xml:space="preserve">Defective </w:t>
            </w:r>
            <w:r w:rsidRPr="00811ECA">
              <w:rPr>
                <w:rStyle w:val="BoldandItalics"/>
              </w:rPr>
              <w:t>furniture</w:t>
            </w:r>
            <w:r w:rsidRPr="00811ECA">
              <w:t xml:space="preserve"> /appurtenances are replaced to meet </w:t>
            </w:r>
            <w:r w:rsidRPr="00811ECA">
              <w:t xml:space="preserve">specifications. </w:t>
            </w:r>
          </w:p>
          <w:p w:rsidR="00000000" w:rsidRPr="00811ECA" w:rsidP="00811ECA">
            <w:pPr>
              <w:pStyle w:val="List"/>
            </w:pPr>
            <w:r w:rsidRPr="00811ECA">
              <w:t>4.6</w:t>
            </w:r>
            <w:r w:rsidRPr="00811ECA">
              <w:tab/>
            </w:r>
            <w:r w:rsidRPr="00811ECA">
              <w:rPr>
                <w:rStyle w:val="BoldandItalics"/>
              </w:rPr>
              <w:t>Signage</w:t>
            </w:r>
            <w:r w:rsidRPr="00811ECA">
              <w:t xml:space="preserve"> and furn</w:t>
            </w:r>
            <w:r w:rsidRPr="00811ECA">
              <w:t xml:space="preserve">iture/appurtenances are cleaned and restored using appropriate materials to meet specifications and </w:t>
            </w:r>
            <w:r w:rsidRPr="00811ECA">
              <w:rPr>
                <w:rStyle w:val="BoldandItalics"/>
              </w:rPr>
              <w:t xml:space="preserve">relevant standards. </w:t>
            </w:r>
          </w:p>
          <w:p w:rsidR="00000000" w:rsidP="00811ECA">
            <w:pPr>
              <w:pStyle w:val="List"/>
              <w:rPr>
                <w:lang w:val="en-NZ"/>
              </w:rPr>
            </w:pPr>
            <w:r w:rsidRPr="00811ECA">
              <w:t>4.7</w:t>
            </w:r>
            <w:r w:rsidRPr="00811ECA">
              <w:tab/>
              <w:t xml:space="preserve">Defective pavement lines are restored in accordance with specifications and relevant standards.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5</w:t>
            </w:r>
            <w:r w:rsidRPr="00811ECA">
              <w:tab/>
            </w:r>
            <w:r w:rsidRPr="00811ECA">
              <w:rPr>
                <w:rStyle w:val="SpecialBold"/>
              </w:rPr>
              <w:t>Maintain verges and medians</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5.1</w:t>
            </w:r>
            <w:r w:rsidRPr="00811ECA">
              <w:tab/>
              <w:t xml:space="preserve">Verges and medians are maintained to the relevant standards. </w:t>
            </w:r>
          </w:p>
          <w:p w:rsidR="00000000" w:rsidP="00811ECA">
            <w:pPr>
              <w:pStyle w:val="List"/>
              <w:rPr>
                <w:lang w:val="en-NZ"/>
              </w:rPr>
            </w:pPr>
            <w:r w:rsidRPr="00811ECA">
              <w:t>5.2</w:t>
            </w:r>
            <w:r w:rsidRPr="00811ECA">
              <w:tab/>
              <w:t xml:space="preserve">Verges and median drains are cleaned out and debris is removed.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6</w:t>
            </w:r>
            <w:r w:rsidRPr="00811ECA">
              <w:tab/>
            </w:r>
            <w:r w:rsidRPr="00811ECA">
              <w:rPr>
                <w:rStyle w:val="SpecialBold"/>
              </w:rPr>
              <w:t>Rehabilitate works area</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6.1</w:t>
            </w:r>
            <w:r w:rsidRPr="00811ECA">
              <w:tab/>
              <w:t xml:space="preserve">Maintenance area is restored to required condition. </w:t>
            </w:r>
          </w:p>
          <w:p w:rsidR="00000000" w:rsidP="00811ECA">
            <w:pPr>
              <w:pStyle w:val="List"/>
              <w:rPr>
                <w:lang w:val="en-NZ"/>
              </w:rPr>
            </w:pPr>
            <w:r w:rsidRPr="00811ECA">
              <w:t>6.2</w:t>
            </w:r>
            <w:r w:rsidRPr="00811ECA">
              <w:tab/>
              <w:t>Private and public property areas an</w:t>
            </w:r>
            <w:r w:rsidRPr="00811ECA">
              <w:t xml:space="preserve">d structures are restored in accordance with instructions.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List"/>
              <w:rPr>
                <w:lang w:val="en-NZ"/>
              </w:rPr>
            </w:pPr>
            <w:r w:rsidRPr="00811ECA">
              <w:t>7</w:t>
            </w:r>
            <w:r w:rsidRPr="00811ECA">
              <w:tab/>
            </w:r>
            <w:r w:rsidRPr="00811ECA">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
            </w:pPr>
            <w:r w:rsidRPr="00811ECA">
              <w:t>7.1</w:t>
            </w:r>
            <w:r w:rsidRPr="00811ECA">
              <w:tab/>
              <w:t xml:space="preserve">Information is recorded in accordance with council and legislative requirements. </w:t>
            </w:r>
          </w:p>
          <w:p w:rsidR="00000000" w:rsidRPr="00811ECA" w:rsidP="00811ECA">
            <w:pPr>
              <w:pStyle w:val="List"/>
            </w:pPr>
            <w:r w:rsidRPr="00811ECA">
              <w:t>7.2</w:t>
            </w:r>
            <w:r w:rsidRPr="00811ECA">
              <w:tab/>
              <w:t xml:space="preserve">Details are recorded clearly, accurately and legibly. </w:t>
            </w:r>
          </w:p>
          <w:p w:rsidR="00000000" w:rsidRPr="00811ECA" w:rsidP="00811ECA">
            <w:pPr>
              <w:pStyle w:val="List"/>
            </w:pPr>
            <w:r w:rsidRPr="00811ECA">
              <w:t>7.3</w:t>
            </w:r>
            <w:r w:rsidRPr="00811ECA">
              <w:tab/>
            </w:r>
            <w:r w:rsidRPr="00811ECA">
              <w:t xml:space="preserve">Records are secured, made accessible and kept up to date. </w:t>
            </w:r>
          </w:p>
        </w:tc>
      </w:tr>
    </w:tbl>
    <w:p w:rsidR="00000000" w:rsidRPr="00811ECA" w:rsidP="00811ECA">
      <w:pPr>
        <w:pStyle w:val="BodyText"/>
      </w:pPr>
    </w:p>
    <w:p w:rsidR="00000000" w:rsidRPr="00811ECA" w:rsidP="00811ECA">
      <w:pPr>
        <w:pStyle w:val="AllowPageBreak"/>
      </w:pPr>
    </w:p>
    <w:p w:rsidR="00000000" w:rsidRPr="00811ECA" w:rsidP="00811ECA">
      <w:pPr>
        <w:pStyle w:val="Heading1"/>
      </w:pPr>
      <w:bookmarkStart w:id="9" w:name="O_441772"/>
      <w:bookmarkEnd w:id="9"/>
      <w:r w:rsidRPr="00811ECA">
        <w:t>Required Skills and Knowledge</w:t>
      </w:r>
    </w:p>
    <w:tbl>
      <w:tblPr>
        <w:tblW w:w="0" w:type="auto"/>
        <w:tblLayout w:type="fixed"/>
        <w:tblCellMar>
          <w:left w:w="62" w:type="dxa"/>
          <w:right w:w="62" w:type="dxa"/>
        </w:tblCellMar>
        <w:tblLook w:val="0000"/>
      </w:tblPr>
      <w:tblGrid>
        <w:gridCol w:w="8928"/>
      </w:tblGrid>
      <w:tr w:rsidTr="00FC68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t>This describes the essential skills and knowledge and their level, required for this unit</w:t>
            </w:r>
          </w:p>
        </w:tc>
      </w:tr>
      <w:tr w:rsidTr="00FC68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Required Skills</w:t>
            </w:r>
          </w:p>
        </w:tc>
      </w:tr>
      <w:tr w:rsidTr="00FC68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reading and interpreting plans and spec</w:t>
            </w:r>
            <w:r w:rsidRPr="00811ECA">
              <w:t xml:space="preserve">ifications, and plant and equipment capabilities </w:t>
            </w:r>
          </w:p>
          <w:p w:rsidR="00000000" w:rsidRPr="00811ECA" w:rsidP="00811ECA">
            <w:pPr>
              <w:pStyle w:val="ListBullet"/>
            </w:pPr>
            <w:r w:rsidRPr="00811ECA">
              <w:t xml:space="preserve">measurement </w:t>
            </w:r>
          </w:p>
          <w:p w:rsidR="00000000" w:rsidRPr="00811ECA" w:rsidP="00811ECA">
            <w:pPr>
              <w:pStyle w:val="ListBullet"/>
            </w:pPr>
            <w:r w:rsidRPr="00811ECA">
              <w:t xml:space="preserve">calculating quantities </w:t>
            </w:r>
          </w:p>
          <w:p w:rsidR="00000000" w:rsidP="00811ECA">
            <w:pPr>
              <w:pStyle w:val="ListBullet"/>
              <w:rPr>
                <w:lang w:val="en-NZ"/>
              </w:rPr>
            </w:pPr>
            <w:r w:rsidRPr="00811ECA">
              <w:t>state and local environmental requirements</w:t>
            </w:r>
          </w:p>
        </w:tc>
      </w:tr>
      <w:tr w:rsidTr="00FC68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Required Knowledge</w:t>
            </w:r>
          </w:p>
        </w:tc>
      </w:tr>
      <w:tr w:rsidTr="00FC68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occupational health and safety requirements </w:t>
            </w:r>
          </w:p>
          <w:p w:rsidR="00000000" w:rsidRPr="00811ECA" w:rsidP="00811ECA">
            <w:pPr>
              <w:pStyle w:val="ListBullet"/>
            </w:pPr>
            <w:r w:rsidRPr="00811ECA">
              <w:t xml:space="preserve">work site traffic management </w:t>
            </w:r>
          </w:p>
          <w:p w:rsidR="00000000" w:rsidRPr="00811ECA" w:rsidP="00811ECA">
            <w:pPr>
              <w:pStyle w:val="ListBullet"/>
            </w:pPr>
            <w:r w:rsidRPr="00811ECA">
              <w:t xml:space="preserve">materials technology related to road maintenance </w:t>
            </w:r>
          </w:p>
          <w:p w:rsidR="00000000" w:rsidRPr="00811ECA" w:rsidP="00811ECA">
            <w:pPr>
              <w:pStyle w:val="ListBullet"/>
            </w:pPr>
            <w:r w:rsidRPr="00811ECA">
              <w:t xml:space="preserve">appropriate drainage options </w:t>
            </w:r>
          </w:p>
          <w:p w:rsidR="00000000" w:rsidRPr="00811ECA" w:rsidP="00811ECA">
            <w:pPr>
              <w:pStyle w:val="ListBullet"/>
            </w:pPr>
            <w:r w:rsidRPr="00811ECA">
              <w:t xml:space="preserve">work scheduling, testing and inspection </w:t>
            </w:r>
          </w:p>
          <w:p w:rsidR="00000000" w:rsidRPr="00811ECA" w:rsidP="00811ECA">
            <w:pPr>
              <w:pStyle w:val="ListBullet"/>
            </w:pPr>
            <w:r w:rsidRPr="00811ECA">
              <w:t>working in a team</w:t>
            </w:r>
          </w:p>
        </w:tc>
      </w:tr>
    </w:tbl>
    <w:p w:rsidR="00000000" w:rsidRPr="00811ECA" w:rsidP="00811ECA">
      <w:pPr>
        <w:pStyle w:val="BodyText"/>
      </w:pPr>
    </w:p>
    <w:p w:rsidR="00000000" w:rsidRPr="00811ECA" w:rsidP="00811ECA">
      <w:pPr>
        <w:pStyle w:val="AllowPageBreak"/>
      </w:pPr>
    </w:p>
    <w:p w:rsidR="00000000" w:rsidRPr="00811ECA" w:rsidP="00811ECA">
      <w:pPr>
        <w:pStyle w:val="Heading1"/>
      </w:pPr>
      <w:bookmarkStart w:id="10" w:name="O_441778"/>
      <w:bookmarkEnd w:id="10"/>
      <w:r w:rsidRPr="00811ECA">
        <w:t>Evidence Guide</w:t>
      </w:r>
    </w:p>
    <w:tbl>
      <w:tblPr>
        <w:tblW w:w="0" w:type="auto"/>
        <w:tblLayout w:type="fixed"/>
        <w:tblCellMar>
          <w:left w:w="62" w:type="dxa"/>
          <w:right w:w="62" w:type="dxa"/>
        </w:tblCellMar>
        <w:tblLook w:val="0000"/>
      </w:tblPr>
      <w:tblGrid>
        <w:gridCol w:w="2700"/>
        <w:gridCol w:w="6228"/>
      </w:tblGrid>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t>A person who demonstrates competency in this unit will be able to perform the outcomes described in the Elements to the required performance level detailed in the Performance Criteria. The knowledge and skill requirements described in the Range Statement m</w:t>
            </w:r>
            <w:r w:rsidRPr="00811ECA">
              <w:t xml:space="preserve">ust also be demonstrated. For example, knowledge of the legislative framework and safe work practices that underpin the performance of the unit must be demonstrated.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BodyText"/>
            </w:pPr>
            <w:r w:rsidRPr="00811ECA">
              <w:t>Appropriate materials are selected for the</w:t>
            </w:r>
            <w:r w:rsidRPr="00811ECA">
              <w:t xml:space="preserve"> maintenance of the works. </w:t>
            </w:r>
          </w:p>
          <w:p w:rsidR="00000000" w:rsidRPr="00811ECA" w:rsidP="00811ECA">
            <w:pPr>
              <w:pStyle w:val="BodyText"/>
            </w:pPr>
            <w:r w:rsidRPr="00811ECA">
              <w:t xml:space="preserve">Maintenance resources and maintenance processes are selected. </w:t>
            </w:r>
          </w:p>
          <w:p w:rsidR="00000000" w:rsidRPr="00811ECA" w:rsidP="00811ECA">
            <w:pPr>
              <w:pStyle w:val="BodyText"/>
            </w:pPr>
            <w:r w:rsidRPr="00811ECA">
              <w:t xml:space="preserve">Plans, specifications and instructions are adhered to. </w:t>
            </w:r>
          </w:p>
          <w:p w:rsidR="00000000" w:rsidRPr="00811ECA" w:rsidP="00811ECA">
            <w:pPr>
              <w:pStyle w:val="BodyText"/>
            </w:pPr>
            <w:r w:rsidRPr="00811ECA">
              <w:t xml:space="preserve">Safety on work sites is ensured. </w:t>
            </w:r>
          </w:p>
          <w:p w:rsidR="00000000" w:rsidP="00811ECA">
            <w:pPr>
              <w:pStyle w:val="BodyText"/>
              <w:rPr>
                <w:lang w:val="en-NZ"/>
              </w:rPr>
            </w:pPr>
            <w:r w:rsidRPr="00811ECA">
              <w:t xml:space="preserve">Australian standards are met.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BodyText"/>
            </w:pPr>
            <w:r w:rsidRPr="00811ECA">
              <w:t xml:space="preserve">May be assessed: </w:t>
            </w:r>
          </w:p>
          <w:p w:rsidR="00000000" w:rsidRPr="00811ECA" w:rsidP="00811ECA">
            <w:pPr>
              <w:pStyle w:val="ListBullet"/>
            </w:pPr>
            <w:r w:rsidRPr="00811ECA">
              <w:t>on</w:t>
            </w:r>
            <w:r w:rsidRPr="00811ECA">
              <w:t xml:space="preserve"> the job </w:t>
            </w:r>
          </w:p>
          <w:p w:rsidR="00000000" w:rsidRPr="00811ECA" w:rsidP="00811ECA">
            <w:pPr>
              <w:pStyle w:val="ListBullet"/>
            </w:pPr>
            <w:r w:rsidRPr="00811ECA">
              <w:t xml:space="preserve">simulated workplace environment </w:t>
            </w:r>
          </w:p>
          <w:p w:rsidR="00000000" w:rsidRPr="00811ECA" w:rsidP="00811ECA">
            <w:pPr>
              <w:pStyle w:val="ListBullet"/>
            </w:pPr>
            <w:r w:rsidRPr="00811ECA">
              <w:t xml:space="preserve">written assignment </w:t>
            </w:r>
          </w:p>
          <w:p w:rsidR="00000000" w:rsidRPr="00811ECA" w:rsidP="00811ECA">
            <w:pPr>
              <w:pStyle w:val="ListBullet"/>
            </w:pPr>
            <w:r w:rsidRPr="00811ECA">
              <w:t xml:space="preserve">short-answer test </w:t>
            </w:r>
          </w:p>
          <w:p w:rsidR="00000000" w:rsidRPr="00811ECA" w:rsidP="00811ECA">
            <w:pPr>
              <w:pStyle w:val="ListBullet"/>
            </w:pPr>
            <w:r w:rsidRPr="00811ECA">
              <w:t xml:space="preserve">oral questioning </w:t>
            </w:r>
          </w:p>
          <w:p w:rsidR="00000000" w:rsidRPr="00811ECA" w:rsidP="00811ECA">
            <w:pPr>
              <w:pStyle w:val="ListBullet"/>
            </w:pPr>
            <w:r w:rsidRPr="00811ECA">
              <w:t xml:space="preserve">observation </w:t>
            </w:r>
          </w:p>
          <w:p w:rsidR="00000000" w:rsidP="00811ECA">
            <w:pPr>
              <w:pStyle w:val="ListBullet"/>
              <w:rPr>
                <w:lang w:val="en-NZ"/>
              </w:rPr>
            </w:pPr>
            <w:r w:rsidRPr="00811ECA">
              <w:t xml:space="preserve">or any combination of the above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Relationship to other units</w:t>
            </w:r>
            <w:r w:rsidRPr="00811ECA">
              <w:t xml:space="preserve"> (</w:t>
            </w:r>
            <w:r w:rsidRPr="00811ECA">
              <w:rPr>
                <w:rStyle w:val="SpecialBold"/>
              </w:rPr>
              <w:t>prerequisite or co-requisite units</w:t>
            </w:r>
            <w:r w:rsidRPr="00811ECA">
              <w:t>)</w:t>
            </w:r>
          </w:p>
        </w:tc>
        <w:tc>
          <w:tcPr>
            <w:tcW w:w="62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t xml:space="preserve">To enable holistic assessment this unit may be assessed with other units that form part of the job role.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BodyText"/>
            </w:pPr>
            <w:r w:rsidRPr="00811ECA">
              <w:t xml:space="preserve">The following assessment methods are suggested: </w:t>
            </w:r>
          </w:p>
          <w:p w:rsidR="00000000" w:rsidRPr="00811ECA" w:rsidP="00811ECA">
            <w:pPr>
              <w:pStyle w:val="ListBullet"/>
            </w:pPr>
            <w:r w:rsidRPr="00811ECA">
              <w:t>observation of the learner performing a range of workplace tasks over sufficie</w:t>
            </w:r>
            <w:r w:rsidRPr="00811ECA">
              <w:t xml:space="preserve">nt time to demonstrate handling of a range of contingencies </w:t>
            </w:r>
          </w:p>
          <w:p w:rsidR="00000000" w:rsidRPr="00811ECA" w:rsidP="00811ECA">
            <w:pPr>
              <w:pStyle w:val="ListBullet"/>
            </w:pPr>
            <w:r w:rsidRPr="00811ECA">
              <w:t xml:space="preserve">written and/or oral questioning to assess knowledge and understanding </w:t>
            </w:r>
          </w:p>
          <w:p w:rsidR="00000000" w:rsidRPr="00811ECA" w:rsidP="00811ECA">
            <w:pPr>
              <w:pStyle w:val="ListBullet"/>
            </w:pPr>
            <w:r w:rsidRPr="00811ECA">
              <w:t xml:space="preserve">completion of workplace documentation </w:t>
            </w:r>
          </w:p>
          <w:p w:rsidR="00000000" w:rsidRPr="00811ECA" w:rsidP="00811ECA">
            <w:pPr>
              <w:pStyle w:val="ListBullet"/>
            </w:pPr>
            <w:r w:rsidRPr="00811ECA">
              <w:t xml:space="preserve">third-party reports from experienced practitioners </w:t>
            </w:r>
          </w:p>
          <w:p w:rsidR="00000000" w:rsidP="00811ECA">
            <w:pPr>
              <w:pStyle w:val="ListBullet"/>
              <w:rPr>
                <w:lang w:val="en-NZ"/>
              </w:rPr>
            </w:pPr>
            <w:r w:rsidRPr="00811ECA">
              <w:t xml:space="preserve">completion of self-paced learning materials including personal reflection and feedback from trainer, coach or supervisor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t>Evidence will need to be gathered over time across a range of variables</w:t>
            </w:r>
            <w:r w:rsidRPr="00811ECA">
              <w:t xml:space="preserve">.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BodyText"/>
            </w:pPr>
            <w:r w:rsidRPr="00811ECA">
              <w:t xml:space="preserve">In accordance with a range of variable requirements. </w:t>
            </w:r>
          </w:p>
        </w:tc>
      </w:tr>
    </w:tbl>
    <w:p w:rsidR="00000000" w:rsidRPr="00811ECA" w:rsidP="00811ECA">
      <w:pPr>
        <w:pStyle w:val="BodyText"/>
      </w:pPr>
    </w:p>
    <w:p w:rsidR="00000000" w:rsidRPr="00811ECA" w:rsidP="00811ECA">
      <w:pPr>
        <w:pStyle w:val="AllowPageBreak"/>
      </w:pPr>
    </w:p>
    <w:p w:rsidR="00000000" w:rsidRPr="00811ECA" w:rsidP="00811ECA">
      <w:pPr>
        <w:pStyle w:val="Heading1"/>
      </w:pPr>
      <w:bookmarkStart w:id="11" w:name="O_441773"/>
      <w:bookmarkEnd w:id="11"/>
      <w:r w:rsidRPr="00811ECA">
        <w:t>Range Statement</w:t>
      </w:r>
    </w:p>
    <w:tbl>
      <w:tblPr>
        <w:tblW w:w="0" w:type="auto"/>
        <w:tblLayout w:type="fixed"/>
        <w:tblCellMar>
          <w:left w:w="62" w:type="dxa"/>
          <w:right w:w="62" w:type="dxa"/>
        </w:tblCellMar>
        <w:tblLook w:val="0000"/>
      </w:tblPr>
      <w:tblGrid>
        <w:gridCol w:w="2700"/>
        <w:gridCol w:w="6228"/>
      </w:tblGrid>
      <w:tr w:rsidTr="00FC681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t>The Range Statement relates to the Unit of Competency as a whole.  It allows for different work environments and situations that may affect p</w:t>
            </w:r>
            <w:r w:rsidRPr="00811ECA">
              <w:t xml:space="preserve">erformance.  </w:t>
            </w:r>
            <w:r w:rsidRPr="00811ECA">
              <w:rPr>
                <w:rStyle w:val="BoldandItalics"/>
              </w:rPr>
              <w:t>Bold italicised</w:t>
            </w:r>
            <w:r w:rsidRPr="00811ECA">
              <w:t xml:space="preserve"> wording in the Performance Criteria is detailed below.</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Surface type</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sealed </w:t>
            </w:r>
          </w:p>
          <w:p w:rsidR="00000000" w:rsidRPr="00811ECA" w:rsidP="00811ECA">
            <w:pPr>
              <w:pStyle w:val="ListBullet"/>
            </w:pPr>
            <w:r w:rsidRPr="00811ECA">
              <w:t xml:space="preserve">unsealed </w:t>
            </w:r>
          </w:p>
          <w:p w:rsidR="00000000" w:rsidRPr="00811ECA" w:rsidP="00811ECA">
            <w:pPr>
              <w:pStyle w:val="ListBullet"/>
            </w:pPr>
            <w:r w:rsidRPr="00811ECA">
              <w:t xml:space="preserve">gravel </w:t>
            </w:r>
          </w:p>
          <w:p w:rsidR="00000000" w:rsidRPr="00811ECA" w:rsidP="00811ECA">
            <w:pPr>
              <w:pStyle w:val="ListBullet"/>
            </w:pPr>
            <w:r w:rsidRPr="00811ECA">
              <w:t xml:space="preserve">bitumen </w:t>
            </w:r>
          </w:p>
          <w:p w:rsidR="00000000" w:rsidRPr="00811ECA" w:rsidP="00811ECA">
            <w:pPr>
              <w:pStyle w:val="ListBullet"/>
            </w:pPr>
            <w:r w:rsidRPr="00811ECA">
              <w:t xml:space="preserve">concrete </w:t>
            </w:r>
          </w:p>
          <w:p w:rsidR="00000000" w:rsidRPr="00811ECA" w:rsidP="00811ECA">
            <w:pPr>
              <w:pStyle w:val="ListBullet"/>
            </w:pPr>
            <w:r w:rsidRPr="00811ECA">
              <w:t xml:space="preserve">segmental pavers </w:t>
            </w:r>
          </w:p>
          <w:p w:rsidR="00000000" w:rsidRPr="00811ECA" w:rsidP="00811ECA">
            <w:pPr>
              <w:pStyle w:val="ListBullet"/>
            </w:pPr>
            <w:r w:rsidRPr="00811ECA">
              <w:t xml:space="preserve">asphalt </w:t>
            </w:r>
          </w:p>
          <w:p w:rsidR="00000000" w:rsidP="00811ECA">
            <w:pPr>
              <w:pStyle w:val="ListBullet"/>
              <w:rPr>
                <w:lang w:val="en-NZ"/>
              </w:rPr>
            </w:pPr>
            <w:r w:rsidRPr="00811ECA">
              <w:t xml:space="preserve">pre-mix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Site preparation</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clearing </w:t>
            </w:r>
          </w:p>
          <w:p w:rsidR="00000000" w:rsidRPr="00811ECA" w:rsidP="00811ECA">
            <w:pPr>
              <w:pStyle w:val="ListBullet"/>
            </w:pPr>
            <w:r w:rsidRPr="00811ECA">
              <w:t xml:space="preserve">grading </w:t>
            </w:r>
          </w:p>
          <w:p w:rsidR="00000000" w:rsidRPr="00811ECA" w:rsidP="00811ECA">
            <w:pPr>
              <w:pStyle w:val="ListBullet"/>
            </w:pPr>
            <w:r w:rsidRPr="00811ECA">
              <w:t xml:space="preserve">levelling </w:t>
            </w:r>
          </w:p>
          <w:p w:rsidR="00000000" w:rsidRPr="00811ECA" w:rsidP="00811ECA">
            <w:pPr>
              <w:pStyle w:val="ListBullet"/>
            </w:pPr>
            <w:r w:rsidRPr="00811ECA">
              <w:t xml:space="preserve">excavating </w:t>
            </w:r>
          </w:p>
          <w:p w:rsidR="00000000" w:rsidP="00811ECA">
            <w:pPr>
              <w:pStyle w:val="ListBullet"/>
              <w:rPr>
                <w:lang w:val="en-NZ"/>
              </w:rPr>
            </w:pPr>
            <w:r w:rsidRPr="00811ECA">
              <w:t xml:space="preserve">trenching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Stabilisation</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synthetics </w:t>
            </w:r>
          </w:p>
          <w:p w:rsidR="00000000" w:rsidRPr="00811ECA" w:rsidP="00811ECA">
            <w:pPr>
              <w:pStyle w:val="ListBullet"/>
            </w:pPr>
            <w:r w:rsidRPr="00811ECA">
              <w:t xml:space="preserve">soil and clay geomixes </w:t>
            </w:r>
          </w:p>
          <w:p w:rsidR="00000000" w:rsidRPr="00811ECA" w:rsidP="00811ECA">
            <w:pPr>
              <w:pStyle w:val="ListBullet"/>
            </w:pPr>
            <w:r w:rsidRPr="00811ECA">
              <w:t xml:space="preserve">concrete </w:t>
            </w:r>
          </w:p>
          <w:p w:rsidR="00000000" w:rsidRPr="00811ECA" w:rsidP="00811ECA">
            <w:pPr>
              <w:pStyle w:val="ListBullet"/>
            </w:pPr>
            <w:r w:rsidRPr="00811ECA">
              <w:t xml:space="preserve">criblock </w:t>
            </w:r>
          </w:p>
          <w:p w:rsidR="00000000" w:rsidRPr="00811ECA" w:rsidP="00811ECA">
            <w:pPr>
              <w:pStyle w:val="ListBullet"/>
            </w:pPr>
            <w:r w:rsidRPr="00811ECA">
              <w:t xml:space="preserve">gabions </w:t>
            </w:r>
          </w:p>
          <w:p w:rsidR="00000000" w:rsidRPr="00811ECA" w:rsidP="00811ECA">
            <w:pPr>
              <w:pStyle w:val="ListBullet"/>
            </w:pPr>
            <w:r w:rsidRPr="00811ECA">
              <w:t xml:space="preserve">reinforced earth </w:t>
            </w:r>
          </w:p>
          <w:p w:rsidR="00000000" w:rsidRPr="00811ECA" w:rsidP="00811ECA">
            <w:pPr>
              <w:pStyle w:val="ListBullet"/>
            </w:pPr>
            <w:r w:rsidRPr="00811ECA">
              <w:t xml:space="preserve">stone pitching </w:t>
            </w:r>
          </w:p>
          <w:p w:rsidR="00000000" w:rsidRPr="00811ECA" w:rsidP="00811ECA">
            <w:pPr>
              <w:pStyle w:val="ListBullet"/>
            </w:pPr>
            <w:r w:rsidRPr="00811ECA">
              <w:t xml:space="preserve">stone blocking </w:t>
            </w:r>
          </w:p>
          <w:p w:rsidR="00000000" w:rsidRPr="00811ECA" w:rsidP="00811ECA">
            <w:pPr>
              <w:pStyle w:val="ListBullet"/>
            </w:pPr>
            <w:r w:rsidRPr="00811ECA">
              <w:t xml:space="preserve">sand bagging </w:t>
            </w:r>
          </w:p>
          <w:p w:rsidR="00000000" w:rsidRPr="00811ECA" w:rsidP="00811ECA">
            <w:pPr>
              <w:pStyle w:val="ListBullet"/>
            </w:pPr>
            <w:r w:rsidRPr="00811ECA">
              <w:t xml:space="preserve">geotextile fabrics </w:t>
            </w:r>
          </w:p>
          <w:p w:rsidR="00000000" w:rsidP="00811ECA">
            <w:pPr>
              <w:pStyle w:val="ListBullet"/>
              <w:rPr>
                <w:lang w:val="en-NZ"/>
              </w:rPr>
            </w:pPr>
            <w:r w:rsidRPr="00811ECA">
              <w:t xml:space="preserve">spray seeding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Pavement</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crushed rock </w:t>
            </w:r>
          </w:p>
          <w:p w:rsidR="00000000" w:rsidRPr="00811ECA" w:rsidP="00811ECA">
            <w:pPr>
              <w:pStyle w:val="ListBullet"/>
            </w:pPr>
            <w:r w:rsidRPr="00811ECA">
              <w:t xml:space="preserve">soil aggregate </w:t>
            </w:r>
          </w:p>
          <w:p w:rsidR="00000000" w:rsidRPr="00811ECA" w:rsidP="00811ECA">
            <w:pPr>
              <w:pStyle w:val="ListBullet"/>
            </w:pPr>
            <w:r w:rsidRPr="00811ECA">
              <w:t xml:space="preserve">grader-placed </w:t>
            </w:r>
          </w:p>
          <w:p w:rsidR="00000000" w:rsidRPr="00811ECA" w:rsidP="00811ECA">
            <w:pPr>
              <w:pStyle w:val="ListBullet"/>
            </w:pPr>
            <w:r w:rsidRPr="00811ECA">
              <w:t xml:space="preserve">paver-placed </w:t>
            </w:r>
          </w:p>
          <w:p w:rsidR="00000000" w:rsidP="00811ECA">
            <w:pPr>
              <w:pStyle w:val="ListBullet"/>
              <w:rPr>
                <w:lang w:val="en-NZ"/>
              </w:rPr>
            </w:pPr>
            <w:r w:rsidRPr="00811ECA">
              <w:t xml:space="preserve">compacted by static roller, vibratory roller, pneumatic roller or concrete train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Drainage</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table drain </w:t>
            </w:r>
          </w:p>
          <w:p w:rsidR="00000000" w:rsidRPr="00811ECA" w:rsidP="00811ECA">
            <w:pPr>
              <w:pStyle w:val="ListBullet"/>
            </w:pPr>
            <w:r w:rsidRPr="00811ECA">
              <w:t xml:space="preserve">mitre </w:t>
            </w:r>
          </w:p>
          <w:p w:rsidR="00000000" w:rsidRPr="00811ECA" w:rsidP="00811ECA">
            <w:pPr>
              <w:pStyle w:val="ListBullet"/>
            </w:pPr>
            <w:r w:rsidRPr="00811ECA">
              <w:t xml:space="preserve">kerb and channelling </w:t>
            </w:r>
          </w:p>
          <w:p w:rsidR="00000000" w:rsidRPr="00811ECA" w:rsidP="00811ECA">
            <w:pPr>
              <w:pStyle w:val="ListBullet"/>
            </w:pPr>
            <w:r w:rsidRPr="00811ECA">
              <w:t xml:space="preserve">run-offs </w:t>
            </w:r>
          </w:p>
          <w:p w:rsidR="00000000" w:rsidRPr="00811ECA" w:rsidP="00811ECA">
            <w:pPr>
              <w:pStyle w:val="ListBullet"/>
            </w:pPr>
            <w:r w:rsidRPr="00811ECA">
              <w:t xml:space="preserve">culverts </w:t>
            </w:r>
          </w:p>
          <w:p w:rsidR="00000000" w:rsidRPr="00811ECA" w:rsidP="00811ECA">
            <w:pPr>
              <w:pStyle w:val="ListBullet"/>
            </w:pPr>
            <w:r w:rsidRPr="00811ECA">
              <w:t xml:space="preserve">sump baskets </w:t>
            </w:r>
          </w:p>
          <w:p w:rsidR="00000000" w:rsidRPr="00811ECA" w:rsidP="00811ECA">
            <w:pPr>
              <w:pStyle w:val="ListBullet"/>
            </w:pPr>
            <w:r w:rsidRPr="00811ECA">
              <w:t xml:space="preserve">end walls </w:t>
            </w:r>
          </w:p>
          <w:p w:rsidR="00000000" w:rsidRPr="00811ECA" w:rsidP="00811ECA">
            <w:pPr>
              <w:pStyle w:val="ListBullet"/>
            </w:pPr>
            <w:r w:rsidRPr="00811ECA">
              <w:t xml:space="preserve">gabions </w:t>
            </w:r>
          </w:p>
          <w:p w:rsidR="00000000" w:rsidRPr="00811ECA" w:rsidP="00811ECA">
            <w:pPr>
              <w:pStyle w:val="ListBullet"/>
            </w:pPr>
            <w:r w:rsidRPr="00811ECA">
              <w:t xml:space="preserve">subsoil drains </w:t>
            </w:r>
          </w:p>
          <w:p w:rsidR="00000000" w:rsidRPr="00811ECA" w:rsidP="00811ECA">
            <w:pPr>
              <w:pStyle w:val="ListBullet"/>
            </w:pPr>
            <w:r w:rsidRPr="00811ECA">
              <w:t xml:space="preserve">leaching </w:t>
            </w:r>
          </w:p>
          <w:p w:rsidR="00000000" w:rsidRPr="00811ECA" w:rsidP="00811ECA">
            <w:pPr>
              <w:pStyle w:val="ListBullet"/>
            </w:pPr>
            <w:r w:rsidRPr="00811ECA">
              <w:t xml:space="preserve">weirs </w:t>
            </w:r>
          </w:p>
          <w:p w:rsidR="00000000" w:rsidP="00811ECA">
            <w:pPr>
              <w:pStyle w:val="ListBullet"/>
              <w:rPr>
                <w:lang w:val="en-NZ"/>
              </w:rPr>
            </w:pPr>
            <w:r w:rsidRPr="00811ECA">
              <w:t xml:space="preserve">leachate control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 xml:space="preserve">Furniture </w:t>
            </w:r>
            <w:r w:rsidRPr="00811ECA">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bins </w:t>
            </w:r>
          </w:p>
          <w:p w:rsidR="00000000" w:rsidRPr="00811ECA" w:rsidP="00811ECA">
            <w:pPr>
              <w:pStyle w:val="ListBullet"/>
            </w:pPr>
            <w:r w:rsidRPr="00811ECA">
              <w:t xml:space="preserve">bus shelters </w:t>
            </w:r>
          </w:p>
          <w:p w:rsidR="00000000" w:rsidRPr="00811ECA" w:rsidP="00811ECA">
            <w:pPr>
              <w:pStyle w:val="ListBullet"/>
            </w:pPr>
            <w:r w:rsidRPr="00811ECA">
              <w:t xml:space="preserve">guide posts </w:t>
            </w:r>
          </w:p>
          <w:p w:rsidR="00000000" w:rsidRPr="00811ECA" w:rsidP="00811ECA">
            <w:pPr>
              <w:pStyle w:val="ListBullet"/>
            </w:pPr>
            <w:r w:rsidRPr="00811ECA">
              <w:t xml:space="preserve">bollards </w:t>
            </w:r>
          </w:p>
          <w:p w:rsidR="00000000" w:rsidRPr="00811ECA" w:rsidP="00811ECA">
            <w:pPr>
              <w:pStyle w:val="ListBullet"/>
            </w:pPr>
            <w:r w:rsidRPr="00811ECA">
              <w:t xml:space="preserve">benches </w:t>
            </w:r>
          </w:p>
          <w:p w:rsidR="00000000" w:rsidRPr="00811ECA" w:rsidP="00811ECA">
            <w:pPr>
              <w:pStyle w:val="ListBullet"/>
            </w:pPr>
            <w:r w:rsidRPr="00811ECA">
              <w:t xml:space="preserve">seats </w:t>
            </w:r>
          </w:p>
          <w:p w:rsidR="00000000" w:rsidRPr="00811ECA" w:rsidP="00811ECA">
            <w:pPr>
              <w:pStyle w:val="ListBullet"/>
            </w:pPr>
            <w:r w:rsidRPr="00811ECA">
              <w:t xml:space="preserve">fences </w:t>
            </w:r>
          </w:p>
          <w:p w:rsidR="00000000" w:rsidRPr="00811ECA" w:rsidP="00811ECA">
            <w:pPr>
              <w:pStyle w:val="ListBullet"/>
            </w:pPr>
            <w:r w:rsidRPr="00811ECA">
              <w:t xml:space="preserve">guardrails </w:t>
            </w:r>
          </w:p>
          <w:p w:rsidR="00000000" w:rsidRPr="00811ECA" w:rsidP="00811ECA">
            <w:pPr>
              <w:pStyle w:val="ListBullet"/>
            </w:pPr>
            <w:r w:rsidRPr="00811ECA">
              <w:t xml:space="preserve">historical lamp posts </w:t>
            </w:r>
          </w:p>
          <w:p w:rsidR="00000000" w:rsidRPr="00811ECA" w:rsidP="00811ECA">
            <w:pPr>
              <w:pStyle w:val="ListBullet"/>
            </w:pPr>
            <w:r w:rsidRPr="00811ECA">
              <w:t xml:space="preserve">tables </w:t>
            </w:r>
          </w:p>
          <w:p w:rsidR="00000000" w:rsidRPr="00811ECA" w:rsidP="00811ECA">
            <w:pPr>
              <w:pStyle w:val="ListBullet"/>
            </w:pPr>
            <w:r w:rsidRPr="00811ECA">
              <w:t xml:space="preserve">rest areas </w:t>
            </w:r>
          </w:p>
          <w:p w:rsidR="00000000" w:rsidRPr="00811ECA" w:rsidP="00811ECA">
            <w:pPr>
              <w:pStyle w:val="ListBullet"/>
            </w:pPr>
            <w:r w:rsidRPr="00811ECA">
              <w:t xml:space="preserve">utility poles </w:t>
            </w:r>
          </w:p>
          <w:p w:rsidR="00000000" w:rsidRPr="00811ECA" w:rsidP="00811ECA">
            <w:pPr>
              <w:pStyle w:val="ListBullet"/>
            </w:pPr>
            <w:r w:rsidRPr="00811ECA">
              <w:t xml:space="preserve">handrails </w:t>
            </w:r>
          </w:p>
          <w:p w:rsidR="00000000" w:rsidP="00811ECA">
            <w:pPr>
              <w:pStyle w:val="ListBullet"/>
              <w:rPr>
                <w:lang w:val="en-NZ"/>
              </w:rPr>
            </w:pPr>
            <w:r w:rsidRPr="00811ECA">
              <w:t xml:space="preserve">noise suppressors </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Si</w:t>
            </w:r>
            <w:r w:rsidRPr="00811ECA">
              <w:rPr>
                <w:rStyle w:val="BoldandItalics"/>
              </w:rPr>
              <w:t>gnage</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statutory </w:t>
            </w:r>
          </w:p>
          <w:p w:rsidR="00000000" w:rsidRPr="00811ECA" w:rsidP="00811ECA">
            <w:pPr>
              <w:pStyle w:val="ListBullet"/>
            </w:pPr>
            <w:r w:rsidRPr="00811ECA">
              <w:t xml:space="preserve">directional </w:t>
            </w:r>
          </w:p>
          <w:p w:rsidR="00000000" w:rsidRPr="00811ECA" w:rsidP="00811ECA">
            <w:pPr>
              <w:pStyle w:val="ListBullet"/>
            </w:pPr>
            <w:r w:rsidRPr="00811ECA">
              <w:t xml:space="preserve">information </w:t>
            </w:r>
          </w:p>
          <w:p w:rsidR="00000000" w:rsidRPr="00811ECA" w:rsidP="00811ECA">
            <w:pPr>
              <w:pStyle w:val="ListBullet"/>
            </w:pPr>
            <w:r w:rsidRPr="00811ECA">
              <w:t xml:space="preserve">road lines </w:t>
            </w:r>
          </w:p>
          <w:p w:rsidR="00000000" w:rsidRPr="00811ECA" w:rsidP="00811ECA">
            <w:pPr>
              <w:pStyle w:val="ListBullet"/>
            </w:pPr>
            <w:r w:rsidRPr="00811ECA">
              <w:t xml:space="preserve">road markings </w:t>
            </w:r>
          </w:p>
          <w:p w:rsidR="00000000" w:rsidRPr="00811ECA" w:rsidP="00811ECA">
            <w:pPr>
              <w:pStyle w:val="ListBullet"/>
            </w:pPr>
            <w:r w:rsidRPr="00811ECA">
              <w:t xml:space="preserve">reflectors </w:t>
            </w:r>
          </w:p>
          <w:p w:rsidR="00000000" w:rsidRPr="00811ECA" w:rsidP="00811ECA">
            <w:pPr>
              <w:pStyle w:val="ListBullet"/>
            </w:pPr>
            <w:r w:rsidRPr="00811ECA">
              <w:t xml:space="preserve">centre lines </w:t>
            </w:r>
          </w:p>
          <w:p w:rsidR="00000000" w:rsidRPr="00811ECA" w:rsidP="00811ECA">
            <w:pPr>
              <w:pStyle w:val="ListBullet"/>
            </w:pPr>
            <w:r w:rsidRPr="00811ECA">
              <w:t xml:space="preserve">directional lines </w:t>
            </w:r>
          </w:p>
          <w:p w:rsidR="00000000" w:rsidP="00811ECA">
            <w:pPr>
              <w:pStyle w:val="ListBullet"/>
              <w:rPr>
                <w:lang w:val="en-NZ"/>
              </w:rPr>
            </w:pPr>
            <w:r w:rsidRPr="00811ECA">
              <w:t>shoulder lines</w:t>
            </w:r>
          </w:p>
        </w:tc>
      </w:tr>
      <w:tr w:rsidTr="00FC68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1ECA">
            <w:pPr>
              <w:pStyle w:val="BodyText"/>
              <w:rPr>
                <w:lang w:val="en-NZ"/>
              </w:rPr>
            </w:pPr>
            <w:r w:rsidRPr="00811ECA">
              <w:rPr>
                <w:rStyle w:val="BoldandItalics"/>
              </w:rPr>
              <w:t>Relevant standards</w:t>
            </w:r>
            <w:r w:rsidRPr="00811EC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1ECA" w:rsidP="00811ECA">
            <w:pPr>
              <w:pStyle w:val="ListBullet"/>
            </w:pPr>
            <w:r w:rsidRPr="00811ECA">
              <w:t xml:space="preserve">AS1742.3 </w:t>
            </w:r>
          </w:p>
          <w:p w:rsidR="00000000" w:rsidRPr="00811ECA" w:rsidP="00811ECA">
            <w:pPr>
              <w:pStyle w:val="ListBullet"/>
            </w:pPr>
            <w:r w:rsidRPr="00811ECA">
              <w:t>and other relevant standards</w:t>
            </w:r>
          </w:p>
        </w:tc>
      </w:tr>
    </w:tbl>
    <w:p w:rsidR="00000000" w:rsidRPr="00811ECA" w:rsidP="00811ECA">
      <w:pPr>
        <w:pStyle w:val="BodyText"/>
      </w:pPr>
    </w:p>
    <w:p w:rsidR="00000000" w:rsidRPr="00811ECA" w:rsidP="00811ECA">
      <w:pPr>
        <w:pStyle w:val="AllowPageBreak"/>
      </w:pPr>
    </w:p>
    <w:p w:rsidR="00000000" w:rsidRPr="00811ECA" w:rsidP="00811ECA">
      <w:pPr>
        <w:pStyle w:val="Heading1"/>
      </w:pPr>
      <w:bookmarkStart w:id="12" w:name="O_441770"/>
      <w:bookmarkEnd w:id="12"/>
      <w:r w:rsidRPr="00811ECA">
        <w:t>Unit Sector(s)</w:t>
      </w:r>
    </w:p>
    <w:p w:rsidR="00000000" w:rsidRPr="00811ECA" w:rsidP="00811ECA">
      <w:pPr>
        <w:pStyle w:val="BodyText"/>
      </w:pPr>
      <w:r w:rsidRPr="00811ECA">
        <w:t>Operational Works</w:t>
      </w:r>
    </w:p>
    <w:p w:rsidR="00000000" w:rsidRPr="00811ECA" w:rsidP="00811ECA"/>
    <w:sectPr w:rsidSect="00811E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810" w:rsidP="00FC6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810" w:rsidP="00811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6810" w:rsidP="00811E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C6810" w:rsidP="00811E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CA" w:rsidRPr="00FC6810" w:rsidP="00FC68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810" w:rsidRPr="002D2AF8" w:rsidP="00811ECA">
    <w:pPr>
      <w:pStyle w:val="Header"/>
      <w:framePr w:wrap="around"/>
    </w:pPr>
    <w:r>
      <w:fldChar w:fldCharType="begin"/>
    </w:r>
    <w:r>
      <w:instrText xml:space="preserve"> TITLE   \* MERGEFORMAT </w:instrText>
    </w:r>
    <w:r>
      <w:fldChar w:fldCharType="separate"/>
    </w:r>
    <w:r>
      <w:t>LGAWORK310A Maintain roads and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C6810" w:rsidP="00811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26C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68A2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ECA"/>
    <w:pPr>
      <w:spacing w:before="360" w:after="60"/>
      <w:outlineLvl w:val="0"/>
    </w:pPr>
    <w:rPr>
      <w:sz w:val="32"/>
    </w:rPr>
  </w:style>
  <w:style w:type="paragraph" w:styleId="Heading2">
    <w:name w:val="heading 2"/>
    <w:basedOn w:val="HeadingBase"/>
    <w:next w:val="BodyText"/>
    <w:link w:val="Heading2Char"/>
    <w:qFormat/>
    <w:rsid w:val="00811ECA"/>
    <w:pPr>
      <w:keepLines/>
      <w:spacing w:before="240" w:after="120"/>
      <w:outlineLvl w:val="1"/>
    </w:pPr>
    <w:rPr>
      <w:sz w:val="28"/>
      <w:szCs w:val="40"/>
    </w:rPr>
  </w:style>
  <w:style w:type="paragraph" w:styleId="Heading3">
    <w:name w:val="heading 3"/>
    <w:basedOn w:val="HeadingBase"/>
    <w:next w:val="BodyText"/>
    <w:link w:val="Heading3Char"/>
    <w:qFormat/>
    <w:rsid w:val="00811ECA"/>
    <w:pPr>
      <w:spacing w:before="180" w:after="120"/>
      <w:outlineLvl w:val="2"/>
    </w:pPr>
    <w:rPr>
      <w:spacing w:val="-10"/>
      <w:kern w:val="32"/>
    </w:rPr>
  </w:style>
  <w:style w:type="paragraph" w:styleId="Heading4">
    <w:name w:val="heading 4"/>
    <w:basedOn w:val="HeadingBase"/>
    <w:next w:val="BodyText"/>
    <w:link w:val="Heading4Char"/>
    <w:qFormat/>
    <w:rsid w:val="00811ECA"/>
    <w:pPr>
      <w:spacing w:before="160" w:after="120"/>
      <w:outlineLvl w:val="3"/>
    </w:pPr>
    <w:rPr>
      <w:sz w:val="22"/>
    </w:rPr>
  </w:style>
  <w:style w:type="paragraph" w:styleId="Heading5">
    <w:name w:val="heading 5"/>
    <w:basedOn w:val="HeadingBase"/>
    <w:next w:val="Normal"/>
    <w:link w:val="Heading5Char"/>
    <w:qFormat/>
    <w:rsid w:val="00811ECA"/>
    <w:pPr>
      <w:spacing w:before="80"/>
      <w:outlineLvl w:val="4"/>
    </w:pPr>
    <w:rPr>
      <w:color w:val="918585"/>
      <w:sz w:val="20"/>
    </w:rPr>
  </w:style>
  <w:style w:type="paragraph" w:styleId="Heading6">
    <w:name w:val="heading 6"/>
    <w:basedOn w:val="HeadingBase"/>
    <w:next w:val="Normal"/>
    <w:link w:val="Heading6Char"/>
    <w:qFormat/>
    <w:rsid w:val="00811ECA"/>
    <w:pPr>
      <w:spacing w:before="60"/>
      <w:outlineLvl w:val="5"/>
    </w:pPr>
    <w:rPr>
      <w:color w:val="918585"/>
      <w:sz w:val="20"/>
    </w:rPr>
  </w:style>
  <w:style w:type="paragraph" w:styleId="Heading7">
    <w:name w:val="heading 7"/>
    <w:basedOn w:val="Normal"/>
    <w:next w:val="Normal"/>
    <w:link w:val="Heading7Char"/>
    <w:qFormat/>
    <w:rsid w:val="00811ECA"/>
    <w:pPr>
      <w:ind w:left="720"/>
      <w:outlineLvl w:val="6"/>
    </w:pPr>
    <w:rPr>
      <w:i/>
    </w:rPr>
  </w:style>
  <w:style w:type="paragraph" w:styleId="Heading8">
    <w:name w:val="heading 8"/>
    <w:basedOn w:val="Normal"/>
    <w:next w:val="Normal"/>
    <w:link w:val="Heading8Char"/>
    <w:qFormat/>
    <w:rsid w:val="00811ECA"/>
    <w:pPr>
      <w:ind w:left="720"/>
      <w:outlineLvl w:val="7"/>
    </w:pPr>
    <w:rPr>
      <w:i/>
    </w:rPr>
  </w:style>
  <w:style w:type="paragraph" w:styleId="Heading9">
    <w:name w:val="heading 9"/>
    <w:basedOn w:val="Normal"/>
    <w:next w:val="Normal"/>
    <w:link w:val="Heading9Char"/>
    <w:qFormat/>
    <w:rsid w:val="00811ECA"/>
    <w:pPr>
      <w:ind w:left="720"/>
      <w:outlineLvl w:val="8"/>
    </w:pPr>
    <w:rPr>
      <w:i/>
    </w:rPr>
  </w:style>
  <w:style w:type="character" w:default="1" w:styleId="DefaultParagraphFont">
    <w:name w:val="Default Paragraph Font"/>
    <w:uiPriority w:val="1"/>
    <w:unhideWhenUsed/>
    <w:rsid w:val="00811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ECA"/>
  </w:style>
  <w:style w:type="character" w:customStyle="1" w:styleId="Heading1Char">
    <w:name w:val="Heading 1 Char"/>
    <w:basedOn w:val="DefaultParagraphFont"/>
    <w:link w:val="Heading1"/>
    <w:rsid w:val="00811ECA"/>
    <w:rPr>
      <w:rFonts w:ascii="Times New Roman" w:eastAsia="Times New Roman" w:hAnsi="Times New Roman" w:cs="Times New Roman"/>
      <w:b/>
      <w:sz w:val="32"/>
      <w:szCs w:val="20"/>
      <w:lang w:eastAsia="en-US"/>
    </w:rPr>
  </w:style>
  <w:style w:type="paragraph" w:styleId="BodyText">
    <w:name w:val="Body Text"/>
    <w:basedOn w:val="Normal"/>
    <w:link w:val="BodyTextChar"/>
    <w:rsid w:val="00811E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ECA"/>
    <w:rPr>
      <w:rFonts w:ascii="Times New Roman" w:eastAsia="Times New Roman" w:hAnsi="Times New Roman" w:cs="Times New Roman"/>
      <w:sz w:val="24"/>
      <w:lang w:eastAsia="en-US"/>
    </w:rPr>
  </w:style>
  <w:style w:type="paragraph" w:styleId="Footer">
    <w:name w:val="footer"/>
    <w:basedOn w:val="Normal"/>
    <w:link w:val="FooterChar"/>
    <w:rsid w:val="00811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ECA"/>
    <w:rPr>
      <w:rFonts w:ascii="Times New Roman" w:eastAsia="Times New Roman" w:hAnsi="Times New Roman" w:cs="Times New Roman"/>
      <w:sz w:val="16"/>
      <w:lang w:eastAsia="en-US"/>
    </w:rPr>
  </w:style>
  <w:style w:type="paragraph" w:styleId="List">
    <w:name w:val="List"/>
    <w:basedOn w:val="BodyText"/>
    <w:next w:val="BodyText"/>
    <w:rsid w:val="00811ECA"/>
    <w:pPr>
      <w:tabs>
        <w:tab w:val="left" w:pos="340"/>
      </w:tabs>
      <w:spacing w:before="60" w:after="60"/>
      <w:ind w:left="340" w:hanging="340"/>
    </w:pPr>
  </w:style>
  <w:style w:type="paragraph" w:styleId="ListBullet">
    <w:name w:val="List Bullet"/>
    <w:basedOn w:val="List"/>
    <w:rsid w:val="00811ECA"/>
    <w:pPr>
      <w:numPr>
        <w:numId w:val="12"/>
      </w:numPr>
      <w:tabs>
        <w:tab w:val="clear" w:pos="340"/>
      </w:tabs>
      <w:spacing w:before="40" w:after="40"/>
    </w:pPr>
  </w:style>
  <w:style w:type="character" w:customStyle="1" w:styleId="SpecialBold">
    <w:name w:val="Special Bold"/>
    <w:basedOn w:val="DefaultParagraphFont"/>
    <w:rsid w:val="00811ECA"/>
    <w:rPr>
      <w:b/>
      <w:spacing w:val="0"/>
    </w:rPr>
  </w:style>
  <w:style w:type="paragraph" w:customStyle="1" w:styleId="SuperHeading">
    <w:name w:val="SuperHeading"/>
    <w:basedOn w:val="Normal"/>
    <w:rsid w:val="00811ECA"/>
    <w:pPr>
      <w:spacing w:before="240" w:after="120"/>
      <w:outlineLvl w:val="0"/>
    </w:pPr>
    <w:rPr>
      <w:rFonts w:ascii="Times New Roman" w:hAnsi="Times New Roman"/>
      <w:b/>
      <w:sz w:val="28"/>
    </w:rPr>
  </w:style>
  <w:style w:type="paragraph" w:customStyle="1" w:styleId="AllowPageBreak">
    <w:name w:val="AllowPageBreak"/>
    <w:rsid w:val="00811E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1ECA"/>
    <w:rPr>
      <w:b/>
      <w:i/>
      <w:u w:val="none"/>
    </w:rPr>
  </w:style>
  <w:style w:type="character" w:customStyle="1" w:styleId="Heading2Char">
    <w:name w:val="Heading 2 Char"/>
    <w:basedOn w:val="DefaultParagraphFont"/>
    <w:link w:val="Heading2"/>
    <w:rsid w:val="00811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ECA"/>
    <w:rPr>
      <w:rFonts w:ascii="Courier New" w:eastAsia="Times New Roman" w:hAnsi="Courier New" w:cs="Times New Roman"/>
      <w:i/>
      <w:szCs w:val="20"/>
      <w:lang w:eastAsia="en-US"/>
    </w:rPr>
  </w:style>
  <w:style w:type="paragraph" w:customStyle="1" w:styleId="HeadingBase">
    <w:name w:val="Heading Base"/>
    <w:rsid w:val="00811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ECA"/>
    <w:pPr>
      <w:tabs>
        <w:tab w:val="right" w:leader="dot" w:pos="9072"/>
      </w:tabs>
      <w:ind w:left="567"/>
    </w:pPr>
    <w:rPr>
      <w:szCs w:val="22"/>
    </w:rPr>
  </w:style>
  <w:style w:type="paragraph" w:customStyle="1" w:styleId="TOCBase">
    <w:name w:val="TOC Base"/>
    <w:rsid w:val="00811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ECA"/>
    <w:pPr>
      <w:tabs>
        <w:tab w:val="right" w:leader="dot" w:pos="9072"/>
      </w:tabs>
      <w:spacing w:before="40" w:after="40"/>
      <w:ind w:left="284"/>
    </w:pPr>
    <w:rPr>
      <w:rFonts w:ascii="Times New Roman" w:hAnsi="Times New Roman"/>
    </w:rPr>
  </w:style>
  <w:style w:type="paragraph" w:styleId="TOC1">
    <w:name w:val="toc 1"/>
    <w:basedOn w:val="TOCBase"/>
    <w:next w:val="Normal"/>
    <w:rsid w:val="00811E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ECA"/>
    <w:pPr>
      <w:spacing w:before="5040"/>
      <w:jc w:val="center"/>
    </w:pPr>
    <w:rPr>
      <w:sz w:val="48"/>
      <w:szCs w:val="72"/>
      <w:lang w:val="en-US"/>
    </w:rPr>
  </w:style>
  <w:style w:type="character" w:customStyle="1" w:styleId="TitleChar">
    <w:name w:val="Title Char"/>
    <w:basedOn w:val="DefaultParagraphFont"/>
    <w:link w:val="Title"/>
    <w:rsid w:val="00811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ECA"/>
    <w:pPr>
      <w:tabs>
        <w:tab w:val="left" w:pos="3600"/>
        <w:tab w:val="left" w:pos="3958"/>
      </w:tabs>
    </w:pPr>
  </w:style>
  <w:style w:type="paragraph" w:customStyle="1" w:styleId="Note">
    <w:name w:val="Note"/>
    <w:basedOn w:val="BodyText"/>
    <w:rsid w:val="00811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ECA"/>
    <w:pPr>
      <w:framePr w:wrap="auto" w:hAnchor="text" w:y="6049"/>
    </w:pPr>
    <w:rPr>
      <w:color w:val="000000"/>
      <w:sz w:val="40"/>
    </w:rPr>
  </w:style>
  <w:style w:type="paragraph" w:customStyle="1" w:styleId="TOCTitle">
    <w:name w:val="TOCTitle"/>
    <w:basedOn w:val="Heading1"/>
    <w:rsid w:val="00811ECA"/>
    <w:pPr>
      <w:spacing w:after="240"/>
      <w:jc w:val="center"/>
      <w:outlineLvl w:val="9"/>
    </w:pPr>
    <w:rPr>
      <w:caps/>
    </w:rPr>
  </w:style>
  <w:style w:type="paragraph" w:customStyle="1" w:styleId="Version">
    <w:name w:val="Version"/>
    <w:rsid w:val="00811E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ECA"/>
    <w:pPr>
      <w:numPr>
        <w:numId w:val="13"/>
      </w:numPr>
      <w:tabs>
        <w:tab w:val="clear" w:pos="680"/>
      </w:tabs>
    </w:pPr>
  </w:style>
  <w:style w:type="paragraph" w:styleId="Index1">
    <w:name w:val="index 1"/>
    <w:basedOn w:val="Normal"/>
    <w:next w:val="Normal"/>
    <w:semiHidden/>
    <w:rsid w:val="00811ECA"/>
    <w:pPr>
      <w:keepNext w:val="0"/>
      <w:tabs>
        <w:tab w:val="right" w:pos="4176"/>
      </w:tabs>
      <w:ind w:left="198" w:hanging="198"/>
    </w:pPr>
    <w:rPr>
      <w:rFonts w:ascii="Garamond" w:hAnsi="Garamond"/>
    </w:rPr>
  </w:style>
  <w:style w:type="paragraph" w:styleId="IndexHeading">
    <w:name w:val="index heading"/>
    <w:basedOn w:val="Normal"/>
    <w:next w:val="Index1"/>
    <w:semiHidden/>
    <w:rsid w:val="00811ECA"/>
    <w:pPr>
      <w:spacing w:before="120" w:after="120"/>
    </w:pPr>
    <w:rPr>
      <w:rFonts w:ascii="Arial" w:hAnsi="Arial"/>
      <w:b/>
      <w:color w:val="918585"/>
      <w:sz w:val="24"/>
    </w:rPr>
  </w:style>
  <w:style w:type="paragraph" w:styleId="Header">
    <w:name w:val="header"/>
    <w:basedOn w:val="Normal"/>
    <w:link w:val="HeaderChar"/>
    <w:rsid w:val="00811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ECA"/>
    <w:rPr>
      <w:rFonts w:ascii="Times New Roman" w:eastAsia="Times New Roman" w:hAnsi="Times New Roman" w:cs="Times New Roman"/>
      <w:sz w:val="16"/>
      <w:szCs w:val="20"/>
      <w:lang w:val="en-GB" w:eastAsia="en-US"/>
    </w:rPr>
  </w:style>
  <w:style w:type="paragraph" w:customStyle="1" w:styleId="Chapter">
    <w:name w:val="Chapter"/>
    <w:basedOn w:val="Normal"/>
    <w:rsid w:val="00811ECA"/>
    <w:pPr>
      <w:spacing w:before="240"/>
    </w:pPr>
    <w:rPr>
      <w:rFonts w:ascii="Times New Roman" w:hAnsi="Times New Roman"/>
      <w:smallCaps/>
      <w:spacing w:val="80"/>
      <w:sz w:val="28"/>
    </w:rPr>
  </w:style>
  <w:style w:type="paragraph" w:customStyle="1" w:styleId="InChapter">
    <w:name w:val="InChapter"/>
    <w:basedOn w:val="Heading3"/>
    <w:rsid w:val="00811ECA"/>
    <w:pPr>
      <w:spacing w:after="240"/>
      <w:outlineLvl w:val="9"/>
    </w:pPr>
    <w:rPr>
      <w:noProof/>
    </w:rPr>
  </w:style>
  <w:style w:type="paragraph" w:styleId="Index2">
    <w:name w:val="index 2"/>
    <w:basedOn w:val="Normal"/>
    <w:next w:val="Normal"/>
    <w:semiHidden/>
    <w:rsid w:val="00811ECA"/>
    <w:pPr>
      <w:tabs>
        <w:tab w:val="right" w:pos="4176"/>
      </w:tabs>
      <w:ind w:left="568" w:hanging="284"/>
    </w:pPr>
    <w:rPr>
      <w:rFonts w:ascii="Garamond" w:hAnsi="Garamond"/>
    </w:rPr>
  </w:style>
  <w:style w:type="paragraph" w:customStyle="1" w:styleId="Byline">
    <w:name w:val="Byline"/>
    <w:rsid w:val="00811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ECA"/>
    <w:pPr>
      <w:tabs>
        <w:tab w:val="clear" w:pos="3600"/>
        <w:tab w:val="clear" w:pos="3958"/>
      </w:tabs>
      <w:jc w:val="right"/>
    </w:pPr>
  </w:style>
  <w:style w:type="character" w:styleId="Emphasis">
    <w:name w:val="Emphasis"/>
    <w:basedOn w:val="DefaultParagraphFont"/>
    <w:qFormat/>
    <w:rsid w:val="00811ECA"/>
    <w:rPr>
      <w:i/>
    </w:rPr>
  </w:style>
  <w:style w:type="paragraph" w:styleId="Caption">
    <w:name w:val="caption"/>
    <w:basedOn w:val="BodyText"/>
    <w:next w:val="Normal"/>
    <w:qFormat/>
    <w:rsid w:val="00811ECA"/>
    <w:pPr>
      <w:framePr w:w="2268" w:hSpace="181" w:vSpace="181" w:wrap="around" w:vAnchor="text" w:hAnchor="page" w:x="1135" w:y="285" w:anchorLock="1"/>
    </w:pPr>
    <w:rPr>
      <w:i/>
    </w:rPr>
  </w:style>
  <w:style w:type="paragraph" w:customStyle="1" w:styleId="MiniTOCTitle">
    <w:name w:val="MiniTOCTitle"/>
    <w:basedOn w:val="Heading4"/>
    <w:rsid w:val="00811ECA"/>
    <w:pPr>
      <w:spacing w:before="240"/>
      <w:outlineLvl w:val="9"/>
    </w:pPr>
    <w:rPr>
      <w:noProof/>
      <w:sz w:val="24"/>
    </w:rPr>
  </w:style>
  <w:style w:type="paragraph" w:customStyle="1" w:styleId="MiniTOCItem">
    <w:name w:val="MiniTOCItem"/>
    <w:basedOn w:val="ListBullet"/>
    <w:rsid w:val="00811ECA"/>
    <w:pPr>
      <w:numPr>
        <w:numId w:val="0"/>
      </w:numPr>
      <w:tabs>
        <w:tab w:val="right" w:leader="dot" w:pos="6521"/>
      </w:tabs>
      <w:spacing w:before="0" w:after="0"/>
    </w:pPr>
  </w:style>
  <w:style w:type="paragraph" w:customStyle="1" w:styleId="TOFTitle">
    <w:name w:val="TOFTitle"/>
    <w:basedOn w:val="TOCTitle"/>
    <w:rsid w:val="00811ECA"/>
  </w:style>
  <w:style w:type="paragraph" w:styleId="TableofFigures">
    <w:name w:val="table of figures"/>
    <w:basedOn w:val="Normal"/>
    <w:next w:val="Normal"/>
    <w:semiHidden/>
    <w:rsid w:val="00811ECA"/>
    <w:pPr>
      <w:tabs>
        <w:tab w:val="right" w:leader="dot" w:pos="9072"/>
      </w:tabs>
      <w:ind w:left="970" w:hanging="403"/>
    </w:pPr>
    <w:rPr>
      <w:rFonts w:ascii="Times New Roman" w:hAnsi="Times New Roman"/>
      <w:b/>
    </w:rPr>
  </w:style>
  <w:style w:type="paragraph" w:styleId="ListNumber">
    <w:name w:val="List Number"/>
    <w:basedOn w:val="List"/>
    <w:rsid w:val="00811ECA"/>
    <w:pPr>
      <w:numPr>
        <w:numId w:val="10"/>
      </w:numPr>
    </w:pPr>
  </w:style>
  <w:style w:type="character" w:customStyle="1" w:styleId="WingdingSymbols">
    <w:name w:val="Wingding Symbols"/>
    <w:rsid w:val="00811ECA"/>
    <w:rPr>
      <w:rFonts w:ascii="Wingdings" w:hAnsi="Wingdings"/>
    </w:rPr>
  </w:style>
  <w:style w:type="paragraph" w:customStyle="1" w:styleId="TableHeading">
    <w:name w:val="Table Heading"/>
    <w:basedOn w:val="HeadingBase"/>
    <w:rsid w:val="00811ECA"/>
    <w:pPr>
      <w:keepLines/>
      <w:pBdr>
        <w:bottom w:val="single" w:sz="6" w:space="1" w:color="918585"/>
      </w:pBdr>
      <w:spacing w:before="240"/>
    </w:pPr>
  </w:style>
  <w:style w:type="character" w:customStyle="1" w:styleId="HotSpot">
    <w:name w:val="HotSpot"/>
    <w:rsid w:val="00811ECA"/>
    <w:rPr>
      <w:color w:val="0033CC"/>
      <w:u w:val="none"/>
    </w:rPr>
  </w:style>
  <w:style w:type="paragraph" w:customStyle="1" w:styleId="BodyTextRight">
    <w:name w:val="Body Text Right"/>
    <w:basedOn w:val="BodyText"/>
    <w:rsid w:val="00811ECA"/>
    <w:pPr>
      <w:spacing w:before="0" w:after="0"/>
      <w:jc w:val="right"/>
    </w:pPr>
  </w:style>
  <w:style w:type="paragraph" w:styleId="Index3">
    <w:name w:val="index 3"/>
    <w:basedOn w:val="ListNumber2"/>
    <w:next w:val="Normal"/>
    <w:semiHidden/>
    <w:rsid w:val="00811ECA"/>
    <w:pPr>
      <w:numPr>
        <w:numId w:val="0"/>
      </w:numPr>
      <w:tabs>
        <w:tab w:val="right" w:leader="dot" w:pos="4176"/>
      </w:tabs>
    </w:pPr>
  </w:style>
  <w:style w:type="paragraph" w:styleId="ListNumber2">
    <w:name w:val="List Number 2"/>
    <w:basedOn w:val="List2"/>
    <w:rsid w:val="00811ECA"/>
    <w:pPr>
      <w:numPr>
        <w:numId w:val="9"/>
      </w:numPr>
      <w:tabs>
        <w:tab w:val="clear" w:pos="1060"/>
      </w:tabs>
    </w:pPr>
  </w:style>
  <w:style w:type="paragraph" w:customStyle="1" w:styleId="MarginNote">
    <w:name w:val="Margin Note"/>
    <w:basedOn w:val="BodyText"/>
    <w:rsid w:val="00811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ECA"/>
    <w:rPr>
      <w:sz w:val="32"/>
    </w:rPr>
  </w:style>
  <w:style w:type="paragraph" w:customStyle="1" w:styleId="HeadingProcedure">
    <w:name w:val="Heading Procedure"/>
    <w:basedOn w:val="HeadingBase"/>
    <w:next w:val="Normal"/>
    <w:rsid w:val="00811ECA"/>
    <w:pPr>
      <w:tabs>
        <w:tab w:val="left" w:pos="0"/>
      </w:tabs>
      <w:spacing w:before="120" w:after="60"/>
    </w:pPr>
    <w:rPr>
      <w:i/>
      <w:color w:val="918585"/>
      <w:sz w:val="22"/>
    </w:rPr>
  </w:style>
  <w:style w:type="paragraph" w:customStyle="1" w:styleId="TableBodyText">
    <w:name w:val="Table Body Text"/>
    <w:basedOn w:val="BodyText"/>
    <w:rsid w:val="00811ECA"/>
    <w:pPr>
      <w:spacing w:before="60" w:after="60"/>
    </w:pPr>
  </w:style>
  <w:style w:type="paragraph" w:styleId="ListContinue">
    <w:name w:val="List Continue"/>
    <w:basedOn w:val="List"/>
    <w:rsid w:val="00811ECA"/>
    <w:pPr>
      <w:ind w:firstLine="0"/>
    </w:pPr>
  </w:style>
  <w:style w:type="paragraph" w:customStyle="1" w:styleId="ListNote">
    <w:name w:val="List Note"/>
    <w:basedOn w:val="List"/>
    <w:rsid w:val="00811ECA"/>
    <w:pPr>
      <w:pBdr>
        <w:top w:val="single" w:sz="6" w:space="2" w:color="918585"/>
        <w:bottom w:val="single" w:sz="6" w:space="2" w:color="918585"/>
      </w:pBdr>
      <w:tabs>
        <w:tab w:val="left" w:pos="1021"/>
      </w:tabs>
      <w:ind w:firstLine="0"/>
    </w:pPr>
  </w:style>
  <w:style w:type="paragraph" w:customStyle="1" w:styleId="Warning">
    <w:name w:val="Warning"/>
    <w:basedOn w:val="BodyText"/>
    <w:rsid w:val="00811ECA"/>
    <w:pPr>
      <w:shd w:val="clear" w:color="auto" w:fill="D9D9D9"/>
      <w:tabs>
        <w:tab w:val="left" w:pos="992"/>
      </w:tabs>
      <w:ind w:left="119" w:right="119"/>
    </w:pPr>
    <w:rPr>
      <w:sz w:val="20"/>
    </w:rPr>
  </w:style>
  <w:style w:type="paragraph" w:customStyle="1" w:styleId="MarginIcons">
    <w:name w:val="Margin Icons"/>
    <w:basedOn w:val="BodyText"/>
    <w:rsid w:val="00811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ECA"/>
    <w:rPr>
      <w:rFonts w:ascii="Courier New" w:hAnsi="Courier New"/>
    </w:rPr>
  </w:style>
  <w:style w:type="paragraph" w:customStyle="1" w:styleId="NoteBullet">
    <w:name w:val="Note Bullet"/>
    <w:basedOn w:val="Note"/>
    <w:rsid w:val="00811ECA"/>
    <w:pPr>
      <w:tabs>
        <w:tab w:val="clear" w:pos="680"/>
      </w:tabs>
      <w:spacing w:before="60" w:after="60"/>
    </w:pPr>
  </w:style>
  <w:style w:type="paragraph" w:customStyle="1" w:styleId="SubHeading2">
    <w:name w:val="SubHeading2"/>
    <w:basedOn w:val="HeadingBase"/>
    <w:rsid w:val="00811ECA"/>
    <w:pPr>
      <w:spacing w:before="240" w:after="60"/>
    </w:pPr>
    <w:rPr>
      <w:sz w:val="20"/>
    </w:rPr>
  </w:style>
  <w:style w:type="paragraph" w:customStyle="1" w:styleId="SubHeading1">
    <w:name w:val="SubHeading1"/>
    <w:basedOn w:val="HeadingBase"/>
    <w:rsid w:val="00811ECA"/>
    <w:pPr>
      <w:spacing w:before="240" w:after="60"/>
    </w:pPr>
    <w:rPr>
      <w:color w:val="918585"/>
      <w:sz w:val="22"/>
    </w:rPr>
  </w:style>
  <w:style w:type="paragraph" w:customStyle="1" w:styleId="SideHeading">
    <w:name w:val="Side Heading"/>
    <w:basedOn w:val="HeadingBase"/>
    <w:rsid w:val="00811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ECA"/>
    <w:pPr>
      <w:tabs>
        <w:tab w:val="num" w:pos="360"/>
      </w:tabs>
    </w:pPr>
  </w:style>
  <w:style w:type="paragraph" w:styleId="PlainText">
    <w:name w:val="Plain Text"/>
    <w:basedOn w:val="Normal"/>
    <w:link w:val="PlainTextChar"/>
    <w:rsid w:val="00811ECA"/>
    <w:rPr>
      <w:sz w:val="20"/>
    </w:rPr>
  </w:style>
  <w:style w:type="character" w:customStyle="1" w:styleId="PlainTextChar">
    <w:name w:val="Plain Text Char"/>
    <w:basedOn w:val="DefaultParagraphFont"/>
    <w:link w:val="PlainText"/>
    <w:rsid w:val="00811ECA"/>
    <w:rPr>
      <w:rFonts w:ascii="Courier New" w:eastAsia="Times New Roman" w:hAnsi="Courier New" w:cs="Times New Roman"/>
      <w:sz w:val="20"/>
      <w:szCs w:val="20"/>
      <w:lang w:eastAsia="en-US"/>
    </w:rPr>
  </w:style>
  <w:style w:type="character" w:customStyle="1" w:styleId="MenuOption">
    <w:name w:val="Menu Option"/>
    <w:basedOn w:val="DefaultParagraphFont"/>
    <w:rsid w:val="00811ECA"/>
    <w:rPr>
      <w:b/>
      <w:smallCaps/>
    </w:rPr>
  </w:style>
  <w:style w:type="paragraph" w:customStyle="1" w:styleId="TableListNumber">
    <w:name w:val="Table List Number"/>
    <w:basedOn w:val="ListNumber"/>
    <w:rsid w:val="00811ECA"/>
    <w:pPr>
      <w:numPr>
        <w:numId w:val="0"/>
      </w:numPr>
    </w:pPr>
  </w:style>
  <w:style w:type="paragraph" w:styleId="TOC4">
    <w:name w:val="toc 4"/>
    <w:basedOn w:val="TOCBase"/>
    <w:next w:val="Normal"/>
    <w:semiHidden/>
    <w:rsid w:val="00811ECA"/>
    <w:pPr>
      <w:tabs>
        <w:tab w:val="right" w:leader="dot" w:pos="9071"/>
      </w:tabs>
      <w:ind w:left="1701"/>
    </w:pPr>
  </w:style>
  <w:style w:type="paragraph" w:customStyle="1" w:styleId="ListAlpha">
    <w:name w:val="List Alpha"/>
    <w:basedOn w:val="List"/>
    <w:rsid w:val="00811ECA"/>
    <w:pPr>
      <w:numPr>
        <w:numId w:val="8"/>
      </w:numPr>
    </w:pPr>
  </w:style>
  <w:style w:type="paragraph" w:customStyle="1" w:styleId="ListAlpha2">
    <w:name w:val="List Alpha 2"/>
    <w:basedOn w:val="List2"/>
    <w:rsid w:val="00811ECA"/>
    <w:pPr>
      <w:numPr>
        <w:numId w:val="7"/>
      </w:numPr>
    </w:pPr>
  </w:style>
  <w:style w:type="paragraph" w:styleId="List2">
    <w:name w:val="List 2"/>
    <w:basedOn w:val="BodyText"/>
    <w:rsid w:val="00811ECA"/>
    <w:pPr>
      <w:tabs>
        <w:tab w:val="left" w:pos="680"/>
      </w:tabs>
      <w:spacing w:before="60" w:after="60"/>
      <w:ind w:left="680" w:hanging="340"/>
    </w:pPr>
  </w:style>
  <w:style w:type="paragraph" w:styleId="List3">
    <w:name w:val="List 3"/>
    <w:basedOn w:val="BodyText"/>
    <w:rsid w:val="00811ECA"/>
    <w:pPr>
      <w:tabs>
        <w:tab w:val="left" w:pos="1021"/>
      </w:tabs>
      <w:spacing w:before="60" w:after="60"/>
      <w:ind w:left="1020" w:hanging="340"/>
    </w:pPr>
  </w:style>
  <w:style w:type="paragraph" w:styleId="List4">
    <w:name w:val="List 4"/>
    <w:basedOn w:val="BodyText"/>
    <w:rsid w:val="00811ECA"/>
    <w:pPr>
      <w:tabs>
        <w:tab w:val="left" w:pos="1361"/>
      </w:tabs>
      <w:spacing w:before="60" w:after="60"/>
      <w:ind w:left="1361" w:hanging="340"/>
    </w:pPr>
  </w:style>
  <w:style w:type="paragraph" w:styleId="List5">
    <w:name w:val="List 5"/>
    <w:basedOn w:val="BodyText"/>
    <w:rsid w:val="00811ECA"/>
    <w:pPr>
      <w:tabs>
        <w:tab w:val="left" w:pos="1701"/>
      </w:tabs>
      <w:spacing w:before="60" w:after="60"/>
      <w:ind w:left="1701" w:hanging="340"/>
    </w:pPr>
  </w:style>
  <w:style w:type="paragraph" w:styleId="ListBullet3">
    <w:name w:val="List Bullet 3"/>
    <w:basedOn w:val="List3"/>
    <w:rsid w:val="00811ECA"/>
    <w:pPr>
      <w:numPr>
        <w:numId w:val="14"/>
      </w:numPr>
      <w:tabs>
        <w:tab w:val="clear" w:pos="1021"/>
      </w:tabs>
      <w:ind w:left="1037" w:hanging="357"/>
    </w:pPr>
  </w:style>
  <w:style w:type="paragraph" w:styleId="ListBullet4">
    <w:name w:val="List Bullet 4"/>
    <w:basedOn w:val="List4"/>
    <w:rsid w:val="00811ECA"/>
    <w:pPr>
      <w:numPr>
        <w:numId w:val="2"/>
      </w:numPr>
    </w:pPr>
  </w:style>
  <w:style w:type="paragraph" w:styleId="ListBullet5">
    <w:name w:val="List Bullet 5"/>
    <w:basedOn w:val="List5"/>
    <w:rsid w:val="00811ECA"/>
    <w:pPr>
      <w:numPr>
        <w:numId w:val="3"/>
      </w:numPr>
    </w:pPr>
  </w:style>
  <w:style w:type="paragraph" w:styleId="ListContinue2">
    <w:name w:val="List Continue 2"/>
    <w:basedOn w:val="List2"/>
    <w:rsid w:val="00811ECA"/>
    <w:pPr>
      <w:ind w:firstLine="0"/>
    </w:pPr>
  </w:style>
  <w:style w:type="paragraph" w:styleId="ListContinue3">
    <w:name w:val="List Continue 3"/>
    <w:basedOn w:val="List3"/>
    <w:rsid w:val="00811ECA"/>
    <w:pPr>
      <w:ind w:left="1021" w:firstLine="0"/>
    </w:pPr>
  </w:style>
  <w:style w:type="paragraph" w:styleId="ListContinue4">
    <w:name w:val="List Continue 4"/>
    <w:basedOn w:val="List4"/>
    <w:rsid w:val="00811ECA"/>
    <w:pPr>
      <w:ind w:firstLine="0"/>
    </w:pPr>
  </w:style>
  <w:style w:type="paragraph" w:styleId="ListContinue5">
    <w:name w:val="List Continue 5"/>
    <w:basedOn w:val="List5"/>
    <w:rsid w:val="00811ECA"/>
    <w:pPr>
      <w:ind w:firstLine="0"/>
    </w:pPr>
  </w:style>
  <w:style w:type="paragraph" w:styleId="ListNumber3">
    <w:name w:val="List Number 3"/>
    <w:basedOn w:val="List3"/>
    <w:rsid w:val="00811ECA"/>
    <w:pPr>
      <w:numPr>
        <w:numId w:val="4"/>
      </w:numPr>
    </w:pPr>
  </w:style>
  <w:style w:type="paragraph" w:styleId="ListNumber4">
    <w:name w:val="List Number 4"/>
    <w:basedOn w:val="List4"/>
    <w:rsid w:val="00811ECA"/>
    <w:pPr>
      <w:numPr>
        <w:numId w:val="5"/>
      </w:numPr>
    </w:pPr>
  </w:style>
  <w:style w:type="paragraph" w:styleId="ListNumber5">
    <w:name w:val="List Number 5"/>
    <w:basedOn w:val="List5"/>
    <w:rsid w:val="00811ECA"/>
    <w:pPr>
      <w:numPr>
        <w:numId w:val="6"/>
      </w:numPr>
    </w:pPr>
  </w:style>
  <w:style w:type="paragraph" w:styleId="BlockText">
    <w:name w:val="Block Text"/>
    <w:basedOn w:val="Normal"/>
    <w:rsid w:val="00811ECA"/>
    <w:pPr>
      <w:spacing w:after="120"/>
      <w:ind w:left="1440" w:right="1440"/>
    </w:pPr>
  </w:style>
  <w:style w:type="character" w:customStyle="1" w:styleId="Subscript">
    <w:name w:val="Subscript"/>
    <w:basedOn w:val="DefaultParagraphFont"/>
    <w:rsid w:val="00811ECA"/>
    <w:rPr>
      <w:sz w:val="16"/>
      <w:vertAlign w:val="subscript"/>
    </w:rPr>
  </w:style>
  <w:style w:type="character" w:customStyle="1" w:styleId="Superscript">
    <w:name w:val="Superscript"/>
    <w:basedOn w:val="DefaultParagraphFont"/>
    <w:rsid w:val="00811ECA"/>
    <w:rPr>
      <w:sz w:val="16"/>
      <w:vertAlign w:val="superscript"/>
    </w:rPr>
  </w:style>
  <w:style w:type="character" w:customStyle="1" w:styleId="Symbols">
    <w:name w:val="Symbols"/>
    <w:basedOn w:val="DefaultParagraphFont"/>
    <w:rsid w:val="00811ECA"/>
    <w:rPr>
      <w:rFonts w:ascii="Symbol" w:hAnsi="Symbol"/>
    </w:rPr>
  </w:style>
  <w:style w:type="character" w:customStyle="1" w:styleId="MenuOptions">
    <w:name w:val="Menu Options"/>
    <w:basedOn w:val="DefaultParagraphFont"/>
    <w:rsid w:val="00811ECA"/>
    <w:rPr>
      <w:rFonts w:ascii="Arial Narrow" w:hAnsi="Arial Narrow"/>
      <w:smallCaps/>
    </w:rPr>
  </w:style>
  <w:style w:type="character" w:customStyle="1" w:styleId="Buttons">
    <w:name w:val="Buttons"/>
    <w:basedOn w:val="DefaultParagraphFont"/>
    <w:rsid w:val="00811ECA"/>
    <w:rPr>
      <w:b/>
    </w:rPr>
  </w:style>
  <w:style w:type="character" w:customStyle="1" w:styleId="Underlined">
    <w:name w:val="Underlined"/>
    <w:basedOn w:val="DefaultParagraphFont"/>
    <w:rsid w:val="00811ECA"/>
    <w:rPr>
      <w:u w:val="single"/>
    </w:rPr>
  </w:style>
  <w:style w:type="paragraph" w:customStyle="1" w:styleId="TableBodyTextRight">
    <w:name w:val="Table Body Text Right"/>
    <w:basedOn w:val="TableBodyText"/>
    <w:rsid w:val="00811ECA"/>
    <w:pPr>
      <w:widowControl w:val="0"/>
      <w:autoSpaceDE w:val="0"/>
      <w:autoSpaceDN w:val="0"/>
      <w:adjustRightInd w:val="0"/>
      <w:jc w:val="right"/>
    </w:pPr>
    <w:rPr>
      <w:rFonts w:cs="Arial"/>
      <w:szCs w:val="18"/>
    </w:rPr>
  </w:style>
  <w:style w:type="paragraph" w:customStyle="1" w:styleId="CopyrightText">
    <w:name w:val="Copyright Text"/>
    <w:basedOn w:val="BodyText"/>
    <w:rsid w:val="00811ECA"/>
    <w:rPr>
      <w:sz w:val="18"/>
    </w:rPr>
  </w:style>
  <w:style w:type="paragraph" w:customStyle="1" w:styleId="BodySmallRight">
    <w:name w:val="Body Small Right"/>
    <w:basedOn w:val="BodyTextRight"/>
    <w:rsid w:val="00811ECA"/>
    <w:rPr>
      <w:sz w:val="18"/>
      <w:szCs w:val="18"/>
    </w:rPr>
  </w:style>
  <w:style w:type="paragraph" w:customStyle="1" w:styleId="MarginEdition">
    <w:name w:val="Margin Edition"/>
    <w:basedOn w:val="MarginNote"/>
    <w:rsid w:val="00811ECA"/>
    <w:pPr>
      <w:spacing w:before="0" w:after="0"/>
    </w:pPr>
    <w:rPr>
      <w:rFonts w:ascii="Times New Roman" w:hAnsi="Times New Roman"/>
      <w:color w:val="999999"/>
    </w:rPr>
  </w:style>
  <w:style w:type="paragraph" w:customStyle="1" w:styleId="Spacer">
    <w:name w:val="Spacer"/>
    <w:basedOn w:val="Normal"/>
    <w:rsid w:val="00811ECA"/>
    <w:rPr>
      <w:sz w:val="2"/>
      <w:szCs w:val="2"/>
    </w:rPr>
  </w:style>
  <w:style w:type="character" w:customStyle="1" w:styleId="Small">
    <w:name w:val="Small"/>
    <w:basedOn w:val="DefaultParagraphFont"/>
    <w:rsid w:val="00811ECA"/>
    <w:rPr>
      <w:sz w:val="16"/>
    </w:rPr>
  </w:style>
  <w:style w:type="paragraph" w:customStyle="1" w:styleId="WideTable">
    <w:name w:val="Wide Table"/>
    <w:basedOn w:val="Normal"/>
    <w:rsid w:val="00811ECA"/>
    <w:pPr>
      <w:ind w:left="-1418"/>
    </w:pPr>
    <w:rPr>
      <w:sz w:val="2"/>
      <w:szCs w:val="2"/>
    </w:rPr>
  </w:style>
  <w:style w:type="character" w:styleId="PageNumber">
    <w:name w:val="page number"/>
    <w:basedOn w:val="DefaultParagraphFont"/>
    <w:rsid w:val="00811ECA"/>
  </w:style>
  <w:style w:type="paragraph" w:styleId="Quote">
    <w:name w:val="Quote"/>
    <w:basedOn w:val="Heading1"/>
    <w:link w:val="QuoteChar"/>
    <w:qFormat/>
    <w:rsid w:val="00811ECA"/>
    <w:rPr>
      <w:b w:val="0"/>
      <w:sz w:val="72"/>
      <w:szCs w:val="72"/>
      <w:lang w:val="en-NZ"/>
    </w:rPr>
  </w:style>
  <w:style w:type="character" w:customStyle="1" w:styleId="QuoteChar">
    <w:name w:val="Quote Char"/>
    <w:basedOn w:val="DefaultParagraphFont"/>
    <w:link w:val="Quote"/>
    <w:rsid w:val="00811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ECA"/>
    <w:pPr>
      <w:pageBreakBefore/>
    </w:pPr>
  </w:style>
  <w:style w:type="paragraph" w:customStyle="1" w:styleId="Border">
    <w:name w:val="Border"/>
    <w:basedOn w:val="Normal"/>
    <w:qFormat/>
    <w:rsid w:val="00811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ECA"/>
    <w:rPr>
      <w:b/>
      <w:bCs/>
      <w:i/>
      <w:iCs/>
      <w:color w:val="auto"/>
    </w:rPr>
  </w:style>
  <w:style w:type="paragraph" w:styleId="IntenseQuote">
    <w:name w:val="Intense Quote"/>
    <w:basedOn w:val="Normal"/>
    <w:next w:val="Normal"/>
    <w:link w:val="IntenseQuoteChar"/>
    <w:uiPriority w:val="30"/>
    <w:qFormat/>
    <w:rsid w:val="00811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ECA"/>
    <w:rPr>
      <w:smallCaps/>
      <w:color w:val="auto"/>
      <w:u w:val="single"/>
    </w:rPr>
  </w:style>
  <w:style w:type="character" w:styleId="IntenseReference">
    <w:name w:val="Intense Reference"/>
    <w:basedOn w:val="DefaultParagraphFont"/>
    <w:uiPriority w:val="32"/>
    <w:qFormat/>
    <w:rsid w:val="00811ECA"/>
    <w:rPr>
      <w:b/>
      <w:bCs/>
      <w:smallCaps/>
      <w:color w:val="auto"/>
      <w:spacing w:val="5"/>
      <w:u w:val="single"/>
    </w:rPr>
  </w:style>
  <w:style w:type="paragraph" w:customStyle="1" w:styleId="2ColumnHeading">
    <w:name w:val="2Column Heading"/>
    <w:basedOn w:val="BodyText"/>
    <w:qFormat/>
    <w:rsid w:val="00811ECA"/>
    <w:pPr>
      <w:spacing w:after="60"/>
      <w:ind w:left="-2268"/>
    </w:pPr>
    <w:rPr>
      <w:b/>
    </w:rPr>
  </w:style>
  <w:style w:type="paragraph" w:customStyle="1" w:styleId="Heading1TOC">
    <w:name w:val="Heading1 TOC"/>
    <w:basedOn w:val="Normal"/>
    <w:qFormat/>
    <w:rsid w:val="00811ECA"/>
    <w:pPr>
      <w:spacing w:before="240" w:after="120"/>
    </w:pPr>
    <w:rPr>
      <w:rFonts w:ascii="Times New Roman" w:hAnsi="Times New Roman"/>
      <w:b/>
      <w:sz w:val="32"/>
    </w:rPr>
  </w:style>
  <w:style w:type="paragraph" w:customStyle="1" w:styleId="Heading2TOC">
    <w:name w:val="Heading2 TOC"/>
    <w:basedOn w:val="Normal"/>
    <w:qFormat/>
    <w:rsid w:val="00811ECA"/>
    <w:pPr>
      <w:spacing w:before="240" w:after="60"/>
    </w:pPr>
    <w:rPr>
      <w:rFonts w:ascii="Times New Roman" w:hAnsi="Times New Roman"/>
      <w:b/>
      <w:sz w:val="28"/>
    </w:rPr>
  </w:style>
  <w:style w:type="character" w:customStyle="1" w:styleId="Underline">
    <w:name w:val="Underline"/>
    <w:basedOn w:val="DefaultParagraphFont"/>
    <w:qFormat/>
    <w:rsid w:val="00811ECA"/>
    <w:rPr>
      <w:u w:val="single"/>
    </w:rPr>
  </w:style>
  <w:style w:type="paragraph" w:styleId="BalloonText">
    <w:name w:val="Balloon Text"/>
    <w:basedOn w:val="Normal"/>
    <w:link w:val="BalloonTextChar"/>
    <w:rsid w:val="00811ECA"/>
    <w:rPr>
      <w:rFonts w:ascii="Tahoma" w:hAnsi="Tahoma" w:cs="Tahoma"/>
      <w:sz w:val="16"/>
      <w:szCs w:val="16"/>
    </w:rPr>
  </w:style>
  <w:style w:type="character" w:customStyle="1" w:styleId="BalloonTextChar">
    <w:name w:val="Balloon Text Char"/>
    <w:basedOn w:val="DefaultParagraphFont"/>
    <w:link w:val="BalloonText"/>
    <w:rsid w:val="00811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E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ECA"/>
    <w:rPr>
      <w:b/>
      <w:color w:val="660033"/>
      <w:spacing w:val="0"/>
    </w:rPr>
  </w:style>
  <w:style w:type="paragraph" w:customStyle="1" w:styleId="Nameditemlist">
    <w:name w:val="Named item list"/>
    <w:basedOn w:val="BodyText"/>
    <w:qFormat/>
    <w:rsid w:val="00811E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6793</Characters>
  <Application>Microsoft Office Word</Application>
  <DocSecurity>0</DocSecurity>
  <Lines>272</Lines>
  <Paragraphs>179</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LGAWORK310A Maintain roads and pavements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2012-09-10T05:59:00Z</dcterms:created>
  <dcterms:modified xsi:type="dcterms:W3CDTF">2012-09-10T05:59:00Z</dcterms:modified>
</cp:coreProperties>
</file>