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58D" w:rsidP="0027058D">
      <w:pPr>
        <w:pStyle w:val="Title"/>
      </w:pPr>
      <w:r>
        <w:fldChar w:fldCharType="begin"/>
      </w:r>
      <w:r>
        <w:instrText xml:space="preserve"> TITLE   \* MERGEFORMAT </w:instrText>
      </w:r>
      <w:r>
        <w:fldChar w:fldCharType="separate"/>
      </w:r>
      <w:r>
        <w:t>LGAWORK305A Construct and maintain concrete structures</w:t>
      </w:r>
      <w:r>
        <w:fldChar w:fldCharType="end"/>
      </w:r>
    </w:p>
    <w:p w:rsidR="0027058D" w:rsidP="0027058D">
      <w:pPr>
        <w:pStyle w:val="Version"/>
        <w:sectPr w:rsidSect="002B4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4288" w:rsidP="002B4288">
      <w:pPr>
        <w:pStyle w:val="SuperHeading"/>
      </w:pPr>
      <w:r w:rsidRPr="002B4288">
        <w:t>LGAWORK305A Construct and maintain concrete structures</w:t>
      </w:r>
    </w:p>
    <w:p w:rsidR="00000000" w:rsidRPr="002B4288" w:rsidP="002B4288">
      <w:pPr>
        <w:pStyle w:val="SuperHeading"/>
      </w:pPr>
    </w:p>
    <w:p w:rsidR="00000000" w:rsidRPr="002B4288" w:rsidP="002B4288">
      <w:pPr>
        <w:pStyle w:val="Heading1"/>
      </w:pPr>
      <w:bookmarkStart w:id="1" w:name="O_491205"/>
      <w:bookmarkEnd w:id="1"/>
      <w:r w:rsidRPr="002B4288">
        <w:t>Modification History</w:t>
      </w:r>
    </w:p>
    <w:p w:rsidR="00000000" w:rsidRPr="002B4288" w:rsidP="002B4288">
      <w:pPr>
        <w:pStyle w:val="BodyText"/>
      </w:pPr>
      <w:r w:rsidRPr="002B4288">
        <w:t>LGAWORK305A Release 2:</w:t>
      </w:r>
      <w:r w:rsidRPr="002B4288">
        <w:tab/>
        <w:t>Layout adjusted.</w:t>
      </w:r>
    </w:p>
    <w:p w:rsidR="00000000" w:rsidRPr="002B4288" w:rsidP="002B4288">
      <w:pPr>
        <w:pStyle w:val="BodyText"/>
      </w:pPr>
      <w:r w:rsidRPr="002B4288">
        <w:t>LGAWORK305A Release 1:</w:t>
      </w:r>
      <w:r w:rsidRPr="002B4288">
        <w:tab/>
        <w:t>Primary release.</w:t>
      </w:r>
    </w:p>
    <w:p w:rsidR="00000000" w:rsidRPr="002B4288" w:rsidP="002B4288">
      <w:pPr>
        <w:pStyle w:val="AllowPageBreak"/>
      </w:pPr>
    </w:p>
    <w:p w:rsidR="00000000" w:rsidRPr="002B4288" w:rsidP="002B4288">
      <w:pPr>
        <w:pStyle w:val="Heading1"/>
      </w:pPr>
      <w:bookmarkStart w:id="2" w:name="O_491210"/>
      <w:bookmarkEnd w:id="2"/>
      <w:r w:rsidRPr="002B4288">
        <w:t>Unit Descriptor</w:t>
      </w:r>
    </w:p>
    <w:p w:rsidR="00000000" w:rsidRPr="002B4288" w:rsidP="002B4288">
      <w:pPr>
        <w:pStyle w:val="BodyText"/>
      </w:pPr>
      <w:r w:rsidRPr="002B4288">
        <w:t>This unit covers the co</w:t>
      </w:r>
      <w:r w:rsidRPr="002B4288">
        <w:t>nstruction and maintenance of concrete structures.</w:t>
      </w:r>
    </w:p>
    <w:p w:rsidR="00000000" w:rsidRPr="002B4288" w:rsidP="002B4288">
      <w:pPr>
        <w:pStyle w:val="AllowPageBreak"/>
      </w:pPr>
    </w:p>
    <w:p w:rsidR="00000000" w:rsidRPr="002B4288" w:rsidP="002B4288">
      <w:pPr>
        <w:pStyle w:val="Heading1"/>
      </w:pPr>
      <w:bookmarkStart w:id="3" w:name="O_491219"/>
      <w:bookmarkEnd w:id="3"/>
      <w:r w:rsidRPr="002B4288">
        <w:t>Application of the Unit</w:t>
      </w:r>
    </w:p>
    <w:p w:rsidR="00000000" w:rsidRPr="002B4288" w:rsidP="002B4288">
      <w:pPr>
        <w:pStyle w:val="BodyText"/>
      </w:pPr>
      <w:r w:rsidRPr="002B4288">
        <w:t>This unit supports the attainment of skills and knowledge required for competent workplace performance in councils of all sizes. Knowledge of the legislation and re</w:t>
      </w:r>
      <w:r w:rsidRPr="002B4288">
        <w:t xml:space="preserve">gulations within which councils must operate is essential. The unique nature of councils, as a tier of government directed by elected members and reflecting the needs of local communities, must be appropriately reflected. </w:t>
      </w:r>
    </w:p>
    <w:p w:rsidR="00000000" w:rsidRPr="002B4288" w:rsidP="002B4288">
      <w:pPr>
        <w:pStyle w:val="AllowPageBreak"/>
      </w:pPr>
    </w:p>
    <w:p w:rsidR="00000000" w:rsidRPr="002B4288" w:rsidP="002B4288">
      <w:pPr>
        <w:pStyle w:val="Heading1"/>
      </w:pPr>
      <w:bookmarkStart w:id="4" w:name="O_491212"/>
      <w:bookmarkEnd w:id="4"/>
      <w:r w:rsidRPr="002B4288">
        <w:t>Licensing/Regula</w:t>
      </w:r>
      <w:r w:rsidRPr="002B4288">
        <w:t>tory Information</w:t>
      </w:r>
    </w:p>
    <w:p w:rsidR="00000000" w:rsidRPr="002B4288" w:rsidP="002B4288">
      <w:pPr>
        <w:pStyle w:val="BodyText"/>
      </w:pPr>
      <w:r w:rsidRPr="002B4288">
        <w:t>Not applicable.</w:t>
      </w:r>
    </w:p>
    <w:p w:rsidR="00000000" w:rsidRPr="002B4288" w:rsidP="002B4288">
      <w:pPr>
        <w:pStyle w:val="AllowPageBreak"/>
      </w:pPr>
    </w:p>
    <w:p w:rsidR="00000000" w:rsidRPr="002B4288" w:rsidP="002B4288">
      <w:pPr>
        <w:pStyle w:val="Heading1"/>
      </w:pPr>
      <w:bookmarkStart w:id="5" w:name="O_491213"/>
      <w:bookmarkEnd w:id="5"/>
      <w:r w:rsidRPr="002B4288">
        <w:t>Pre-Requisites</w:t>
      </w:r>
    </w:p>
    <w:p w:rsidR="00000000" w:rsidRPr="002B4288" w:rsidP="002B4288">
      <w:pPr>
        <w:pStyle w:val="BodyText"/>
      </w:pPr>
      <w:r w:rsidRPr="002B4288">
        <w:t xml:space="preserve">Not applicable. </w:t>
      </w:r>
    </w:p>
    <w:p w:rsidR="00000000" w:rsidRPr="002B4288" w:rsidP="002B4288">
      <w:pPr>
        <w:pStyle w:val="AllowPageBreak"/>
      </w:pPr>
    </w:p>
    <w:p w:rsidR="00000000" w:rsidRPr="002B4288" w:rsidP="002B4288">
      <w:pPr>
        <w:pStyle w:val="Heading1"/>
      </w:pPr>
      <w:bookmarkStart w:id="6" w:name="O_491214"/>
      <w:bookmarkEnd w:id="6"/>
      <w:r w:rsidRPr="002B4288">
        <w:t>Employability Skills Information</w:t>
      </w:r>
    </w:p>
    <w:p w:rsidR="00000000" w:rsidRPr="002B4288" w:rsidP="002B4288">
      <w:pPr>
        <w:pStyle w:val="BodyText"/>
      </w:pPr>
      <w:r w:rsidRPr="002B4288">
        <w:t>This unit contains employability skills.</w:t>
      </w:r>
    </w:p>
    <w:p w:rsidR="00000000" w:rsidRPr="002B4288" w:rsidP="002B4288">
      <w:pPr>
        <w:pStyle w:val="AllowPageBreak"/>
      </w:pPr>
    </w:p>
    <w:p w:rsidR="00000000" w:rsidRPr="002B4288" w:rsidP="002B4288">
      <w:pPr>
        <w:pStyle w:val="Heading1"/>
      </w:pPr>
      <w:bookmarkStart w:id="7" w:name="O_491215"/>
      <w:bookmarkEnd w:id="7"/>
      <w:r w:rsidRPr="002B4288">
        <w:t>Elements and Performance Criteria Pre-Content</w:t>
      </w:r>
    </w:p>
    <w:tbl>
      <w:tblPr>
        <w:tblW w:w="0" w:type="auto"/>
        <w:tblLayout w:type="fixed"/>
        <w:tblCellMar>
          <w:left w:w="62" w:type="dxa"/>
          <w:right w:w="62" w:type="dxa"/>
        </w:tblCellMar>
        <w:tblLook w:val="0000"/>
      </w:tblPr>
      <w:tblGrid>
        <w:gridCol w:w="2700"/>
        <w:gridCol w:w="6228"/>
      </w:tblGrid>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BodyText"/>
            </w:pPr>
            <w:r w:rsidRPr="002B4288">
              <w:t xml:space="preserve">Performance criteria describe the required performance needed to demonstrate achievement of the element.  Where </w:t>
            </w:r>
            <w:r w:rsidRPr="002B4288">
              <w:rPr>
                <w:rStyle w:val="BoldandItalics"/>
              </w:rPr>
              <w:t>bold italicised</w:t>
            </w:r>
            <w:r w:rsidRPr="002B4288">
              <w:t xml:space="preserve"> text is used, further information is detailed in the Range Stat</w:t>
            </w:r>
            <w:r w:rsidRPr="002B4288">
              <w:t>ement.  Assessment of performance is to be consistent with the Evidence Guide.</w:t>
            </w:r>
          </w:p>
        </w:tc>
      </w:tr>
    </w:tbl>
    <w:p w:rsidR="00000000" w:rsidRPr="002B4288" w:rsidP="002B4288">
      <w:pPr>
        <w:pStyle w:val="BodyText"/>
      </w:pPr>
    </w:p>
    <w:p w:rsidR="00000000" w:rsidRPr="002B4288" w:rsidP="002B4288">
      <w:pPr>
        <w:pStyle w:val="AllowPageBreak"/>
      </w:pPr>
    </w:p>
    <w:p w:rsidR="00000000" w:rsidRPr="002B4288" w:rsidP="002B4288">
      <w:pPr>
        <w:pStyle w:val="Heading1"/>
      </w:pPr>
      <w:bookmarkStart w:id="8" w:name="O_491216"/>
      <w:bookmarkEnd w:id="8"/>
      <w:r w:rsidRPr="002B4288">
        <w:t>Elements and Performance Criteria</w:t>
      </w:r>
    </w:p>
    <w:tbl>
      <w:tblPr>
        <w:tblW w:w="0" w:type="auto"/>
        <w:tblLayout w:type="fixed"/>
        <w:tblCellMar>
          <w:left w:w="62" w:type="dxa"/>
          <w:right w:w="62" w:type="dxa"/>
        </w:tblCellMar>
        <w:tblLook w:val="0000"/>
      </w:tblPr>
      <w:tblGrid>
        <w:gridCol w:w="2700"/>
        <w:gridCol w:w="6228"/>
      </w:tblGrid>
      <w:tr w:rsidTr="002705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4288" w:rsidP="002B4288">
            <w:pPr>
              <w:pStyle w:val="BodyText"/>
            </w:pPr>
            <w:r w:rsidRPr="002B428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PERFORMANCE CRITERIA</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List"/>
              <w:rPr>
                <w:lang w:val="en-NZ"/>
              </w:rPr>
            </w:pPr>
            <w:r w:rsidRPr="002B4288">
              <w:t>1</w:t>
            </w:r>
            <w:r w:rsidRPr="002B4288">
              <w:tab/>
            </w:r>
            <w:r w:rsidRPr="002B4288">
              <w:rPr>
                <w:rStyle w:val="SpecialBold"/>
              </w:rPr>
              <w:t>Divert or drain water from the work site</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
            </w:pPr>
            <w:r w:rsidRPr="002B4288">
              <w:t>1.1</w:t>
            </w:r>
            <w:r w:rsidRPr="002B4288">
              <w:tab/>
            </w:r>
            <w:r w:rsidRPr="002B4288">
              <w:t xml:space="preserve">Appropriate drainage is provided to allow for the diversion of water from the work site and to minimise damage to the environment. </w:t>
            </w:r>
          </w:p>
          <w:p w:rsidR="00000000" w:rsidRPr="002B4288" w:rsidP="002B4288">
            <w:pPr>
              <w:pStyle w:val="List"/>
            </w:pPr>
            <w:r w:rsidRPr="002B4288">
              <w:t>1.2</w:t>
            </w:r>
            <w:r w:rsidRPr="002B4288">
              <w:tab/>
              <w:t>Safe and appropriate methods are used to pump or drain contaminated stormwater from excavations to prevent damage to the</w:t>
            </w:r>
            <w:r w:rsidRPr="002B4288">
              <w:t xml:space="preserve"> environment. </w:t>
            </w:r>
          </w:p>
          <w:p w:rsidR="00000000" w:rsidRPr="002B4288" w:rsidP="002B4288">
            <w:pPr>
              <w:pStyle w:val="List"/>
            </w:pPr>
            <w:r w:rsidRPr="002B4288">
              <w:t>1.3</w:t>
            </w:r>
            <w:r w:rsidRPr="002B4288">
              <w:tab/>
              <w:t xml:space="preserve">Environmental protection devices are installed to meet environmental regulations. </w:t>
            </w:r>
          </w:p>
          <w:p w:rsidR="00000000" w:rsidP="002B4288">
            <w:pPr>
              <w:pStyle w:val="List"/>
              <w:rPr>
                <w:lang w:val="en-NZ"/>
              </w:rPr>
            </w:pPr>
            <w:r w:rsidRPr="002B4288">
              <w:t>1.4</w:t>
            </w:r>
            <w:r w:rsidRPr="002B4288">
              <w:tab/>
              <w:t xml:space="preserve">Work is planned and undertaken in accordance with occupational health and safety (OHS) and traffic control requirements.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List"/>
              <w:rPr>
                <w:lang w:val="en-NZ"/>
              </w:rPr>
            </w:pPr>
            <w:r w:rsidRPr="002B4288">
              <w:t>2</w:t>
            </w:r>
            <w:r w:rsidRPr="002B4288">
              <w:tab/>
            </w:r>
            <w:r w:rsidRPr="002B4288">
              <w:rPr>
                <w:rStyle w:val="SpecialBold"/>
              </w:rPr>
              <w:t>Construct or maintain con</w:t>
            </w:r>
            <w:r w:rsidRPr="002B4288">
              <w:rPr>
                <w:rStyle w:val="SpecialBold"/>
              </w:rPr>
              <w:t>crete structures</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
            </w:pPr>
            <w:r w:rsidRPr="002B4288">
              <w:t>2.1</w:t>
            </w:r>
            <w:r w:rsidRPr="002B4288">
              <w:tab/>
              <w:t>Excavation work,</w:t>
            </w:r>
            <w:r w:rsidRPr="002B4288">
              <w:rPr>
                <w:rStyle w:val="BoldandItalics"/>
              </w:rPr>
              <w:t xml:space="preserve"> formwork </w:t>
            </w:r>
            <w:r w:rsidRPr="002B4288">
              <w:t xml:space="preserve">and </w:t>
            </w:r>
            <w:r w:rsidRPr="002B4288">
              <w:rPr>
                <w:rStyle w:val="BoldandItalics"/>
              </w:rPr>
              <w:t>concrete</w:t>
            </w:r>
            <w:r w:rsidRPr="002B4288">
              <w:t xml:space="preserve"> reinforcement are set out according to plans and specifications. </w:t>
            </w:r>
          </w:p>
          <w:p w:rsidR="00000000" w:rsidRPr="002B4288" w:rsidP="002B4288">
            <w:pPr>
              <w:pStyle w:val="List"/>
            </w:pPr>
            <w:r w:rsidRPr="002B4288">
              <w:t>2.2</w:t>
            </w:r>
            <w:r w:rsidRPr="002B4288">
              <w:tab/>
              <w:t xml:space="preserve">Concrete and reinforced steel are </w:t>
            </w:r>
            <w:r w:rsidRPr="002B4288">
              <w:rPr>
                <w:rStyle w:val="BoldandItalics"/>
              </w:rPr>
              <w:t>placed</w:t>
            </w:r>
            <w:r w:rsidRPr="002B4288">
              <w:t xml:space="preserve"> and finished in accordance with specifications and</w:t>
            </w:r>
            <w:r w:rsidRPr="002B4288">
              <w:rPr>
                <w:rStyle w:val="BoldandItalics"/>
              </w:rPr>
              <w:t xml:space="preserve"> relevant standards . </w:t>
            </w:r>
          </w:p>
          <w:p w:rsidR="00000000" w:rsidRPr="002B4288" w:rsidP="002B4288">
            <w:pPr>
              <w:pStyle w:val="List"/>
            </w:pPr>
            <w:r w:rsidRPr="002B4288">
              <w:t>2.3</w:t>
            </w:r>
            <w:r w:rsidRPr="002B4288">
              <w:tab/>
              <w:t>Pre-cast</w:t>
            </w:r>
            <w:r w:rsidRPr="002B4288">
              <w:t xml:space="preserve"> concrete sections are removed or installed in accordance with specifications. </w:t>
            </w:r>
          </w:p>
          <w:p w:rsidR="00000000" w:rsidRPr="002B4288" w:rsidP="002B4288">
            <w:pPr>
              <w:pStyle w:val="List"/>
            </w:pPr>
            <w:r w:rsidRPr="002B4288">
              <w:t>2.4</w:t>
            </w:r>
            <w:r w:rsidRPr="002B4288">
              <w:tab/>
              <w:t xml:space="preserve">Pre-stressing of concrete is undertaken in accordance with approved practice. </w:t>
            </w:r>
          </w:p>
          <w:p w:rsidR="00000000" w:rsidP="002B4288">
            <w:pPr>
              <w:pStyle w:val="List"/>
              <w:rPr>
                <w:lang w:val="en-NZ"/>
              </w:rPr>
            </w:pPr>
            <w:r w:rsidRPr="002B4288">
              <w:t>2.5</w:t>
            </w:r>
            <w:r w:rsidRPr="002B4288">
              <w:tab/>
              <w:t xml:space="preserve">Appropriate </w:t>
            </w:r>
            <w:r w:rsidRPr="002B4288">
              <w:rPr>
                <w:rStyle w:val="BoldandItalics"/>
              </w:rPr>
              <w:t xml:space="preserve">maintenance methods </w:t>
            </w:r>
            <w:r w:rsidRPr="002B4288">
              <w:t xml:space="preserve">are used and works are undertaken as specified.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List"/>
              <w:rPr>
                <w:lang w:val="en-NZ"/>
              </w:rPr>
            </w:pPr>
            <w:r w:rsidRPr="002B4288">
              <w:t>3</w:t>
            </w:r>
            <w:r w:rsidRPr="002B4288">
              <w:tab/>
            </w:r>
            <w:r w:rsidRPr="002B4288">
              <w:rPr>
                <w:rStyle w:val="SpecialBold"/>
              </w:rPr>
              <w:t>Reins</w:t>
            </w:r>
            <w:r w:rsidRPr="002B4288">
              <w:rPr>
                <w:rStyle w:val="SpecialBold"/>
              </w:rPr>
              <w:t>tate or landscape works area</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
            </w:pPr>
            <w:r w:rsidRPr="002B4288">
              <w:t>3.1</w:t>
            </w:r>
            <w:r w:rsidRPr="002B4288">
              <w:tab/>
              <w:t xml:space="preserve">Edges, shoulders and potholes are patched or repaired. </w:t>
            </w:r>
          </w:p>
          <w:p w:rsidR="00000000" w:rsidRPr="002B4288" w:rsidP="002B4288">
            <w:pPr>
              <w:pStyle w:val="List"/>
            </w:pPr>
            <w:r w:rsidRPr="002B4288">
              <w:t>3.2</w:t>
            </w:r>
            <w:r w:rsidRPr="002B4288">
              <w:tab/>
              <w:t xml:space="preserve">Pavement is profiled and resealed and material is recycled as appropriate. </w:t>
            </w:r>
          </w:p>
          <w:p w:rsidR="00000000" w:rsidP="002B4288">
            <w:pPr>
              <w:pStyle w:val="List"/>
              <w:rPr>
                <w:lang w:val="en-NZ"/>
              </w:rPr>
            </w:pPr>
            <w:r w:rsidRPr="002B4288">
              <w:t>3.3</w:t>
            </w:r>
            <w:r w:rsidRPr="002B4288">
              <w:tab/>
              <w:t xml:space="preserve">Landscape works are carried out as required.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List"/>
              <w:rPr>
                <w:lang w:val="en-NZ"/>
              </w:rPr>
            </w:pPr>
            <w:r w:rsidRPr="002B4288">
              <w:t>4</w:t>
            </w:r>
            <w:r w:rsidRPr="002B4288">
              <w:tab/>
            </w:r>
            <w:r w:rsidRPr="002B4288">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
            </w:pPr>
            <w:r w:rsidRPr="002B4288">
              <w:t>4.1</w:t>
            </w:r>
            <w:r w:rsidRPr="002B4288">
              <w:tab/>
            </w:r>
            <w:r w:rsidRPr="002B4288">
              <w:t xml:space="preserve">Information is recorded in accordance with council and legislative requirements. </w:t>
            </w:r>
          </w:p>
          <w:p w:rsidR="00000000" w:rsidRPr="002B4288" w:rsidP="002B4288">
            <w:pPr>
              <w:pStyle w:val="List"/>
            </w:pPr>
            <w:r w:rsidRPr="002B4288">
              <w:t>4.2</w:t>
            </w:r>
            <w:r w:rsidRPr="002B4288">
              <w:tab/>
              <w:t xml:space="preserve">Details are recorded clearly, accurately and legibly. </w:t>
            </w:r>
          </w:p>
          <w:p w:rsidR="00000000" w:rsidRPr="002B4288" w:rsidP="002B4288">
            <w:pPr>
              <w:pStyle w:val="List"/>
            </w:pPr>
            <w:r w:rsidRPr="002B4288">
              <w:t>4.3</w:t>
            </w:r>
            <w:r w:rsidRPr="002B4288">
              <w:tab/>
            </w:r>
            <w:r w:rsidRPr="002B4288">
              <w:rPr>
                <w:rStyle w:val="BoldandItalics"/>
              </w:rPr>
              <w:t xml:space="preserve">Records </w:t>
            </w:r>
            <w:r w:rsidRPr="002B4288">
              <w:t xml:space="preserve">are secured, made accessible and kept up to date. </w:t>
            </w:r>
          </w:p>
        </w:tc>
      </w:tr>
    </w:tbl>
    <w:p w:rsidR="00000000" w:rsidRPr="002B4288" w:rsidP="002B4288">
      <w:pPr>
        <w:pStyle w:val="BodyText"/>
      </w:pPr>
    </w:p>
    <w:p w:rsidR="00000000" w:rsidRPr="002B4288" w:rsidP="002B4288">
      <w:pPr>
        <w:pStyle w:val="AllowPageBreak"/>
      </w:pPr>
    </w:p>
    <w:p w:rsidR="00000000" w:rsidRPr="002B4288" w:rsidP="002B4288">
      <w:pPr>
        <w:pStyle w:val="Heading1"/>
      </w:pPr>
      <w:bookmarkStart w:id="9" w:name="O_491211"/>
      <w:bookmarkEnd w:id="9"/>
      <w:r w:rsidRPr="002B4288">
        <w:t>Required Skills and Knowledge</w:t>
      </w:r>
    </w:p>
    <w:tbl>
      <w:tblPr>
        <w:tblW w:w="0" w:type="auto"/>
        <w:tblLayout w:type="fixed"/>
        <w:tblCellMar>
          <w:left w:w="62" w:type="dxa"/>
          <w:right w:w="62" w:type="dxa"/>
        </w:tblCellMar>
        <w:tblLook w:val="0000"/>
      </w:tblPr>
      <w:tblGrid>
        <w:gridCol w:w="8928"/>
      </w:tblGrid>
      <w:tr w:rsidTr="0027058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t>Thi</w:t>
            </w:r>
            <w:r w:rsidRPr="002B4288">
              <w:t>s describes the essential skills and knowledge and their level, required for this unit</w:t>
            </w:r>
          </w:p>
        </w:tc>
      </w:tr>
      <w:tr w:rsidTr="0027058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Required Skills</w:t>
            </w:r>
          </w:p>
        </w:tc>
      </w:tr>
      <w:tr w:rsidTr="0027058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concrete placement, compaction, finishing and curing </w:t>
            </w:r>
          </w:p>
          <w:p w:rsidR="00000000" w:rsidRPr="002B4288" w:rsidP="002B4288">
            <w:pPr>
              <w:pStyle w:val="ListBullet"/>
            </w:pPr>
            <w:r w:rsidRPr="002B4288">
              <w:t xml:space="preserve">formwork, shoring and falsework </w:t>
            </w:r>
          </w:p>
          <w:p w:rsidR="00000000" w:rsidRPr="002B4288" w:rsidP="002B4288">
            <w:pPr>
              <w:pStyle w:val="ListBullet"/>
            </w:pPr>
            <w:r w:rsidRPr="002B4288">
              <w:t xml:space="preserve">setting out </w:t>
            </w:r>
          </w:p>
          <w:p w:rsidR="00000000" w:rsidRPr="002B4288" w:rsidP="002B4288">
            <w:pPr>
              <w:pStyle w:val="ListBullet"/>
            </w:pPr>
            <w:r w:rsidRPr="002B4288">
              <w:t xml:space="preserve">scaffolding </w:t>
            </w:r>
          </w:p>
          <w:p w:rsidR="00000000" w:rsidRPr="002B4288" w:rsidP="002B4288">
            <w:pPr>
              <w:pStyle w:val="ListBullet"/>
            </w:pPr>
            <w:r w:rsidRPr="002B4288">
              <w:t xml:space="preserve">steel fixing </w:t>
            </w:r>
          </w:p>
          <w:p w:rsidR="00000000" w:rsidRPr="002B4288" w:rsidP="002B4288">
            <w:pPr>
              <w:pStyle w:val="ListBullet"/>
            </w:pPr>
            <w:r w:rsidRPr="002B4288">
              <w:t xml:space="preserve">reading and following plans and specifications </w:t>
            </w:r>
          </w:p>
          <w:p w:rsidR="00000000" w:rsidRPr="002B4288" w:rsidP="002B4288">
            <w:pPr>
              <w:pStyle w:val="ListBullet"/>
            </w:pPr>
            <w:r w:rsidRPr="002B4288">
              <w:t xml:space="preserve">operating plant and equipment </w:t>
            </w:r>
          </w:p>
          <w:p w:rsidR="00000000" w:rsidRPr="002B4288" w:rsidP="002B4288">
            <w:pPr>
              <w:pStyle w:val="ListBullet"/>
            </w:pPr>
            <w:r w:rsidRPr="002B4288">
              <w:t xml:space="preserve">earthworks </w:t>
            </w:r>
          </w:p>
          <w:p w:rsidR="00000000" w:rsidP="002B4288">
            <w:pPr>
              <w:pStyle w:val="ListBullet"/>
              <w:rPr>
                <w:lang w:val="en-NZ"/>
              </w:rPr>
            </w:pPr>
            <w:r w:rsidRPr="002B4288">
              <w:t xml:space="preserve">measurement </w:t>
            </w:r>
          </w:p>
        </w:tc>
      </w:tr>
      <w:tr w:rsidTr="0027058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Required Knowledge</w:t>
            </w:r>
          </w:p>
        </w:tc>
      </w:tr>
      <w:tr w:rsidTr="0027058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OHS requirements </w:t>
            </w:r>
          </w:p>
          <w:p w:rsidR="00000000" w:rsidRPr="002B4288" w:rsidP="002B4288">
            <w:pPr>
              <w:pStyle w:val="ListBullet"/>
            </w:pPr>
            <w:r w:rsidRPr="002B4288">
              <w:t xml:space="preserve">work site traffic management </w:t>
            </w:r>
          </w:p>
          <w:p w:rsidR="00000000" w:rsidRPr="002B4288" w:rsidP="002B4288">
            <w:pPr>
              <w:pStyle w:val="ListBullet"/>
            </w:pPr>
            <w:r w:rsidRPr="002B4288">
              <w:t xml:space="preserve">materials technology related to concrete construction </w:t>
            </w:r>
          </w:p>
          <w:p w:rsidR="00000000" w:rsidRPr="002B4288" w:rsidP="002B4288">
            <w:pPr>
              <w:pStyle w:val="ListBullet"/>
            </w:pPr>
            <w:r w:rsidRPr="002B4288">
              <w:t xml:space="preserve">state and local environmental requirements </w:t>
            </w:r>
          </w:p>
        </w:tc>
      </w:tr>
    </w:tbl>
    <w:p w:rsidR="00000000" w:rsidRPr="002B4288" w:rsidP="002B4288">
      <w:pPr>
        <w:pStyle w:val="BodyText"/>
      </w:pPr>
    </w:p>
    <w:p w:rsidR="00000000" w:rsidRPr="002B4288" w:rsidP="002B4288">
      <w:pPr>
        <w:pStyle w:val="AllowPageBreak"/>
      </w:pPr>
    </w:p>
    <w:p w:rsidR="00000000" w:rsidRPr="002B4288" w:rsidP="002B4288">
      <w:pPr>
        <w:pStyle w:val="Heading1"/>
      </w:pPr>
      <w:bookmarkStart w:id="10" w:name="O_491208"/>
      <w:bookmarkEnd w:id="10"/>
      <w:r w:rsidRPr="002B4288">
        <w:t>Evidence Guide</w:t>
      </w:r>
    </w:p>
    <w:tbl>
      <w:tblPr>
        <w:tblW w:w="0" w:type="auto"/>
        <w:tblLayout w:type="fixed"/>
        <w:tblCellMar>
          <w:left w:w="62" w:type="dxa"/>
          <w:right w:w="62" w:type="dxa"/>
        </w:tblCellMar>
        <w:tblLook w:val="0000"/>
      </w:tblPr>
      <w:tblGrid>
        <w:gridCol w:w="2700"/>
        <w:gridCol w:w="6228"/>
      </w:tblGrid>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t>A person who demonstrates competency in this unit will be able to perform the outcomes described in the Elements to the required performance l</w:t>
            </w:r>
            <w:r w:rsidRPr="002B4288">
              <w:t>evel detailed in the Performance Criteria. The knowledge and skill requirements described in the Range Statement must also be demonstrated. For example, knowledge of the legislative framework and safe work practices that underpin the performance of the uni</w:t>
            </w:r>
            <w:r w:rsidRPr="002B4288">
              <w:t xml:space="preserve">t must be demonstrated.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BodyText"/>
            </w:pPr>
            <w:r w:rsidRPr="002B4288">
              <w:t xml:space="preserve">Appropriate materials and processes are used for the effective construction and maintenance of concrete structures. </w:t>
            </w:r>
          </w:p>
          <w:p w:rsidR="00000000" w:rsidRPr="002B4288" w:rsidP="002B4288">
            <w:pPr>
              <w:pStyle w:val="BodyText"/>
            </w:pPr>
            <w:r w:rsidRPr="002B4288">
              <w:t xml:space="preserve">Plans and specifications are adhered to. </w:t>
            </w:r>
          </w:p>
          <w:p w:rsidR="00000000" w:rsidRPr="002B4288" w:rsidP="002B4288">
            <w:pPr>
              <w:pStyle w:val="BodyText"/>
            </w:pPr>
            <w:r w:rsidRPr="002B4288">
              <w:t xml:space="preserve">Safety at work site is achieved. </w:t>
            </w:r>
          </w:p>
          <w:p w:rsidR="00000000" w:rsidP="002B4288">
            <w:pPr>
              <w:pStyle w:val="BodyText"/>
              <w:rPr>
                <w:lang w:val="en-NZ"/>
              </w:rPr>
            </w:pPr>
            <w:r w:rsidRPr="002B4288">
              <w:t xml:space="preserve">Australian standards are met.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BodyText"/>
            </w:pPr>
            <w:r w:rsidRPr="002B4288">
              <w:t xml:space="preserve">May be assessed: </w:t>
            </w:r>
          </w:p>
          <w:p w:rsidR="00000000" w:rsidRPr="002B4288" w:rsidP="002B4288">
            <w:pPr>
              <w:pStyle w:val="ListBullet"/>
            </w:pPr>
            <w:r w:rsidRPr="002B4288">
              <w:t xml:space="preserve">on the job </w:t>
            </w:r>
          </w:p>
          <w:p w:rsidR="00000000" w:rsidRPr="002B4288" w:rsidP="002B4288">
            <w:pPr>
              <w:pStyle w:val="ListBullet"/>
            </w:pPr>
            <w:r w:rsidRPr="002B4288">
              <w:t xml:space="preserve">simulated workplace environment </w:t>
            </w:r>
          </w:p>
          <w:p w:rsidR="00000000" w:rsidRPr="002B4288" w:rsidP="002B4288">
            <w:pPr>
              <w:pStyle w:val="ListBullet"/>
            </w:pPr>
            <w:r w:rsidRPr="002B4288">
              <w:t xml:space="preserve">written assignment </w:t>
            </w:r>
          </w:p>
          <w:p w:rsidR="00000000" w:rsidRPr="002B4288" w:rsidP="002B4288">
            <w:pPr>
              <w:pStyle w:val="ListBullet"/>
            </w:pPr>
            <w:r w:rsidRPr="002B4288">
              <w:t xml:space="preserve">short-answer test </w:t>
            </w:r>
          </w:p>
          <w:p w:rsidR="00000000" w:rsidRPr="002B4288" w:rsidP="002B4288">
            <w:pPr>
              <w:pStyle w:val="ListBullet"/>
            </w:pPr>
            <w:r w:rsidRPr="002B4288">
              <w:t xml:space="preserve">oral questioning </w:t>
            </w:r>
          </w:p>
          <w:p w:rsidR="00000000" w:rsidRPr="002B4288" w:rsidP="002B4288">
            <w:pPr>
              <w:pStyle w:val="ListBullet"/>
            </w:pPr>
            <w:r w:rsidRPr="002B4288">
              <w:t xml:space="preserve">observation </w:t>
            </w:r>
          </w:p>
          <w:p w:rsidR="00000000" w:rsidP="002B4288">
            <w:pPr>
              <w:pStyle w:val="ListBullet"/>
              <w:rPr>
                <w:lang w:val="en-NZ"/>
              </w:rPr>
            </w:pPr>
            <w:r w:rsidRPr="002B4288">
              <w:t xml:space="preserve">or any combination of the above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Relationship to other units</w:t>
            </w:r>
            <w:r w:rsidRPr="002B4288">
              <w:t>(</w:t>
            </w:r>
            <w:r w:rsidRPr="002B4288">
              <w:rPr>
                <w:rStyle w:val="SpecialBold"/>
              </w:rPr>
              <w:t>prerequisite or co-requisite units</w:t>
            </w:r>
            <w:r w:rsidRPr="002B4288">
              <w:t>)</w:t>
            </w:r>
          </w:p>
        </w:tc>
        <w:tc>
          <w:tcPr>
            <w:tcW w:w="62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t xml:space="preserve">To enable holistic assessment this unit may be assessed with other units that form part of the job role.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BodyText"/>
            </w:pPr>
            <w:r w:rsidRPr="002B4288">
              <w:t xml:space="preserve">The following assessment methods are suggested: </w:t>
            </w:r>
          </w:p>
          <w:p w:rsidR="00000000" w:rsidRPr="002B4288" w:rsidP="002B4288">
            <w:pPr>
              <w:pStyle w:val="ListBullet"/>
            </w:pPr>
            <w:r w:rsidRPr="002B4288">
              <w:t>observation of</w:t>
            </w:r>
            <w:r w:rsidRPr="002B4288">
              <w:t xml:space="preserve"> the learner performing a range of workplace tasks over sufficient time to demonstrate handling of a range of contingencies </w:t>
            </w:r>
          </w:p>
          <w:p w:rsidR="00000000" w:rsidRPr="002B4288" w:rsidP="002B4288">
            <w:pPr>
              <w:pStyle w:val="ListBullet"/>
            </w:pPr>
            <w:r w:rsidRPr="002B4288">
              <w:t xml:space="preserve">written and/or oral questioning to assess knowledge and understanding </w:t>
            </w:r>
          </w:p>
          <w:p w:rsidR="00000000" w:rsidRPr="002B4288" w:rsidP="002B4288">
            <w:pPr>
              <w:pStyle w:val="ListBullet"/>
            </w:pPr>
            <w:r w:rsidRPr="002B4288">
              <w:t xml:space="preserve">completion of workplace documentation </w:t>
            </w:r>
          </w:p>
          <w:p w:rsidR="00000000" w:rsidRPr="002B4288" w:rsidP="002B4288">
            <w:pPr>
              <w:pStyle w:val="ListBullet"/>
            </w:pPr>
            <w:r w:rsidRPr="002B4288">
              <w:t>third-party reports f</w:t>
            </w:r>
            <w:r w:rsidRPr="002B4288">
              <w:t xml:space="preserve">rom experienced practitioners </w:t>
            </w:r>
          </w:p>
          <w:p w:rsidR="00000000" w:rsidP="002B4288">
            <w:pPr>
              <w:pStyle w:val="ListBullet"/>
              <w:rPr>
                <w:lang w:val="en-NZ"/>
              </w:rPr>
            </w:pPr>
            <w:r w:rsidRPr="002B4288">
              <w:t xml:space="preserve">completion of self-paced learning materials including personal reflection and feedback from trainer, coach or supervisor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t>Evidence will need to be gathered over t</w:t>
            </w:r>
            <w:r w:rsidRPr="002B4288">
              <w:t xml:space="preserve">ime across a range of variables.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BodyText"/>
            </w:pPr>
            <w:r w:rsidRPr="002B4288">
              <w:t xml:space="preserve">In accordance with a range of variable requirements. </w:t>
            </w:r>
          </w:p>
        </w:tc>
      </w:tr>
    </w:tbl>
    <w:p w:rsidR="00000000" w:rsidRPr="002B4288" w:rsidP="002B4288">
      <w:pPr>
        <w:pStyle w:val="BodyText"/>
      </w:pPr>
    </w:p>
    <w:p w:rsidR="00000000" w:rsidRPr="002B4288" w:rsidP="002B4288">
      <w:pPr>
        <w:pStyle w:val="AllowPageBreak"/>
      </w:pPr>
    </w:p>
    <w:p w:rsidR="00000000" w:rsidRPr="002B4288" w:rsidP="002B4288">
      <w:pPr>
        <w:pStyle w:val="Heading1"/>
      </w:pPr>
      <w:bookmarkStart w:id="11" w:name="O_491209"/>
      <w:bookmarkEnd w:id="11"/>
      <w:r w:rsidRPr="002B4288">
        <w:t>Range Statement</w:t>
      </w:r>
    </w:p>
    <w:tbl>
      <w:tblPr>
        <w:tblW w:w="0" w:type="auto"/>
        <w:tblLayout w:type="fixed"/>
        <w:tblCellMar>
          <w:left w:w="62" w:type="dxa"/>
          <w:right w:w="62" w:type="dxa"/>
        </w:tblCellMar>
        <w:tblLook w:val="0000"/>
      </w:tblPr>
      <w:tblGrid>
        <w:gridCol w:w="2700"/>
        <w:gridCol w:w="6228"/>
      </w:tblGrid>
      <w:tr w:rsidTr="0027058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t xml:space="preserve">The Range Statement relates to the Unit of Competency as a whole.  It allows for different work environments and situations that may affect performance.  </w:t>
            </w:r>
            <w:r w:rsidRPr="002B4288">
              <w:rPr>
                <w:rStyle w:val="BoldandItalics"/>
              </w:rPr>
              <w:t>Bold italicised</w:t>
            </w:r>
            <w:r w:rsidRPr="002B4288">
              <w:t xml:space="preserve"> wording in the Performance Criteria is detailed below.</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Formwork</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eleva</w:t>
            </w:r>
            <w:r w:rsidRPr="002B4288">
              <w:t xml:space="preserve">ted </w:t>
            </w:r>
          </w:p>
          <w:p w:rsidR="00000000" w:rsidRPr="002B4288" w:rsidP="002B4288">
            <w:pPr>
              <w:pStyle w:val="ListBullet"/>
            </w:pPr>
            <w:r w:rsidRPr="002B4288">
              <w:t xml:space="preserve">table forms </w:t>
            </w:r>
          </w:p>
          <w:p w:rsidR="00000000" w:rsidRPr="002B4288" w:rsidP="002B4288">
            <w:pPr>
              <w:pStyle w:val="ListBullet"/>
            </w:pPr>
            <w:r w:rsidRPr="002B4288">
              <w:t xml:space="preserve">boxing </w:t>
            </w:r>
          </w:p>
          <w:p w:rsidR="00000000" w:rsidRPr="002B4288" w:rsidP="002B4288">
            <w:pPr>
              <w:pStyle w:val="ListBullet"/>
            </w:pPr>
            <w:r w:rsidRPr="002B4288">
              <w:t xml:space="preserve">place props </w:t>
            </w:r>
          </w:p>
          <w:p w:rsidR="00000000" w:rsidRPr="002B4288" w:rsidP="002B4288">
            <w:pPr>
              <w:pStyle w:val="ListBullet"/>
            </w:pPr>
            <w:r w:rsidRPr="002B4288">
              <w:t xml:space="preserve">forms suspended </w:t>
            </w:r>
          </w:p>
          <w:p w:rsidR="00000000" w:rsidRPr="002B4288" w:rsidP="002B4288">
            <w:pPr>
              <w:pStyle w:val="ListBullet"/>
            </w:pPr>
            <w:r w:rsidRPr="002B4288">
              <w:t xml:space="preserve">slip forms </w:t>
            </w:r>
          </w:p>
          <w:p w:rsidR="00000000" w:rsidRPr="002B4288" w:rsidP="002B4288">
            <w:pPr>
              <w:pStyle w:val="ListBullet"/>
            </w:pPr>
            <w:r w:rsidRPr="002B4288">
              <w:t xml:space="preserve">steel forms </w:t>
            </w:r>
          </w:p>
          <w:p w:rsidR="00000000" w:rsidP="002B4288">
            <w:pPr>
              <w:pStyle w:val="ListBullet"/>
              <w:rPr>
                <w:lang w:val="en-NZ"/>
              </w:rPr>
            </w:pPr>
            <w:r w:rsidRPr="002B4288">
              <w:t xml:space="preserve">timber forms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Concrete</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concrete </w:t>
            </w:r>
          </w:p>
          <w:p w:rsidR="00000000" w:rsidRPr="002B4288" w:rsidP="002B4288">
            <w:pPr>
              <w:pStyle w:val="ListBullet"/>
            </w:pPr>
            <w:r w:rsidRPr="002B4288">
              <w:t xml:space="preserve">grades of cement and mortar </w:t>
            </w:r>
          </w:p>
          <w:p w:rsidR="00000000" w:rsidRPr="002B4288" w:rsidP="002B4288">
            <w:pPr>
              <w:pStyle w:val="ListBullet"/>
            </w:pPr>
            <w:r w:rsidRPr="002B4288">
              <w:t xml:space="preserve">pre-mixes </w:t>
            </w:r>
          </w:p>
          <w:p w:rsidR="00000000" w:rsidP="002B4288">
            <w:pPr>
              <w:pStyle w:val="ListBullet"/>
              <w:rPr>
                <w:lang w:val="en-NZ"/>
              </w:rPr>
            </w:pPr>
            <w:r w:rsidRPr="002B4288">
              <w:t xml:space="preserve">ready-mixes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Concrete placement</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basket box </w:t>
            </w:r>
          </w:p>
          <w:p w:rsidR="00000000" w:rsidRPr="002B4288" w:rsidP="002B4288">
            <w:pPr>
              <w:pStyle w:val="ListBullet"/>
            </w:pPr>
            <w:r w:rsidRPr="002B4288">
              <w:t xml:space="preserve">wheelbarrow </w:t>
            </w:r>
          </w:p>
          <w:p w:rsidR="00000000" w:rsidRPr="002B4288" w:rsidP="002B4288">
            <w:pPr>
              <w:pStyle w:val="ListBullet"/>
            </w:pPr>
            <w:r w:rsidRPr="002B4288">
              <w:t xml:space="preserve">concrete mixer </w:t>
            </w:r>
          </w:p>
          <w:p w:rsidR="00000000" w:rsidRPr="002B4288" w:rsidP="002B4288">
            <w:pPr>
              <w:pStyle w:val="ListBullet"/>
            </w:pPr>
            <w:r w:rsidRPr="002B4288">
              <w:t xml:space="preserve">pumping </w:t>
            </w:r>
          </w:p>
          <w:p w:rsidR="00000000" w:rsidRPr="002B4288" w:rsidP="002B4288">
            <w:pPr>
              <w:pStyle w:val="ListBullet"/>
            </w:pPr>
            <w:r w:rsidRPr="002B4288">
              <w:t xml:space="preserve">crane kibble </w:t>
            </w:r>
          </w:p>
          <w:p w:rsidR="00000000" w:rsidP="002B4288">
            <w:pPr>
              <w:pStyle w:val="ListBullet"/>
              <w:rPr>
                <w:lang w:val="en-NZ"/>
              </w:rPr>
            </w:pPr>
            <w:r w:rsidRPr="002B4288">
              <w:t xml:space="preserve">boom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Maintenance methods</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patching </w:t>
            </w:r>
          </w:p>
          <w:p w:rsidR="00000000" w:rsidRPr="002B4288" w:rsidP="002B4288">
            <w:pPr>
              <w:pStyle w:val="ListBullet"/>
            </w:pPr>
            <w:r w:rsidRPr="002B4288">
              <w:t xml:space="preserve">joint repair </w:t>
            </w:r>
          </w:p>
          <w:p w:rsidR="00000000" w:rsidRPr="002B4288" w:rsidP="002B4288">
            <w:pPr>
              <w:pStyle w:val="ListBullet"/>
            </w:pPr>
            <w:r w:rsidRPr="002B4288">
              <w:t xml:space="preserve">resurfacing </w:t>
            </w:r>
          </w:p>
          <w:p w:rsidR="00000000" w:rsidRPr="002B4288" w:rsidP="002B4288">
            <w:pPr>
              <w:pStyle w:val="ListBullet"/>
            </w:pPr>
            <w:r w:rsidRPr="002B4288">
              <w:t xml:space="preserve">dowling </w:t>
            </w:r>
          </w:p>
          <w:p w:rsidR="00000000" w:rsidP="002B4288">
            <w:pPr>
              <w:pStyle w:val="ListBullet"/>
              <w:rPr>
                <w:lang w:val="en-NZ"/>
              </w:rPr>
            </w:pPr>
            <w:r w:rsidRPr="002B4288">
              <w:t xml:space="preserve">connecting to existing work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Falsework</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scaffolding </w:t>
            </w:r>
          </w:p>
          <w:p w:rsidR="00000000" w:rsidRPr="002B4288" w:rsidP="002B4288">
            <w:pPr>
              <w:pStyle w:val="ListBullet"/>
            </w:pPr>
            <w:r w:rsidRPr="002B4288">
              <w:t xml:space="preserve">timber </w:t>
            </w:r>
          </w:p>
          <w:p w:rsidR="00000000" w:rsidRPr="002B4288" w:rsidP="002B4288">
            <w:pPr>
              <w:pStyle w:val="ListBullet"/>
            </w:pPr>
            <w:r w:rsidRPr="002B4288">
              <w:t xml:space="preserve">steel </w:t>
            </w:r>
          </w:p>
          <w:p w:rsidR="00000000" w:rsidP="002B4288">
            <w:pPr>
              <w:pStyle w:val="ListBullet"/>
              <w:rPr>
                <w:lang w:val="en-NZ"/>
              </w:rPr>
            </w:pPr>
            <w:r w:rsidRPr="002B4288">
              <w:t xml:space="preserve">aluminium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Earth stabilisation</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criblock </w:t>
            </w:r>
          </w:p>
          <w:p w:rsidR="00000000" w:rsidRPr="002B4288" w:rsidP="002B4288">
            <w:pPr>
              <w:pStyle w:val="ListBullet"/>
            </w:pPr>
            <w:r w:rsidRPr="002B4288">
              <w:t xml:space="preserve">gabions </w:t>
            </w:r>
          </w:p>
          <w:p w:rsidR="00000000" w:rsidRPr="002B4288" w:rsidP="002B4288">
            <w:pPr>
              <w:pStyle w:val="ListBullet"/>
            </w:pPr>
            <w:r w:rsidRPr="002B4288">
              <w:t xml:space="preserve">reinforced earth </w:t>
            </w:r>
          </w:p>
          <w:p w:rsidR="00000000" w:rsidRPr="002B4288" w:rsidP="002B4288">
            <w:pPr>
              <w:pStyle w:val="ListBullet"/>
            </w:pPr>
            <w:r w:rsidRPr="002B4288">
              <w:t xml:space="preserve">stone pitching </w:t>
            </w:r>
          </w:p>
          <w:p w:rsidR="00000000" w:rsidRPr="002B4288" w:rsidP="002B4288">
            <w:pPr>
              <w:pStyle w:val="ListBullet"/>
            </w:pPr>
            <w:r w:rsidRPr="002B4288">
              <w:t xml:space="preserve">stone blocking </w:t>
            </w:r>
          </w:p>
          <w:p w:rsidR="00000000" w:rsidRPr="002B4288" w:rsidP="002B4288">
            <w:pPr>
              <w:pStyle w:val="ListBullet"/>
            </w:pPr>
            <w:r w:rsidRPr="002B4288">
              <w:t xml:space="preserve">sand bagging </w:t>
            </w:r>
          </w:p>
          <w:p w:rsidR="00000000" w:rsidRPr="002B4288" w:rsidP="002B4288">
            <w:pPr>
              <w:pStyle w:val="ListBullet"/>
            </w:pPr>
            <w:r w:rsidRPr="002B4288">
              <w:t xml:space="preserve">geotextile fabrics </w:t>
            </w:r>
          </w:p>
          <w:p w:rsidR="00000000" w:rsidRPr="002B4288" w:rsidP="002B4288">
            <w:pPr>
              <w:pStyle w:val="ListBullet"/>
            </w:pPr>
            <w:r w:rsidRPr="002B4288">
              <w:t xml:space="preserve">spray seeding </w:t>
            </w:r>
          </w:p>
          <w:p w:rsidR="00000000" w:rsidRPr="002B4288" w:rsidP="002B4288">
            <w:pPr>
              <w:pStyle w:val="ListBullet"/>
            </w:pPr>
            <w:r w:rsidRPr="002B4288">
              <w:t xml:space="preserve">line </w:t>
            </w:r>
          </w:p>
          <w:p w:rsidR="00000000" w:rsidP="002B4288">
            <w:pPr>
              <w:pStyle w:val="ListBullet"/>
              <w:rPr>
                <w:lang w:val="en-NZ"/>
              </w:rPr>
            </w:pPr>
            <w:r w:rsidRPr="002B4288">
              <w:t xml:space="preserve">cement and bitumen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Relevant standards</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AS1012 </w:t>
            </w:r>
          </w:p>
          <w:p w:rsidR="00000000" w:rsidRPr="002B4288" w:rsidP="002B4288">
            <w:pPr>
              <w:pStyle w:val="ListBullet"/>
            </w:pPr>
            <w:r w:rsidRPr="002B4288">
              <w:t xml:space="preserve">AS1012.1 </w:t>
            </w:r>
          </w:p>
          <w:p w:rsidR="00000000" w:rsidRPr="002B4288" w:rsidP="002B4288">
            <w:pPr>
              <w:pStyle w:val="ListBullet"/>
            </w:pPr>
            <w:r w:rsidRPr="002B4288">
              <w:t xml:space="preserve">AS3610 </w:t>
            </w:r>
          </w:p>
          <w:p w:rsidR="00000000" w:rsidRPr="002B4288" w:rsidP="002B4288">
            <w:pPr>
              <w:pStyle w:val="ListBullet"/>
            </w:pPr>
            <w:r w:rsidRPr="002B4288">
              <w:t xml:space="preserve">AS3600 </w:t>
            </w:r>
          </w:p>
          <w:p w:rsidR="00000000" w:rsidRPr="002B4288" w:rsidP="002B4288">
            <w:pPr>
              <w:pStyle w:val="ListBullet"/>
            </w:pPr>
            <w:r w:rsidRPr="002B4288">
              <w:t xml:space="preserve">AS3799 </w:t>
            </w:r>
          </w:p>
          <w:p w:rsidR="00000000" w:rsidP="002B4288">
            <w:pPr>
              <w:pStyle w:val="ListBullet"/>
              <w:rPr>
                <w:lang w:val="en-NZ"/>
              </w:rPr>
            </w:pPr>
            <w:r w:rsidRPr="002B4288">
              <w:t xml:space="preserve">and other relevant standards </w:t>
            </w:r>
          </w:p>
        </w:tc>
      </w:tr>
      <w:tr w:rsidTr="002705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4288">
            <w:pPr>
              <w:pStyle w:val="BodyText"/>
              <w:rPr>
                <w:lang w:val="en-NZ"/>
              </w:rPr>
            </w:pPr>
            <w:r w:rsidRPr="002B4288">
              <w:rPr>
                <w:rStyle w:val="BoldandItalics"/>
              </w:rPr>
              <w:t>Records</w:t>
            </w:r>
            <w:r w:rsidRPr="002B4288">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B4288" w:rsidP="002B4288">
            <w:pPr>
              <w:pStyle w:val="ListBullet"/>
            </w:pPr>
            <w:r w:rsidRPr="002B4288">
              <w:t xml:space="preserve">time sheets </w:t>
            </w:r>
          </w:p>
          <w:p w:rsidR="00000000" w:rsidRPr="002B4288" w:rsidP="002B4288">
            <w:pPr>
              <w:pStyle w:val="ListBullet"/>
            </w:pPr>
            <w:r w:rsidRPr="002B4288">
              <w:t xml:space="preserve">accident reports </w:t>
            </w:r>
          </w:p>
          <w:p w:rsidR="00000000" w:rsidRPr="002B4288" w:rsidP="002B4288">
            <w:pPr>
              <w:pStyle w:val="ListBullet"/>
            </w:pPr>
            <w:r w:rsidRPr="002B4288">
              <w:t>delivery dockets</w:t>
            </w:r>
          </w:p>
        </w:tc>
      </w:tr>
    </w:tbl>
    <w:p w:rsidR="00000000" w:rsidRPr="002B4288" w:rsidP="002B4288">
      <w:pPr>
        <w:pStyle w:val="BodyText"/>
      </w:pPr>
    </w:p>
    <w:p w:rsidR="00000000" w:rsidRPr="002B4288" w:rsidP="002B4288">
      <w:pPr>
        <w:pStyle w:val="AllowPageBreak"/>
      </w:pPr>
    </w:p>
    <w:p w:rsidR="00000000" w:rsidRPr="002B4288" w:rsidP="002B4288">
      <w:pPr>
        <w:pStyle w:val="Heading1"/>
      </w:pPr>
      <w:bookmarkStart w:id="12" w:name="O_491207"/>
      <w:bookmarkEnd w:id="12"/>
      <w:r w:rsidRPr="002B4288">
        <w:t>Unit Sector(s)</w:t>
      </w:r>
    </w:p>
    <w:p w:rsidR="00000000" w:rsidRPr="002B4288" w:rsidP="002B4288">
      <w:pPr>
        <w:pStyle w:val="BodyText"/>
      </w:pPr>
      <w:r w:rsidRPr="002B4288">
        <w:t>Operational Works</w:t>
      </w:r>
    </w:p>
    <w:p w:rsidR="00000000" w:rsidRPr="002B4288" w:rsidP="002B4288"/>
    <w:sectPr w:rsidSect="002B4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058D" w:rsidP="00270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8D" w:rsidP="002B4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7058D" w:rsidP="002B42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7058D" w:rsidP="002B42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8" w:rsidRPr="0027058D" w:rsidP="002705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8D" w:rsidRPr="002D2AF8" w:rsidP="002B4288">
    <w:pPr>
      <w:pStyle w:val="Header"/>
      <w:framePr w:wrap="around"/>
    </w:pPr>
    <w:r>
      <w:fldChar w:fldCharType="begin"/>
    </w:r>
    <w:r>
      <w:instrText xml:space="preserve"> TITLE   \* MERGEFORMAT </w:instrText>
    </w:r>
    <w:r>
      <w:fldChar w:fldCharType="separate"/>
    </w:r>
    <w:r>
      <w:t>LGAWORK305A Construct and maintain concrete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7058D" w:rsidP="002B4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D0B3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307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288"/>
    <w:pPr>
      <w:spacing w:before="360" w:after="60"/>
      <w:outlineLvl w:val="0"/>
    </w:pPr>
    <w:rPr>
      <w:sz w:val="32"/>
    </w:rPr>
  </w:style>
  <w:style w:type="paragraph" w:styleId="Heading2">
    <w:name w:val="heading 2"/>
    <w:basedOn w:val="HeadingBase"/>
    <w:next w:val="BodyText"/>
    <w:link w:val="Heading2Char"/>
    <w:qFormat/>
    <w:rsid w:val="002B4288"/>
    <w:pPr>
      <w:keepLines/>
      <w:spacing w:before="240" w:after="120"/>
      <w:outlineLvl w:val="1"/>
    </w:pPr>
    <w:rPr>
      <w:sz w:val="28"/>
      <w:szCs w:val="40"/>
    </w:rPr>
  </w:style>
  <w:style w:type="paragraph" w:styleId="Heading3">
    <w:name w:val="heading 3"/>
    <w:basedOn w:val="HeadingBase"/>
    <w:next w:val="BodyText"/>
    <w:link w:val="Heading3Char"/>
    <w:qFormat/>
    <w:rsid w:val="002B4288"/>
    <w:pPr>
      <w:spacing w:before="180" w:after="120"/>
      <w:outlineLvl w:val="2"/>
    </w:pPr>
    <w:rPr>
      <w:spacing w:val="-10"/>
      <w:kern w:val="32"/>
    </w:rPr>
  </w:style>
  <w:style w:type="paragraph" w:styleId="Heading4">
    <w:name w:val="heading 4"/>
    <w:basedOn w:val="HeadingBase"/>
    <w:next w:val="BodyText"/>
    <w:link w:val="Heading4Char"/>
    <w:qFormat/>
    <w:rsid w:val="002B4288"/>
    <w:pPr>
      <w:spacing w:before="160" w:after="120"/>
      <w:outlineLvl w:val="3"/>
    </w:pPr>
    <w:rPr>
      <w:sz w:val="22"/>
    </w:rPr>
  </w:style>
  <w:style w:type="paragraph" w:styleId="Heading5">
    <w:name w:val="heading 5"/>
    <w:basedOn w:val="HeadingBase"/>
    <w:next w:val="Normal"/>
    <w:link w:val="Heading5Char"/>
    <w:qFormat/>
    <w:rsid w:val="002B4288"/>
    <w:pPr>
      <w:spacing w:before="80"/>
      <w:outlineLvl w:val="4"/>
    </w:pPr>
    <w:rPr>
      <w:color w:val="918585"/>
      <w:sz w:val="20"/>
    </w:rPr>
  </w:style>
  <w:style w:type="paragraph" w:styleId="Heading6">
    <w:name w:val="heading 6"/>
    <w:basedOn w:val="HeadingBase"/>
    <w:next w:val="Normal"/>
    <w:link w:val="Heading6Char"/>
    <w:qFormat/>
    <w:rsid w:val="002B4288"/>
    <w:pPr>
      <w:spacing w:before="60"/>
      <w:outlineLvl w:val="5"/>
    </w:pPr>
    <w:rPr>
      <w:color w:val="918585"/>
      <w:sz w:val="20"/>
    </w:rPr>
  </w:style>
  <w:style w:type="paragraph" w:styleId="Heading7">
    <w:name w:val="heading 7"/>
    <w:basedOn w:val="Normal"/>
    <w:next w:val="Normal"/>
    <w:link w:val="Heading7Char"/>
    <w:qFormat/>
    <w:rsid w:val="002B4288"/>
    <w:pPr>
      <w:ind w:left="720"/>
      <w:outlineLvl w:val="6"/>
    </w:pPr>
    <w:rPr>
      <w:i/>
    </w:rPr>
  </w:style>
  <w:style w:type="paragraph" w:styleId="Heading8">
    <w:name w:val="heading 8"/>
    <w:basedOn w:val="Normal"/>
    <w:next w:val="Normal"/>
    <w:link w:val="Heading8Char"/>
    <w:qFormat/>
    <w:rsid w:val="002B4288"/>
    <w:pPr>
      <w:ind w:left="720"/>
      <w:outlineLvl w:val="7"/>
    </w:pPr>
    <w:rPr>
      <w:i/>
    </w:rPr>
  </w:style>
  <w:style w:type="paragraph" w:styleId="Heading9">
    <w:name w:val="heading 9"/>
    <w:basedOn w:val="Normal"/>
    <w:next w:val="Normal"/>
    <w:link w:val="Heading9Char"/>
    <w:qFormat/>
    <w:rsid w:val="002B4288"/>
    <w:pPr>
      <w:ind w:left="720"/>
      <w:outlineLvl w:val="8"/>
    </w:pPr>
    <w:rPr>
      <w:i/>
    </w:rPr>
  </w:style>
  <w:style w:type="character" w:default="1" w:styleId="DefaultParagraphFont">
    <w:name w:val="Default Paragraph Font"/>
    <w:uiPriority w:val="1"/>
    <w:unhideWhenUsed/>
    <w:rsid w:val="002B4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288"/>
  </w:style>
  <w:style w:type="character" w:customStyle="1" w:styleId="Heading1Char">
    <w:name w:val="Heading 1 Char"/>
    <w:basedOn w:val="DefaultParagraphFont"/>
    <w:link w:val="Heading1"/>
    <w:rsid w:val="002B4288"/>
    <w:rPr>
      <w:rFonts w:ascii="Times New Roman" w:eastAsia="Times New Roman" w:hAnsi="Times New Roman" w:cs="Times New Roman"/>
      <w:b/>
      <w:sz w:val="32"/>
      <w:szCs w:val="20"/>
      <w:lang w:eastAsia="en-US"/>
    </w:rPr>
  </w:style>
  <w:style w:type="paragraph" w:styleId="BodyText">
    <w:name w:val="Body Text"/>
    <w:basedOn w:val="Normal"/>
    <w:link w:val="BodyTextChar"/>
    <w:rsid w:val="002B42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288"/>
    <w:rPr>
      <w:rFonts w:ascii="Times New Roman" w:eastAsia="Times New Roman" w:hAnsi="Times New Roman" w:cs="Times New Roman"/>
      <w:sz w:val="24"/>
      <w:lang w:eastAsia="en-US"/>
    </w:rPr>
  </w:style>
  <w:style w:type="paragraph" w:styleId="Footer">
    <w:name w:val="footer"/>
    <w:basedOn w:val="Normal"/>
    <w:link w:val="FooterChar"/>
    <w:rsid w:val="002B4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288"/>
    <w:rPr>
      <w:rFonts w:ascii="Times New Roman" w:eastAsia="Times New Roman" w:hAnsi="Times New Roman" w:cs="Times New Roman"/>
      <w:sz w:val="16"/>
      <w:lang w:eastAsia="en-US"/>
    </w:rPr>
  </w:style>
  <w:style w:type="paragraph" w:styleId="List">
    <w:name w:val="List"/>
    <w:basedOn w:val="BodyText"/>
    <w:next w:val="BodyText"/>
    <w:rsid w:val="002B4288"/>
    <w:pPr>
      <w:tabs>
        <w:tab w:val="left" w:pos="340"/>
      </w:tabs>
      <w:spacing w:before="60" w:after="60"/>
      <w:ind w:left="340" w:hanging="340"/>
    </w:pPr>
  </w:style>
  <w:style w:type="paragraph" w:styleId="ListBullet">
    <w:name w:val="List Bullet"/>
    <w:basedOn w:val="List"/>
    <w:rsid w:val="002B4288"/>
    <w:pPr>
      <w:numPr>
        <w:numId w:val="12"/>
      </w:numPr>
      <w:tabs>
        <w:tab w:val="clear" w:pos="340"/>
      </w:tabs>
      <w:spacing w:before="40" w:after="40"/>
    </w:pPr>
  </w:style>
  <w:style w:type="character" w:customStyle="1" w:styleId="SpecialBold">
    <w:name w:val="Special Bold"/>
    <w:basedOn w:val="DefaultParagraphFont"/>
    <w:rsid w:val="002B4288"/>
    <w:rPr>
      <w:b/>
      <w:spacing w:val="0"/>
    </w:rPr>
  </w:style>
  <w:style w:type="paragraph" w:customStyle="1" w:styleId="SuperHeading">
    <w:name w:val="SuperHeading"/>
    <w:basedOn w:val="Normal"/>
    <w:rsid w:val="002B4288"/>
    <w:pPr>
      <w:spacing w:before="240" w:after="120"/>
      <w:outlineLvl w:val="0"/>
    </w:pPr>
    <w:rPr>
      <w:rFonts w:ascii="Times New Roman" w:hAnsi="Times New Roman"/>
      <w:b/>
      <w:sz w:val="28"/>
    </w:rPr>
  </w:style>
  <w:style w:type="paragraph" w:customStyle="1" w:styleId="AllowPageBreak">
    <w:name w:val="AllowPageBreak"/>
    <w:rsid w:val="002B42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4288"/>
    <w:rPr>
      <w:b/>
      <w:i/>
      <w:u w:val="none"/>
    </w:rPr>
  </w:style>
  <w:style w:type="character" w:customStyle="1" w:styleId="Heading2Char">
    <w:name w:val="Heading 2 Char"/>
    <w:basedOn w:val="DefaultParagraphFont"/>
    <w:link w:val="Heading2"/>
    <w:rsid w:val="002B4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288"/>
    <w:rPr>
      <w:rFonts w:ascii="Courier New" w:eastAsia="Times New Roman" w:hAnsi="Courier New" w:cs="Times New Roman"/>
      <w:i/>
      <w:szCs w:val="20"/>
      <w:lang w:eastAsia="en-US"/>
    </w:rPr>
  </w:style>
  <w:style w:type="paragraph" w:customStyle="1" w:styleId="HeadingBase">
    <w:name w:val="Heading Base"/>
    <w:rsid w:val="002B4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288"/>
    <w:pPr>
      <w:tabs>
        <w:tab w:val="right" w:leader="dot" w:pos="9072"/>
      </w:tabs>
      <w:ind w:left="567"/>
    </w:pPr>
    <w:rPr>
      <w:szCs w:val="22"/>
    </w:rPr>
  </w:style>
  <w:style w:type="paragraph" w:customStyle="1" w:styleId="TOCBase">
    <w:name w:val="TOC Base"/>
    <w:rsid w:val="002B4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288"/>
    <w:pPr>
      <w:tabs>
        <w:tab w:val="right" w:leader="dot" w:pos="9072"/>
      </w:tabs>
      <w:spacing w:before="40" w:after="40"/>
      <w:ind w:left="284"/>
    </w:pPr>
    <w:rPr>
      <w:rFonts w:ascii="Times New Roman" w:hAnsi="Times New Roman"/>
    </w:rPr>
  </w:style>
  <w:style w:type="paragraph" w:styleId="TOC1">
    <w:name w:val="toc 1"/>
    <w:basedOn w:val="TOCBase"/>
    <w:next w:val="Normal"/>
    <w:rsid w:val="002B42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288"/>
    <w:pPr>
      <w:spacing w:before="5040"/>
      <w:jc w:val="center"/>
    </w:pPr>
    <w:rPr>
      <w:sz w:val="48"/>
      <w:szCs w:val="72"/>
      <w:lang w:val="en-US"/>
    </w:rPr>
  </w:style>
  <w:style w:type="character" w:customStyle="1" w:styleId="TitleChar">
    <w:name w:val="Title Char"/>
    <w:basedOn w:val="DefaultParagraphFont"/>
    <w:link w:val="Title"/>
    <w:rsid w:val="002B4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288"/>
    <w:pPr>
      <w:tabs>
        <w:tab w:val="left" w:pos="3600"/>
        <w:tab w:val="left" w:pos="3958"/>
      </w:tabs>
    </w:pPr>
  </w:style>
  <w:style w:type="paragraph" w:customStyle="1" w:styleId="Note">
    <w:name w:val="Note"/>
    <w:basedOn w:val="BodyText"/>
    <w:rsid w:val="002B42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288"/>
    <w:pPr>
      <w:framePr w:wrap="auto" w:hAnchor="text" w:y="6049"/>
    </w:pPr>
    <w:rPr>
      <w:color w:val="000000"/>
      <w:sz w:val="40"/>
    </w:rPr>
  </w:style>
  <w:style w:type="paragraph" w:customStyle="1" w:styleId="TOCTitle">
    <w:name w:val="TOCTitle"/>
    <w:basedOn w:val="Heading1"/>
    <w:rsid w:val="002B4288"/>
    <w:pPr>
      <w:spacing w:after="240"/>
      <w:jc w:val="center"/>
      <w:outlineLvl w:val="9"/>
    </w:pPr>
    <w:rPr>
      <w:caps/>
    </w:rPr>
  </w:style>
  <w:style w:type="paragraph" w:customStyle="1" w:styleId="Version">
    <w:name w:val="Version"/>
    <w:rsid w:val="002B42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288"/>
    <w:pPr>
      <w:numPr>
        <w:numId w:val="13"/>
      </w:numPr>
      <w:tabs>
        <w:tab w:val="clear" w:pos="680"/>
      </w:tabs>
    </w:pPr>
  </w:style>
  <w:style w:type="paragraph" w:styleId="Index1">
    <w:name w:val="index 1"/>
    <w:basedOn w:val="Normal"/>
    <w:next w:val="Normal"/>
    <w:semiHidden/>
    <w:rsid w:val="002B4288"/>
    <w:pPr>
      <w:keepNext w:val="0"/>
      <w:tabs>
        <w:tab w:val="right" w:pos="4176"/>
      </w:tabs>
      <w:ind w:left="198" w:hanging="198"/>
    </w:pPr>
    <w:rPr>
      <w:rFonts w:ascii="Garamond" w:hAnsi="Garamond"/>
    </w:rPr>
  </w:style>
  <w:style w:type="paragraph" w:styleId="IndexHeading">
    <w:name w:val="index heading"/>
    <w:basedOn w:val="Normal"/>
    <w:next w:val="Index1"/>
    <w:semiHidden/>
    <w:rsid w:val="002B4288"/>
    <w:pPr>
      <w:spacing w:before="120" w:after="120"/>
    </w:pPr>
    <w:rPr>
      <w:rFonts w:ascii="Arial" w:hAnsi="Arial"/>
      <w:b/>
      <w:color w:val="918585"/>
      <w:sz w:val="24"/>
    </w:rPr>
  </w:style>
  <w:style w:type="paragraph" w:styleId="Header">
    <w:name w:val="header"/>
    <w:basedOn w:val="Normal"/>
    <w:link w:val="HeaderChar"/>
    <w:rsid w:val="002B4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288"/>
    <w:rPr>
      <w:rFonts w:ascii="Times New Roman" w:eastAsia="Times New Roman" w:hAnsi="Times New Roman" w:cs="Times New Roman"/>
      <w:sz w:val="16"/>
      <w:szCs w:val="20"/>
      <w:lang w:val="en-GB" w:eastAsia="en-US"/>
    </w:rPr>
  </w:style>
  <w:style w:type="paragraph" w:customStyle="1" w:styleId="Chapter">
    <w:name w:val="Chapter"/>
    <w:basedOn w:val="Normal"/>
    <w:rsid w:val="002B4288"/>
    <w:pPr>
      <w:spacing w:before="240"/>
    </w:pPr>
    <w:rPr>
      <w:rFonts w:ascii="Times New Roman" w:hAnsi="Times New Roman"/>
      <w:smallCaps/>
      <w:spacing w:val="80"/>
      <w:sz w:val="28"/>
    </w:rPr>
  </w:style>
  <w:style w:type="paragraph" w:customStyle="1" w:styleId="InChapter">
    <w:name w:val="InChapter"/>
    <w:basedOn w:val="Heading3"/>
    <w:rsid w:val="002B4288"/>
    <w:pPr>
      <w:spacing w:after="240"/>
      <w:outlineLvl w:val="9"/>
    </w:pPr>
    <w:rPr>
      <w:noProof/>
    </w:rPr>
  </w:style>
  <w:style w:type="paragraph" w:styleId="Index2">
    <w:name w:val="index 2"/>
    <w:basedOn w:val="Normal"/>
    <w:next w:val="Normal"/>
    <w:semiHidden/>
    <w:rsid w:val="002B4288"/>
    <w:pPr>
      <w:tabs>
        <w:tab w:val="right" w:pos="4176"/>
      </w:tabs>
      <w:ind w:left="568" w:hanging="284"/>
    </w:pPr>
    <w:rPr>
      <w:rFonts w:ascii="Garamond" w:hAnsi="Garamond"/>
    </w:rPr>
  </w:style>
  <w:style w:type="paragraph" w:customStyle="1" w:styleId="Byline">
    <w:name w:val="Byline"/>
    <w:rsid w:val="002B4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288"/>
    <w:pPr>
      <w:tabs>
        <w:tab w:val="clear" w:pos="3600"/>
        <w:tab w:val="clear" w:pos="3958"/>
      </w:tabs>
      <w:jc w:val="right"/>
    </w:pPr>
  </w:style>
  <w:style w:type="character" w:styleId="Emphasis">
    <w:name w:val="Emphasis"/>
    <w:basedOn w:val="DefaultParagraphFont"/>
    <w:qFormat/>
    <w:rsid w:val="002B4288"/>
    <w:rPr>
      <w:i/>
    </w:rPr>
  </w:style>
  <w:style w:type="paragraph" w:styleId="Caption">
    <w:name w:val="caption"/>
    <w:basedOn w:val="BodyText"/>
    <w:next w:val="Normal"/>
    <w:qFormat/>
    <w:rsid w:val="002B4288"/>
    <w:pPr>
      <w:framePr w:w="2268" w:hSpace="181" w:vSpace="181" w:wrap="around" w:vAnchor="text" w:hAnchor="page" w:x="1135" w:y="285" w:anchorLock="1"/>
    </w:pPr>
    <w:rPr>
      <w:i/>
    </w:rPr>
  </w:style>
  <w:style w:type="paragraph" w:customStyle="1" w:styleId="MiniTOCTitle">
    <w:name w:val="MiniTOCTitle"/>
    <w:basedOn w:val="Heading4"/>
    <w:rsid w:val="002B4288"/>
    <w:pPr>
      <w:spacing w:before="240"/>
      <w:outlineLvl w:val="9"/>
    </w:pPr>
    <w:rPr>
      <w:noProof/>
      <w:sz w:val="24"/>
    </w:rPr>
  </w:style>
  <w:style w:type="paragraph" w:customStyle="1" w:styleId="MiniTOCItem">
    <w:name w:val="MiniTOCItem"/>
    <w:basedOn w:val="ListBullet"/>
    <w:rsid w:val="002B4288"/>
    <w:pPr>
      <w:numPr>
        <w:numId w:val="0"/>
      </w:numPr>
      <w:tabs>
        <w:tab w:val="right" w:leader="dot" w:pos="6521"/>
      </w:tabs>
      <w:spacing w:before="0" w:after="0"/>
    </w:pPr>
  </w:style>
  <w:style w:type="paragraph" w:customStyle="1" w:styleId="TOFTitle">
    <w:name w:val="TOFTitle"/>
    <w:basedOn w:val="TOCTitle"/>
    <w:rsid w:val="002B4288"/>
  </w:style>
  <w:style w:type="paragraph" w:styleId="TableofFigures">
    <w:name w:val="table of figures"/>
    <w:basedOn w:val="Normal"/>
    <w:next w:val="Normal"/>
    <w:semiHidden/>
    <w:rsid w:val="002B4288"/>
    <w:pPr>
      <w:tabs>
        <w:tab w:val="right" w:leader="dot" w:pos="9072"/>
      </w:tabs>
      <w:ind w:left="970" w:hanging="403"/>
    </w:pPr>
    <w:rPr>
      <w:rFonts w:ascii="Times New Roman" w:hAnsi="Times New Roman"/>
      <w:b/>
    </w:rPr>
  </w:style>
  <w:style w:type="paragraph" w:styleId="ListNumber">
    <w:name w:val="List Number"/>
    <w:basedOn w:val="List"/>
    <w:rsid w:val="002B4288"/>
    <w:pPr>
      <w:numPr>
        <w:numId w:val="10"/>
      </w:numPr>
    </w:pPr>
  </w:style>
  <w:style w:type="character" w:customStyle="1" w:styleId="WingdingSymbols">
    <w:name w:val="Wingding Symbols"/>
    <w:rsid w:val="002B4288"/>
    <w:rPr>
      <w:rFonts w:ascii="Wingdings" w:hAnsi="Wingdings"/>
    </w:rPr>
  </w:style>
  <w:style w:type="paragraph" w:customStyle="1" w:styleId="TableHeading">
    <w:name w:val="Table Heading"/>
    <w:basedOn w:val="HeadingBase"/>
    <w:rsid w:val="002B4288"/>
    <w:pPr>
      <w:keepLines/>
      <w:pBdr>
        <w:bottom w:val="single" w:sz="6" w:space="1" w:color="918585"/>
      </w:pBdr>
      <w:spacing w:before="240"/>
    </w:pPr>
  </w:style>
  <w:style w:type="character" w:customStyle="1" w:styleId="HotSpot">
    <w:name w:val="HotSpot"/>
    <w:rsid w:val="002B4288"/>
    <w:rPr>
      <w:color w:val="0033CC"/>
      <w:u w:val="none"/>
    </w:rPr>
  </w:style>
  <w:style w:type="paragraph" w:customStyle="1" w:styleId="BodyTextRight">
    <w:name w:val="Body Text Right"/>
    <w:basedOn w:val="BodyText"/>
    <w:rsid w:val="002B4288"/>
    <w:pPr>
      <w:spacing w:before="0" w:after="0"/>
      <w:jc w:val="right"/>
    </w:pPr>
  </w:style>
  <w:style w:type="paragraph" w:styleId="Index3">
    <w:name w:val="index 3"/>
    <w:basedOn w:val="ListNumber2"/>
    <w:next w:val="Normal"/>
    <w:semiHidden/>
    <w:rsid w:val="002B4288"/>
    <w:pPr>
      <w:numPr>
        <w:numId w:val="0"/>
      </w:numPr>
      <w:tabs>
        <w:tab w:val="right" w:leader="dot" w:pos="4176"/>
      </w:tabs>
    </w:pPr>
  </w:style>
  <w:style w:type="paragraph" w:styleId="ListNumber2">
    <w:name w:val="List Number 2"/>
    <w:basedOn w:val="List2"/>
    <w:rsid w:val="002B4288"/>
    <w:pPr>
      <w:numPr>
        <w:numId w:val="9"/>
      </w:numPr>
      <w:tabs>
        <w:tab w:val="clear" w:pos="1060"/>
      </w:tabs>
    </w:pPr>
  </w:style>
  <w:style w:type="paragraph" w:customStyle="1" w:styleId="MarginNote">
    <w:name w:val="Margin Note"/>
    <w:basedOn w:val="BodyText"/>
    <w:rsid w:val="002B4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288"/>
    <w:rPr>
      <w:sz w:val="32"/>
    </w:rPr>
  </w:style>
  <w:style w:type="paragraph" w:customStyle="1" w:styleId="HeadingProcedure">
    <w:name w:val="Heading Procedure"/>
    <w:basedOn w:val="HeadingBase"/>
    <w:next w:val="Normal"/>
    <w:rsid w:val="002B4288"/>
    <w:pPr>
      <w:tabs>
        <w:tab w:val="left" w:pos="0"/>
      </w:tabs>
      <w:spacing w:before="120" w:after="60"/>
    </w:pPr>
    <w:rPr>
      <w:i/>
      <w:color w:val="918585"/>
      <w:sz w:val="22"/>
    </w:rPr>
  </w:style>
  <w:style w:type="paragraph" w:customStyle="1" w:styleId="TableBodyText">
    <w:name w:val="Table Body Text"/>
    <w:basedOn w:val="BodyText"/>
    <w:rsid w:val="002B4288"/>
    <w:pPr>
      <w:spacing w:before="60" w:after="60"/>
    </w:pPr>
  </w:style>
  <w:style w:type="paragraph" w:styleId="ListContinue">
    <w:name w:val="List Continue"/>
    <w:basedOn w:val="List"/>
    <w:rsid w:val="002B4288"/>
    <w:pPr>
      <w:ind w:firstLine="0"/>
    </w:pPr>
  </w:style>
  <w:style w:type="paragraph" w:customStyle="1" w:styleId="ListNote">
    <w:name w:val="List Note"/>
    <w:basedOn w:val="List"/>
    <w:rsid w:val="002B4288"/>
    <w:pPr>
      <w:pBdr>
        <w:top w:val="single" w:sz="6" w:space="2" w:color="918585"/>
        <w:bottom w:val="single" w:sz="6" w:space="2" w:color="918585"/>
      </w:pBdr>
      <w:tabs>
        <w:tab w:val="left" w:pos="1021"/>
      </w:tabs>
      <w:ind w:firstLine="0"/>
    </w:pPr>
  </w:style>
  <w:style w:type="paragraph" w:customStyle="1" w:styleId="Warning">
    <w:name w:val="Warning"/>
    <w:basedOn w:val="BodyText"/>
    <w:rsid w:val="002B4288"/>
    <w:pPr>
      <w:shd w:val="clear" w:color="auto" w:fill="D9D9D9"/>
      <w:tabs>
        <w:tab w:val="left" w:pos="992"/>
      </w:tabs>
      <w:ind w:left="119" w:right="119"/>
    </w:pPr>
    <w:rPr>
      <w:sz w:val="20"/>
    </w:rPr>
  </w:style>
  <w:style w:type="paragraph" w:customStyle="1" w:styleId="MarginIcons">
    <w:name w:val="Margin Icons"/>
    <w:basedOn w:val="BodyText"/>
    <w:rsid w:val="002B4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288"/>
    <w:rPr>
      <w:rFonts w:ascii="Courier New" w:hAnsi="Courier New"/>
    </w:rPr>
  </w:style>
  <w:style w:type="paragraph" w:customStyle="1" w:styleId="NoteBullet">
    <w:name w:val="Note Bullet"/>
    <w:basedOn w:val="Note"/>
    <w:rsid w:val="002B4288"/>
    <w:pPr>
      <w:tabs>
        <w:tab w:val="clear" w:pos="680"/>
      </w:tabs>
      <w:spacing w:before="60" w:after="60"/>
    </w:pPr>
  </w:style>
  <w:style w:type="paragraph" w:customStyle="1" w:styleId="SubHeading2">
    <w:name w:val="SubHeading2"/>
    <w:basedOn w:val="HeadingBase"/>
    <w:rsid w:val="002B4288"/>
    <w:pPr>
      <w:spacing w:before="240" w:after="60"/>
    </w:pPr>
    <w:rPr>
      <w:sz w:val="20"/>
    </w:rPr>
  </w:style>
  <w:style w:type="paragraph" w:customStyle="1" w:styleId="SubHeading1">
    <w:name w:val="SubHeading1"/>
    <w:basedOn w:val="HeadingBase"/>
    <w:rsid w:val="002B4288"/>
    <w:pPr>
      <w:spacing w:before="240" w:after="60"/>
    </w:pPr>
    <w:rPr>
      <w:color w:val="918585"/>
      <w:sz w:val="22"/>
    </w:rPr>
  </w:style>
  <w:style w:type="paragraph" w:customStyle="1" w:styleId="SideHeading">
    <w:name w:val="Side Heading"/>
    <w:basedOn w:val="HeadingBase"/>
    <w:rsid w:val="002B4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288"/>
    <w:pPr>
      <w:tabs>
        <w:tab w:val="num" w:pos="360"/>
      </w:tabs>
    </w:pPr>
  </w:style>
  <w:style w:type="paragraph" w:styleId="PlainText">
    <w:name w:val="Plain Text"/>
    <w:basedOn w:val="Normal"/>
    <w:link w:val="PlainTextChar"/>
    <w:rsid w:val="002B4288"/>
    <w:rPr>
      <w:sz w:val="20"/>
    </w:rPr>
  </w:style>
  <w:style w:type="character" w:customStyle="1" w:styleId="PlainTextChar">
    <w:name w:val="Plain Text Char"/>
    <w:basedOn w:val="DefaultParagraphFont"/>
    <w:link w:val="PlainText"/>
    <w:rsid w:val="002B4288"/>
    <w:rPr>
      <w:rFonts w:ascii="Courier New" w:eastAsia="Times New Roman" w:hAnsi="Courier New" w:cs="Times New Roman"/>
      <w:sz w:val="20"/>
      <w:szCs w:val="20"/>
      <w:lang w:eastAsia="en-US"/>
    </w:rPr>
  </w:style>
  <w:style w:type="character" w:customStyle="1" w:styleId="MenuOption">
    <w:name w:val="Menu Option"/>
    <w:basedOn w:val="DefaultParagraphFont"/>
    <w:rsid w:val="002B4288"/>
    <w:rPr>
      <w:b/>
      <w:smallCaps/>
    </w:rPr>
  </w:style>
  <w:style w:type="paragraph" w:customStyle="1" w:styleId="TableListNumber">
    <w:name w:val="Table List Number"/>
    <w:basedOn w:val="ListNumber"/>
    <w:rsid w:val="002B4288"/>
    <w:pPr>
      <w:numPr>
        <w:numId w:val="0"/>
      </w:numPr>
    </w:pPr>
  </w:style>
  <w:style w:type="paragraph" w:styleId="TOC4">
    <w:name w:val="toc 4"/>
    <w:basedOn w:val="TOCBase"/>
    <w:next w:val="Normal"/>
    <w:semiHidden/>
    <w:rsid w:val="002B4288"/>
    <w:pPr>
      <w:tabs>
        <w:tab w:val="right" w:leader="dot" w:pos="9071"/>
      </w:tabs>
      <w:ind w:left="1701"/>
    </w:pPr>
  </w:style>
  <w:style w:type="paragraph" w:customStyle="1" w:styleId="ListAlpha">
    <w:name w:val="List Alpha"/>
    <w:basedOn w:val="List"/>
    <w:rsid w:val="002B4288"/>
    <w:pPr>
      <w:numPr>
        <w:numId w:val="8"/>
      </w:numPr>
    </w:pPr>
  </w:style>
  <w:style w:type="paragraph" w:customStyle="1" w:styleId="ListAlpha2">
    <w:name w:val="List Alpha 2"/>
    <w:basedOn w:val="List2"/>
    <w:rsid w:val="002B4288"/>
    <w:pPr>
      <w:numPr>
        <w:numId w:val="7"/>
      </w:numPr>
    </w:pPr>
  </w:style>
  <w:style w:type="paragraph" w:styleId="List2">
    <w:name w:val="List 2"/>
    <w:basedOn w:val="BodyText"/>
    <w:rsid w:val="002B4288"/>
    <w:pPr>
      <w:tabs>
        <w:tab w:val="left" w:pos="680"/>
      </w:tabs>
      <w:spacing w:before="60" w:after="60"/>
      <w:ind w:left="680" w:hanging="340"/>
    </w:pPr>
  </w:style>
  <w:style w:type="paragraph" w:styleId="List3">
    <w:name w:val="List 3"/>
    <w:basedOn w:val="BodyText"/>
    <w:rsid w:val="002B4288"/>
    <w:pPr>
      <w:tabs>
        <w:tab w:val="left" w:pos="1021"/>
      </w:tabs>
      <w:spacing w:before="60" w:after="60"/>
      <w:ind w:left="1020" w:hanging="340"/>
    </w:pPr>
  </w:style>
  <w:style w:type="paragraph" w:styleId="List4">
    <w:name w:val="List 4"/>
    <w:basedOn w:val="BodyText"/>
    <w:rsid w:val="002B4288"/>
    <w:pPr>
      <w:tabs>
        <w:tab w:val="left" w:pos="1361"/>
      </w:tabs>
      <w:spacing w:before="60" w:after="60"/>
      <w:ind w:left="1361" w:hanging="340"/>
    </w:pPr>
  </w:style>
  <w:style w:type="paragraph" w:styleId="List5">
    <w:name w:val="List 5"/>
    <w:basedOn w:val="BodyText"/>
    <w:rsid w:val="002B4288"/>
    <w:pPr>
      <w:tabs>
        <w:tab w:val="left" w:pos="1701"/>
      </w:tabs>
      <w:spacing w:before="60" w:after="60"/>
      <w:ind w:left="1701" w:hanging="340"/>
    </w:pPr>
  </w:style>
  <w:style w:type="paragraph" w:styleId="ListBullet3">
    <w:name w:val="List Bullet 3"/>
    <w:basedOn w:val="List3"/>
    <w:rsid w:val="002B4288"/>
    <w:pPr>
      <w:numPr>
        <w:numId w:val="14"/>
      </w:numPr>
      <w:tabs>
        <w:tab w:val="clear" w:pos="1021"/>
      </w:tabs>
      <w:ind w:left="1037" w:hanging="357"/>
    </w:pPr>
  </w:style>
  <w:style w:type="paragraph" w:styleId="ListBullet4">
    <w:name w:val="List Bullet 4"/>
    <w:basedOn w:val="List4"/>
    <w:rsid w:val="002B4288"/>
    <w:pPr>
      <w:numPr>
        <w:numId w:val="2"/>
      </w:numPr>
    </w:pPr>
  </w:style>
  <w:style w:type="paragraph" w:styleId="ListBullet5">
    <w:name w:val="List Bullet 5"/>
    <w:basedOn w:val="List5"/>
    <w:rsid w:val="002B4288"/>
    <w:pPr>
      <w:numPr>
        <w:numId w:val="3"/>
      </w:numPr>
    </w:pPr>
  </w:style>
  <w:style w:type="paragraph" w:styleId="ListContinue2">
    <w:name w:val="List Continue 2"/>
    <w:basedOn w:val="List2"/>
    <w:rsid w:val="002B4288"/>
    <w:pPr>
      <w:ind w:firstLine="0"/>
    </w:pPr>
  </w:style>
  <w:style w:type="paragraph" w:styleId="ListContinue3">
    <w:name w:val="List Continue 3"/>
    <w:basedOn w:val="List3"/>
    <w:rsid w:val="002B4288"/>
    <w:pPr>
      <w:ind w:left="1021" w:firstLine="0"/>
    </w:pPr>
  </w:style>
  <w:style w:type="paragraph" w:styleId="ListContinue4">
    <w:name w:val="List Continue 4"/>
    <w:basedOn w:val="List4"/>
    <w:rsid w:val="002B4288"/>
    <w:pPr>
      <w:ind w:firstLine="0"/>
    </w:pPr>
  </w:style>
  <w:style w:type="paragraph" w:styleId="ListContinue5">
    <w:name w:val="List Continue 5"/>
    <w:basedOn w:val="List5"/>
    <w:rsid w:val="002B4288"/>
    <w:pPr>
      <w:ind w:firstLine="0"/>
    </w:pPr>
  </w:style>
  <w:style w:type="paragraph" w:styleId="ListNumber3">
    <w:name w:val="List Number 3"/>
    <w:basedOn w:val="List3"/>
    <w:rsid w:val="002B4288"/>
    <w:pPr>
      <w:numPr>
        <w:numId w:val="4"/>
      </w:numPr>
    </w:pPr>
  </w:style>
  <w:style w:type="paragraph" w:styleId="ListNumber4">
    <w:name w:val="List Number 4"/>
    <w:basedOn w:val="List4"/>
    <w:rsid w:val="002B4288"/>
    <w:pPr>
      <w:numPr>
        <w:numId w:val="5"/>
      </w:numPr>
    </w:pPr>
  </w:style>
  <w:style w:type="paragraph" w:styleId="ListNumber5">
    <w:name w:val="List Number 5"/>
    <w:basedOn w:val="List5"/>
    <w:rsid w:val="002B4288"/>
    <w:pPr>
      <w:numPr>
        <w:numId w:val="6"/>
      </w:numPr>
    </w:pPr>
  </w:style>
  <w:style w:type="paragraph" w:styleId="BlockText">
    <w:name w:val="Block Text"/>
    <w:basedOn w:val="Normal"/>
    <w:rsid w:val="002B4288"/>
    <w:pPr>
      <w:spacing w:after="120"/>
      <w:ind w:left="1440" w:right="1440"/>
    </w:pPr>
  </w:style>
  <w:style w:type="character" w:customStyle="1" w:styleId="Subscript">
    <w:name w:val="Subscript"/>
    <w:basedOn w:val="DefaultParagraphFont"/>
    <w:rsid w:val="002B4288"/>
    <w:rPr>
      <w:sz w:val="16"/>
      <w:vertAlign w:val="subscript"/>
    </w:rPr>
  </w:style>
  <w:style w:type="character" w:customStyle="1" w:styleId="Superscript">
    <w:name w:val="Superscript"/>
    <w:basedOn w:val="DefaultParagraphFont"/>
    <w:rsid w:val="002B4288"/>
    <w:rPr>
      <w:sz w:val="16"/>
      <w:vertAlign w:val="superscript"/>
    </w:rPr>
  </w:style>
  <w:style w:type="character" w:customStyle="1" w:styleId="Symbols">
    <w:name w:val="Symbols"/>
    <w:basedOn w:val="DefaultParagraphFont"/>
    <w:rsid w:val="002B4288"/>
    <w:rPr>
      <w:rFonts w:ascii="Symbol" w:hAnsi="Symbol"/>
    </w:rPr>
  </w:style>
  <w:style w:type="character" w:customStyle="1" w:styleId="MenuOptions">
    <w:name w:val="Menu Options"/>
    <w:basedOn w:val="DefaultParagraphFont"/>
    <w:rsid w:val="002B4288"/>
    <w:rPr>
      <w:rFonts w:ascii="Arial Narrow" w:hAnsi="Arial Narrow"/>
      <w:smallCaps/>
    </w:rPr>
  </w:style>
  <w:style w:type="character" w:customStyle="1" w:styleId="Buttons">
    <w:name w:val="Buttons"/>
    <w:basedOn w:val="DefaultParagraphFont"/>
    <w:rsid w:val="002B4288"/>
    <w:rPr>
      <w:b/>
    </w:rPr>
  </w:style>
  <w:style w:type="character" w:customStyle="1" w:styleId="Underlined">
    <w:name w:val="Underlined"/>
    <w:basedOn w:val="DefaultParagraphFont"/>
    <w:rsid w:val="002B4288"/>
    <w:rPr>
      <w:u w:val="single"/>
    </w:rPr>
  </w:style>
  <w:style w:type="paragraph" w:customStyle="1" w:styleId="TableBodyTextRight">
    <w:name w:val="Table Body Text Right"/>
    <w:basedOn w:val="TableBodyText"/>
    <w:rsid w:val="002B4288"/>
    <w:pPr>
      <w:widowControl w:val="0"/>
      <w:autoSpaceDE w:val="0"/>
      <w:autoSpaceDN w:val="0"/>
      <w:adjustRightInd w:val="0"/>
      <w:jc w:val="right"/>
    </w:pPr>
    <w:rPr>
      <w:rFonts w:cs="Arial"/>
      <w:szCs w:val="18"/>
    </w:rPr>
  </w:style>
  <w:style w:type="paragraph" w:customStyle="1" w:styleId="CopyrightText">
    <w:name w:val="Copyright Text"/>
    <w:basedOn w:val="BodyText"/>
    <w:rsid w:val="002B4288"/>
    <w:rPr>
      <w:sz w:val="18"/>
    </w:rPr>
  </w:style>
  <w:style w:type="paragraph" w:customStyle="1" w:styleId="BodySmallRight">
    <w:name w:val="Body Small Right"/>
    <w:basedOn w:val="BodyTextRight"/>
    <w:rsid w:val="002B4288"/>
    <w:rPr>
      <w:sz w:val="18"/>
      <w:szCs w:val="18"/>
    </w:rPr>
  </w:style>
  <w:style w:type="paragraph" w:customStyle="1" w:styleId="MarginEdition">
    <w:name w:val="Margin Edition"/>
    <w:basedOn w:val="MarginNote"/>
    <w:rsid w:val="002B4288"/>
    <w:pPr>
      <w:spacing w:before="0" w:after="0"/>
    </w:pPr>
    <w:rPr>
      <w:rFonts w:ascii="Times New Roman" w:hAnsi="Times New Roman"/>
      <w:color w:val="999999"/>
    </w:rPr>
  </w:style>
  <w:style w:type="paragraph" w:customStyle="1" w:styleId="Spacer">
    <w:name w:val="Spacer"/>
    <w:basedOn w:val="Normal"/>
    <w:rsid w:val="002B4288"/>
    <w:rPr>
      <w:sz w:val="2"/>
      <w:szCs w:val="2"/>
    </w:rPr>
  </w:style>
  <w:style w:type="character" w:customStyle="1" w:styleId="Small">
    <w:name w:val="Small"/>
    <w:basedOn w:val="DefaultParagraphFont"/>
    <w:rsid w:val="002B4288"/>
    <w:rPr>
      <w:sz w:val="16"/>
    </w:rPr>
  </w:style>
  <w:style w:type="paragraph" w:customStyle="1" w:styleId="WideTable">
    <w:name w:val="Wide Table"/>
    <w:basedOn w:val="Normal"/>
    <w:rsid w:val="002B4288"/>
    <w:pPr>
      <w:ind w:left="-1418"/>
    </w:pPr>
    <w:rPr>
      <w:sz w:val="2"/>
      <w:szCs w:val="2"/>
    </w:rPr>
  </w:style>
  <w:style w:type="character" w:styleId="PageNumber">
    <w:name w:val="page number"/>
    <w:basedOn w:val="DefaultParagraphFont"/>
    <w:rsid w:val="002B4288"/>
  </w:style>
  <w:style w:type="paragraph" w:styleId="Quote">
    <w:name w:val="Quote"/>
    <w:basedOn w:val="Heading1"/>
    <w:link w:val="QuoteChar"/>
    <w:qFormat/>
    <w:rsid w:val="002B4288"/>
    <w:rPr>
      <w:b w:val="0"/>
      <w:sz w:val="72"/>
      <w:szCs w:val="72"/>
      <w:lang w:val="en-NZ"/>
    </w:rPr>
  </w:style>
  <w:style w:type="character" w:customStyle="1" w:styleId="QuoteChar">
    <w:name w:val="Quote Char"/>
    <w:basedOn w:val="DefaultParagraphFont"/>
    <w:link w:val="Quote"/>
    <w:rsid w:val="002B4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288"/>
    <w:pPr>
      <w:pageBreakBefore/>
    </w:pPr>
  </w:style>
  <w:style w:type="paragraph" w:customStyle="1" w:styleId="Border">
    <w:name w:val="Border"/>
    <w:basedOn w:val="Normal"/>
    <w:qFormat/>
    <w:rsid w:val="002B4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288"/>
    <w:rPr>
      <w:b/>
      <w:bCs/>
      <w:i/>
      <w:iCs/>
      <w:color w:val="auto"/>
    </w:rPr>
  </w:style>
  <w:style w:type="paragraph" w:styleId="IntenseQuote">
    <w:name w:val="Intense Quote"/>
    <w:basedOn w:val="Normal"/>
    <w:next w:val="Normal"/>
    <w:link w:val="IntenseQuoteChar"/>
    <w:uiPriority w:val="30"/>
    <w:qFormat/>
    <w:rsid w:val="002B4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288"/>
    <w:rPr>
      <w:smallCaps/>
      <w:color w:val="auto"/>
      <w:u w:val="single"/>
    </w:rPr>
  </w:style>
  <w:style w:type="character" w:styleId="IntenseReference">
    <w:name w:val="Intense Reference"/>
    <w:basedOn w:val="DefaultParagraphFont"/>
    <w:uiPriority w:val="32"/>
    <w:qFormat/>
    <w:rsid w:val="002B4288"/>
    <w:rPr>
      <w:b/>
      <w:bCs/>
      <w:smallCaps/>
      <w:color w:val="auto"/>
      <w:spacing w:val="5"/>
      <w:u w:val="single"/>
    </w:rPr>
  </w:style>
  <w:style w:type="paragraph" w:customStyle="1" w:styleId="2ColumnHeading">
    <w:name w:val="2Column Heading"/>
    <w:basedOn w:val="BodyText"/>
    <w:qFormat/>
    <w:rsid w:val="002B4288"/>
    <w:pPr>
      <w:spacing w:after="60"/>
      <w:ind w:left="-2268"/>
    </w:pPr>
    <w:rPr>
      <w:b/>
    </w:rPr>
  </w:style>
  <w:style w:type="paragraph" w:customStyle="1" w:styleId="Heading1TOC">
    <w:name w:val="Heading1 TOC"/>
    <w:basedOn w:val="Normal"/>
    <w:qFormat/>
    <w:rsid w:val="002B4288"/>
    <w:pPr>
      <w:spacing w:before="240" w:after="120"/>
    </w:pPr>
    <w:rPr>
      <w:rFonts w:ascii="Times New Roman" w:hAnsi="Times New Roman"/>
      <w:b/>
      <w:sz w:val="32"/>
    </w:rPr>
  </w:style>
  <w:style w:type="paragraph" w:customStyle="1" w:styleId="Heading2TOC">
    <w:name w:val="Heading2 TOC"/>
    <w:basedOn w:val="Normal"/>
    <w:qFormat/>
    <w:rsid w:val="002B4288"/>
    <w:pPr>
      <w:spacing w:before="240" w:after="60"/>
    </w:pPr>
    <w:rPr>
      <w:rFonts w:ascii="Times New Roman" w:hAnsi="Times New Roman"/>
      <w:b/>
      <w:sz w:val="28"/>
    </w:rPr>
  </w:style>
  <w:style w:type="character" w:customStyle="1" w:styleId="Underline">
    <w:name w:val="Underline"/>
    <w:basedOn w:val="DefaultParagraphFont"/>
    <w:qFormat/>
    <w:rsid w:val="002B4288"/>
    <w:rPr>
      <w:u w:val="single"/>
    </w:rPr>
  </w:style>
  <w:style w:type="paragraph" w:styleId="BalloonText">
    <w:name w:val="Balloon Text"/>
    <w:basedOn w:val="Normal"/>
    <w:link w:val="BalloonTextChar"/>
    <w:rsid w:val="002B4288"/>
    <w:rPr>
      <w:rFonts w:ascii="Tahoma" w:hAnsi="Tahoma" w:cs="Tahoma"/>
      <w:sz w:val="16"/>
      <w:szCs w:val="16"/>
    </w:rPr>
  </w:style>
  <w:style w:type="character" w:customStyle="1" w:styleId="BalloonTextChar">
    <w:name w:val="Balloon Text Char"/>
    <w:basedOn w:val="DefaultParagraphFont"/>
    <w:link w:val="BalloonText"/>
    <w:rsid w:val="002B4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2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288"/>
    <w:rPr>
      <w:b/>
      <w:color w:val="660033"/>
      <w:spacing w:val="0"/>
    </w:rPr>
  </w:style>
  <w:style w:type="paragraph" w:customStyle="1" w:styleId="Nameditemlist">
    <w:name w:val="Named item list"/>
    <w:basedOn w:val="BodyText"/>
    <w:qFormat/>
    <w:rsid w:val="002B42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Words>
  <Characters>5397</Characters>
  <Application>Microsoft Office Word</Application>
  <DocSecurity>0</DocSecurity>
  <Lines>221</Lines>
  <Paragraphs>146</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LGAWORK305A Construct and maintain concrete structures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2012-09-10T05:37:00Z</dcterms:created>
  <dcterms:modified xsi:type="dcterms:W3CDTF">2012-09-10T05:37:00Z</dcterms:modified>
</cp:coreProperties>
</file>