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444" w:rsidP="00562444">
      <w:pPr>
        <w:pStyle w:val="Title"/>
      </w:pPr>
      <w:r>
        <w:fldChar w:fldCharType="begin"/>
      </w:r>
      <w:r>
        <w:instrText xml:space="preserve"> TITLE   \* MERGEFORMAT </w:instrText>
      </w:r>
      <w:r>
        <w:fldChar w:fldCharType="separate"/>
      </w:r>
      <w:r>
        <w:t>LGAWORK303A Prepare site for new operational works</w:t>
      </w:r>
      <w:r>
        <w:fldChar w:fldCharType="end"/>
      </w:r>
    </w:p>
    <w:p w:rsidR="00562444" w:rsidP="00562444">
      <w:pPr>
        <w:pStyle w:val="Version"/>
        <w:sectPr w:rsidSect="00AF3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6CE" w:rsidP="00AF36CE">
      <w:pPr>
        <w:pStyle w:val="SuperHeading"/>
      </w:pPr>
      <w:r w:rsidRPr="00AF36CE">
        <w:t>LGAWORK303A Prepare site for new operational works</w:t>
      </w:r>
    </w:p>
    <w:p w:rsidR="00000000" w:rsidRPr="00AF36CE" w:rsidP="00AF36CE">
      <w:pPr>
        <w:pStyle w:val="SuperHeading"/>
      </w:pPr>
    </w:p>
    <w:p w:rsidR="00000000" w:rsidRPr="00AF36CE" w:rsidP="00AF36CE">
      <w:pPr>
        <w:pStyle w:val="Heading1"/>
      </w:pPr>
      <w:bookmarkStart w:id="1" w:name="O_441871"/>
      <w:bookmarkEnd w:id="1"/>
      <w:r w:rsidRPr="00AF36CE">
        <w:t>Modification History</w:t>
      </w:r>
    </w:p>
    <w:p w:rsidR="00000000" w:rsidRPr="00AF36CE" w:rsidP="00AF36CE">
      <w:pPr>
        <w:pStyle w:val="BodyText"/>
      </w:pPr>
      <w:r w:rsidRPr="00AF36CE">
        <w:t>LGAWORK303A Release 2:</w:t>
      </w:r>
      <w:r w:rsidRPr="00AF36CE">
        <w:tab/>
        <w:t>Layout adjusted.</w:t>
      </w:r>
    </w:p>
    <w:p w:rsidR="00000000" w:rsidRPr="00AF36CE" w:rsidP="00AF36CE">
      <w:pPr>
        <w:pStyle w:val="BodyText"/>
      </w:pPr>
      <w:r w:rsidRPr="00AF36CE">
        <w:t>LGAWORK303A Release 1:</w:t>
      </w:r>
      <w:r w:rsidRPr="00AF36CE">
        <w:tab/>
        <w:t>Primary release.</w:t>
      </w:r>
    </w:p>
    <w:p w:rsidR="00000000" w:rsidRPr="00AF36CE" w:rsidP="00AF36CE">
      <w:pPr>
        <w:pStyle w:val="AllowPageBreak"/>
      </w:pPr>
    </w:p>
    <w:p w:rsidR="00000000" w:rsidRPr="00AF36CE" w:rsidP="00AF36CE">
      <w:pPr>
        <w:pStyle w:val="Heading1"/>
      </w:pPr>
      <w:bookmarkStart w:id="2" w:name="O_441867"/>
      <w:bookmarkEnd w:id="2"/>
      <w:r w:rsidRPr="00AF36CE">
        <w:t>Unit Descriptor</w:t>
      </w:r>
    </w:p>
    <w:p w:rsidR="00000000" w:rsidRPr="00AF36CE" w:rsidP="00AF36CE">
      <w:pPr>
        <w:pStyle w:val="BodyText"/>
      </w:pPr>
      <w:r w:rsidRPr="00AF36CE">
        <w:t>This unit covers establishi</w:t>
      </w:r>
      <w:r w:rsidRPr="00AF36CE">
        <w:t>ng a project site at the commencement of works.</w:t>
      </w:r>
    </w:p>
    <w:p w:rsidR="00000000" w:rsidRPr="00AF36CE" w:rsidP="00AF36CE">
      <w:pPr>
        <w:pStyle w:val="AllowPageBreak"/>
      </w:pPr>
    </w:p>
    <w:p w:rsidR="00000000" w:rsidRPr="00AF36CE" w:rsidP="00AF36CE">
      <w:pPr>
        <w:pStyle w:val="Heading1"/>
      </w:pPr>
      <w:bookmarkStart w:id="3" w:name="O_441880"/>
      <w:bookmarkEnd w:id="3"/>
      <w:r w:rsidRPr="00AF36CE">
        <w:t>Application of the Unit</w:t>
      </w:r>
    </w:p>
    <w:p w:rsidR="00000000" w:rsidRPr="00AF36CE" w:rsidP="00AF36CE">
      <w:pPr>
        <w:pStyle w:val="BodyText"/>
      </w:pPr>
      <w:r w:rsidRPr="00AF36CE">
        <w:t>This unit supports the attainment of skills and knowledge required for competent workplace performance in councils of all sizes. Knowledge of the legislation and regul</w:t>
      </w:r>
      <w:r w:rsidRPr="00AF36CE">
        <w:t xml:space="preserve">ations within which councils must operate is essential. The unique nature of councils, as a tier of government directed by elected members and reflecting the needs of local communities, must be appropriately reflected. </w:t>
      </w:r>
    </w:p>
    <w:p w:rsidR="00000000" w:rsidRPr="00AF36CE" w:rsidP="00AF36CE">
      <w:pPr>
        <w:pStyle w:val="AllowPageBreak"/>
      </w:pPr>
    </w:p>
    <w:p w:rsidR="00000000" w:rsidRPr="00AF36CE" w:rsidP="00AF36CE">
      <w:pPr>
        <w:pStyle w:val="Heading1"/>
      </w:pPr>
      <w:bookmarkStart w:id="4" w:name="O_441872"/>
      <w:bookmarkEnd w:id="4"/>
      <w:r w:rsidRPr="00AF36CE">
        <w:t>Licensing/Regulator</w:t>
      </w:r>
      <w:r w:rsidRPr="00AF36CE">
        <w:t>y Information</w:t>
      </w:r>
    </w:p>
    <w:p w:rsidR="00000000" w:rsidRPr="00AF36CE" w:rsidP="00AF36CE">
      <w:pPr>
        <w:pStyle w:val="BodyText"/>
      </w:pPr>
      <w:r w:rsidRPr="00AF36CE">
        <w:t>Not applicable.</w:t>
      </w:r>
    </w:p>
    <w:p w:rsidR="00000000" w:rsidRPr="00AF36CE" w:rsidP="00AF36CE">
      <w:pPr>
        <w:pStyle w:val="AllowPageBreak"/>
      </w:pPr>
    </w:p>
    <w:p w:rsidR="00000000" w:rsidRPr="00AF36CE" w:rsidP="00AF36CE">
      <w:pPr>
        <w:pStyle w:val="Heading1"/>
      </w:pPr>
      <w:bookmarkStart w:id="5" w:name="O_441870"/>
      <w:bookmarkEnd w:id="5"/>
      <w:r w:rsidRPr="00AF36CE">
        <w:t>Pre-Requisites</w:t>
      </w:r>
    </w:p>
    <w:p w:rsidR="00000000" w:rsidRPr="00AF36CE" w:rsidP="00AF36CE">
      <w:pPr>
        <w:pStyle w:val="BodyText"/>
      </w:pPr>
      <w:r w:rsidRPr="00AF36CE">
        <w:t xml:space="preserve">Not applicable. </w:t>
      </w:r>
    </w:p>
    <w:p w:rsidR="00000000" w:rsidRPr="00AF36CE" w:rsidP="00AF36CE">
      <w:pPr>
        <w:pStyle w:val="AllowPageBreak"/>
      </w:pPr>
    </w:p>
    <w:p w:rsidR="00000000" w:rsidRPr="00AF36CE" w:rsidP="00AF36CE">
      <w:pPr>
        <w:pStyle w:val="Heading1"/>
      </w:pPr>
      <w:bookmarkStart w:id="6" w:name="O_441875"/>
      <w:bookmarkEnd w:id="6"/>
      <w:r w:rsidRPr="00AF36CE">
        <w:t>Employability Skills Information</w:t>
      </w:r>
    </w:p>
    <w:p w:rsidR="00000000" w:rsidRPr="00AF36CE" w:rsidP="00AF36CE">
      <w:pPr>
        <w:pStyle w:val="BodyText"/>
      </w:pPr>
      <w:r w:rsidRPr="00AF36CE">
        <w:t>This unit contains employability skills.</w:t>
      </w:r>
    </w:p>
    <w:p w:rsidR="00000000" w:rsidRPr="00AF36CE" w:rsidP="00AF36CE">
      <w:pPr>
        <w:pStyle w:val="AllowPageBreak"/>
      </w:pPr>
    </w:p>
    <w:p w:rsidR="00000000" w:rsidRPr="00AF36CE" w:rsidP="00AF36CE">
      <w:pPr>
        <w:pStyle w:val="Heading1"/>
      </w:pPr>
      <w:bookmarkStart w:id="7" w:name="O_441876"/>
      <w:bookmarkEnd w:id="7"/>
      <w:r w:rsidRPr="00AF36CE">
        <w:t>Elements and Performance Criteria Pre-Content</w:t>
      </w:r>
    </w:p>
    <w:tbl>
      <w:tblPr>
        <w:tblW w:w="0" w:type="auto"/>
        <w:tblLayout w:type="fixed"/>
        <w:tblCellMar>
          <w:left w:w="62" w:type="dxa"/>
          <w:right w:w="62" w:type="dxa"/>
        </w:tblCellMar>
        <w:tblLook w:val="0000"/>
      </w:tblPr>
      <w:tblGrid>
        <w:gridCol w:w="2700"/>
        <w:gridCol w:w="6228"/>
      </w:tblGrid>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BodyText"/>
            </w:pPr>
            <w:r w:rsidRPr="00AF36CE">
              <w:t xml:space="preserve">Performance criteria describe the required performance needed to demonstrate achievement of the element.  Where </w:t>
            </w:r>
            <w:r w:rsidRPr="00AF36CE">
              <w:rPr>
                <w:rStyle w:val="BoldandItalics"/>
              </w:rPr>
              <w:t>bold italicised</w:t>
            </w:r>
            <w:r w:rsidRPr="00AF36CE">
              <w:t xml:space="preserve"> text is used, further information is detailed in the Range Stat</w:t>
            </w:r>
            <w:r w:rsidRPr="00AF36CE">
              <w:t>ement.  Assessment of performance is to be consistent with the Evidence Guide.</w:t>
            </w:r>
          </w:p>
        </w:tc>
      </w:tr>
    </w:tbl>
    <w:p w:rsidR="00000000" w:rsidRPr="00AF36CE" w:rsidP="00AF36CE">
      <w:pPr>
        <w:pStyle w:val="BodyText"/>
      </w:pPr>
    </w:p>
    <w:p w:rsidR="00000000" w:rsidRPr="00AF36CE" w:rsidP="00AF36CE">
      <w:pPr>
        <w:pStyle w:val="AllowPageBreak"/>
      </w:pPr>
    </w:p>
    <w:p w:rsidR="00000000" w:rsidRPr="00AF36CE" w:rsidP="00AF36CE">
      <w:pPr>
        <w:pStyle w:val="Heading1"/>
      </w:pPr>
      <w:bookmarkStart w:id="8" w:name="O_441877"/>
      <w:bookmarkEnd w:id="8"/>
      <w:r w:rsidRPr="00AF36CE">
        <w:t>Elements and Performance Criteria</w:t>
      </w:r>
    </w:p>
    <w:tbl>
      <w:tblPr>
        <w:tblW w:w="0" w:type="auto"/>
        <w:tblLayout w:type="fixed"/>
        <w:tblCellMar>
          <w:left w:w="62" w:type="dxa"/>
          <w:right w:w="62" w:type="dxa"/>
        </w:tblCellMar>
        <w:tblLook w:val="0000"/>
      </w:tblPr>
      <w:tblGrid>
        <w:gridCol w:w="2700"/>
        <w:gridCol w:w="6228"/>
      </w:tblGrid>
      <w:tr w:rsidTr="005624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36CE" w:rsidP="00AF36CE">
            <w:pPr>
              <w:pStyle w:val="BodyText"/>
            </w:pPr>
            <w:r w:rsidRPr="00AF36C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PERFORMANCE CRITERIA</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List"/>
              <w:rPr>
                <w:lang w:val="en-NZ"/>
              </w:rPr>
            </w:pPr>
            <w:r w:rsidRPr="00AF36CE">
              <w:t>1</w:t>
            </w:r>
            <w:r w:rsidRPr="00AF36CE">
              <w:tab/>
            </w:r>
            <w:r w:rsidRPr="00AF36CE">
              <w:rPr>
                <w:rStyle w:val="SpecialBold"/>
              </w:rPr>
              <w:t>Establish site facilities</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List"/>
            </w:pPr>
            <w:r w:rsidRPr="00AF36CE">
              <w:t>1.1</w:t>
            </w:r>
            <w:r w:rsidRPr="00AF36CE">
              <w:tab/>
              <w:t>Amenities and/or areas for storage of tools,</w:t>
            </w:r>
            <w:r w:rsidRPr="00AF36CE">
              <w:rPr>
                <w:rStyle w:val="BoldandItalics"/>
              </w:rPr>
              <w:t xml:space="preserve"> equipment</w:t>
            </w:r>
            <w:r w:rsidRPr="00AF36CE">
              <w:t xml:space="preserve"> and materials are set up and are convenient to the work area. </w:t>
            </w:r>
          </w:p>
          <w:p w:rsidR="00000000" w:rsidRPr="00AF36CE" w:rsidP="00AF36CE">
            <w:pPr>
              <w:pStyle w:val="List"/>
            </w:pPr>
            <w:r w:rsidRPr="00AF36CE">
              <w:t>1.2</w:t>
            </w:r>
            <w:r w:rsidRPr="00AF36CE">
              <w:tab/>
              <w:t xml:space="preserve">Site security is established to protect assets during works. </w:t>
            </w:r>
          </w:p>
          <w:p w:rsidR="00000000" w:rsidRPr="00AF36CE" w:rsidP="00AF36CE">
            <w:pPr>
              <w:pStyle w:val="List"/>
            </w:pPr>
            <w:r w:rsidRPr="00AF36CE">
              <w:t>1.3</w:t>
            </w:r>
            <w:r w:rsidRPr="00AF36CE">
              <w:tab/>
              <w:t xml:space="preserve">Work site is signed to meet occupational health and safety requirements. </w:t>
            </w:r>
          </w:p>
          <w:p w:rsidR="00000000" w:rsidP="00AF36CE">
            <w:pPr>
              <w:pStyle w:val="List"/>
              <w:rPr>
                <w:lang w:val="en-NZ"/>
              </w:rPr>
            </w:pPr>
            <w:r w:rsidRPr="00AF36CE">
              <w:t>1.4</w:t>
            </w:r>
            <w:r w:rsidRPr="00AF36CE">
              <w:tab/>
              <w:t>Site facility area is maintained in accordan</w:t>
            </w:r>
            <w:r w:rsidRPr="00AF36CE">
              <w:t xml:space="preserve">ce with environmental and safety standards.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List"/>
              <w:rPr>
                <w:lang w:val="en-NZ"/>
              </w:rPr>
            </w:pPr>
            <w:r w:rsidRPr="00AF36CE">
              <w:t>2</w:t>
            </w:r>
            <w:r w:rsidRPr="00AF36CE">
              <w:tab/>
            </w:r>
            <w:r w:rsidRPr="00AF36CE">
              <w:rPr>
                <w:rStyle w:val="SpecialBold"/>
              </w:rPr>
              <w:t>Prepare works area</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List"/>
            </w:pPr>
            <w:r w:rsidRPr="00AF36CE">
              <w:t>2.1</w:t>
            </w:r>
            <w:r w:rsidRPr="00AF36CE">
              <w:tab/>
            </w:r>
            <w:r w:rsidRPr="00AF36CE">
              <w:rPr>
                <w:rStyle w:val="BoldandItalics"/>
              </w:rPr>
              <w:t>Survey</w:t>
            </w:r>
            <w:r w:rsidRPr="00AF36CE">
              <w:t xml:space="preserve"> levels and lines are set out according to </w:t>
            </w:r>
            <w:r w:rsidRPr="00AF36CE">
              <w:rPr>
                <w:rStyle w:val="BoldandItalics"/>
              </w:rPr>
              <w:t>plans</w:t>
            </w:r>
            <w:r w:rsidRPr="00AF36CE">
              <w:t xml:space="preserve"> and specifications. </w:t>
            </w:r>
          </w:p>
          <w:p w:rsidR="00000000" w:rsidRPr="00AF36CE" w:rsidP="00AF36CE">
            <w:pPr>
              <w:pStyle w:val="List"/>
            </w:pPr>
            <w:r w:rsidRPr="00AF36CE">
              <w:t>2.2</w:t>
            </w:r>
            <w:r w:rsidRPr="00AF36CE">
              <w:tab/>
              <w:t xml:space="preserve">Identified services are located and tagged for relocation, termination or suspension. </w:t>
            </w:r>
          </w:p>
          <w:p w:rsidR="00000000" w:rsidP="00AF36CE">
            <w:pPr>
              <w:pStyle w:val="List"/>
              <w:rPr>
                <w:lang w:val="en-NZ"/>
              </w:rPr>
            </w:pPr>
            <w:r w:rsidRPr="00AF36CE">
              <w:t>2.3</w:t>
            </w:r>
            <w:r w:rsidRPr="00AF36CE">
              <w:tab/>
              <w:t>Required demol</w:t>
            </w:r>
            <w:r w:rsidRPr="00AF36CE">
              <w:t xml:space="preserve">ition and clearing is undertaken and materials are removed according to specifications.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List"/>
              <w:rPr>
                <w:lang w:val="en-NZ"/>
              </w:rPr>
            </w:pPr>
            <w:r w:rsidRPr="00AF36CE">
              <w:t>3</w:t>
            </w:r>
            <w:r w:rsidRPr="00AF36CE">
              <w:tab/>
            </w:r>
            <w:r w:rsidRPr="00AF36CE">
              <w:rPr>
                <w:rStyle w:val="SpecialBold"/>
              </w:rPr>
              <w:t>Plan and prepare works</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List"/>
            </w:pPr>
            <w:r w:rsidRPr="00AF36CE">
              <w:t>3.1</w:t>
            </w:r>
            <w:r w:rsidRPr="00AF36CE">
              <w:tab/>
              <w:t xml:space="preserve">Location of works elements is identified from site plans. </w:t>
            </w:r>
          </w:p>
          <w:p w:rsidR="00000000" w:rsidRPr="00AF36CE" w:rsidP="00AF36CE">
            <w:pPr>
              <w:pStyle w:val="List"/>
            </w:pPr>
            <w:r w:rsidRPr="00AF36CE">
              <w:t>3.2</w:t>
            </w:r>
            <w:r w:rsidRPr="00AF36CE">
              <w:tab/>
              <w:t xml:space="preserve">Sequence of work is determined from drawings and instructions. </w:t>
            </w:r>
          </w:p>
          <w:p w:rsidR="00000000" w:rsidRPr="00AF36CE" w:rsidP="00AF36CE">
            <w:pPr>
              <w:pStyle w:val="List"/>
            </w:pPr>
            <w:r w:rsidRPr="00AF36CE">
              <w:t>3.3</w:t>
            </w:r>
            <w:r w:rsidRPr="00AF36CE">
              <w:tab/>
              <w:t>Approp</w:t>
            </w:r>
            <w:r w:rsidRPr="00AF36CE">
              <w:t xml:space="preserve">riate tools, equipment and materials are selected in quantities necessary for the tasks. </w:t>
            </w:r>
          </w:p>
          <w:p w:rsidR="00000000" w:rsidP="00AF36CE">
            <w:pPr>
              <w:pStyle w:val="List"/>
              <w:rPr>
                <w:lang w:val="en-NZ"/>
              </w:rPr>
            </w:pPr>
            <w:r w:rsidRPr="00AF36CE">
              <w:t>3.4</w:t>
            </w:r>
            <w:r w:rsidRPr="00AF36CE">
              <w:tab/>
              <w:t xml:space="preserve">Personal protective equipment is correctly selected, used and maintained.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List"/>
              <w:rPr>
                <w:lang w:val="en-NZ"/>
              </w:rPr>
            </w:pPr>
            <w:r w:rsidRPr="00AF36CE">
              <w:t>4</w:t>
            </w:r>
            <w:r w:rsidRPr="00AF36CE">
              <w:tab/>
            </w:r>
            <w:r w:rsidRPr="00AF36CE">
              <w:rPr>
                <w:rStyle w:val="SpecialBold"/>
              </w:rPr>
              <w:t>Undertake site close-down</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List"/>
            </w:pPr>
            <w:r w:rsidRPr="00AF36CE">
              <w:t>4.1</w:t>
            </w:r>
            <w:r w:rsidRPr="00AF36CE">
              <w:tab/>
              <w:t xml:space="preserve">Site area is cleaned and rehabilitated on decamping. </w:t>
            </w:r>
          </w:p>
        </w:tc>
      </w:tr>
    </w:tbl>
    <w:p w:rsidR="00000000" w:rsidRPr="00AF36CE" w:rsidP="00AF36CE">
      <w:pPr>
        <w:pStyle w:val="BodyText"/>
      </w:pPr>
    </w:p>
    <w:p w:rsidR="00000000" w:rsidRPr="00AF36CE" w:rsidP="00AF36CE">
      <w:pPr>
        <w:pStyle w:val="AllowPageBreak"/>
      </w:pPr>
    </w:p>
    <w:p w:rsidR="00000000" w:rsidRPr="00AF36CE" w:rsidP="00AF36CE">
      <w:pPr>
        <w:pStyle w:val="Heading1"/>
      </w:pPr>
      <w:bookmarkStart w:id="9" w:name="O_441868"/>
      <w:bookmarkEnd w:id="9"/>
      <w:r w:rsidRPr="00AF36CE">
        <w:t>Required Skills and Knowledge</w:t>
      </w:r>
    </w:p>
    <w:tbl>
      <w:tblPr>
        <w:tblW w:w="0" w:type="auto"/>
        <w:tblLayout w:type="fixed"/>
        <w:tblCellMar>
          <w:left w:w="62" w:type="dxa"/>
          <w:right w:w="62" w:type="dxa"/>
        </w:tblCellMar>
        <w:tblLook w:val="0000"/>
      </w:tblPr>
      <w:tblGrid>
        <w:gridCol w:w="8928"/>
      </w:tblGrid>
      <w:tr w:rsidTr="0056244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t>This describes the essential skills and knowledge and their level, required for this unit</w:t>
            </w:r>
          </w:p>
        </w:tc>
      </w:tr>
      <w:tr w:rsidTr="0056244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Required Skills</w:t>
            </w:r>
          </w:p>
        </w:tc>
      </w:tr>
      <w:tr w:rsidTr="0056244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F36CE" w:rsidP="00AF36CE">
            <w:pPr>
              <w:pStyle w:val="ListBullet"/>
            </w:pPr>
            <w:r w:rsidRPr="00AF36CE">
              <w:t xml:space="preserve">surveying </w:t>
            </w:r>
          </w:p>
          <w:p w:rsidR="00000000" w:rsidRPr="00AF36CE" w:rsidP="00AF36CE">
            <w:pPr>
              <w:pStyle w:val="ListBullet"/>
            </w:pPr>
            <w:r w:rsidRPr="00AF36CE">
              <w:t xml:space="preserve">interpreting plans </w:t>
            </w:r>
          </w:p>
          <w:p w:rsidR="00000000" w:rsidRPr="00AF36CE" w:rsidP="00AF36CE">
            <w:pPr>
              <w:pStyle w:val="ListBullet"/>
            </w:pPr>
            <w:r w:rsidRPr="00AF36CE">
              <w:t xml:space="preserve">calculating weights, volume, ratio and quantities </w:t>
            </w:r>
          </w:p>
          <w:p w:rsidR="00000000" w:rsidRPr="00AF36CE" w:rsidP="00AF36CE">
            <w:pPr>
              <w:pStyle w:val="ListBullet"/>
            </w:pPr>
            <w:r w:rsidRPr="00AF36CE">
              <w:t xml:space="preserve">planning and organising </w:t>
            </w:r>
          </w:p>
          <w:p w:rsidR="00000000" w:rsidRPr="00AF36CE" w:rsidP="00AF36CE">
            <w:pPr>
              <w:pStyle w:val="ListBullet"/>
            </w:pPr>
            <w:r w:rsidRPr="00AF36CE">
              <w:t xml:space="preserve">prioritising and scheduling </w:t>
            </w:r>
          </w:p>
          <w:p w:rsidR="00000000" w:rsidP="00AF36CE">
            <w:pPr>
              <w:pStyle w:val="ListBullet"/>
              <w:rPr>
                <w:lang w:val="en-NZ"/>
              </w:rPr>
            </w:pPr>
            <w:r w:rsidRPr="00AF36CE">
              <w:t xml:space="preserve">interpreting plans and sequencing work </w:t>
            </w:r>
          </w:p>
        </w:tc>
      </w:tr>
      <w:tr w:rsidTr="0056244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Required Knowledge</w:t>
            </w:r>
          </w:p>
        </w:tc>
      </w:tr>
      <w:tr w:rsidTr="0056244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F36CE" w:rsidP="00AF36CE">
            <w:pPr>
              <w:pStyle w:val="ListBullet"/>
            </w:pPr>
            <w:r w:rsidRPr="00AF36CE">
              <w:t xml:space="preserve">council policies and procedures </w:t>
            </w:r>
          </w:p>
          <w:p w:rsidR="00000000" w:rsidRPr="00AF36CE" w:rsidP="00AF36CE">
            <w:pPr>
              <w:pStyle w:val="ListBullet"/>
            </w:pPr>
            <w:r w:rsidRPr="00AF36CE">
              <w:t xml:space="preserve">plant and equipment functions </w:t>
            </w:r>
          </w:p>
          <w:p w:rsidR="00000000" w:rsidRPr="00AF36CE" w:rsidP="00AF36CE">
            <w:pPr>
              <w:pStyle w:val="ListBullet"/>
            </w:pPr>
            <w:r w:rsidRPr="00AF36CE">
              <w:t xml:space="preserve">materials technology </w:t>
            </w:r>
          </w:p>
          <w:p w:rsidR="00000000" w:rsidRPr="00AF36CE" w:rsidP="00AF36CE">
            <w:pPr>
              <w:pStyle w:val="ListBullet"/>
            </w:pPr>
            <w:r w:rsidRPr="00AF36CE">
              <w:t xml:space="preserve">local geographical soil structure </w:t>
            </w:r>
          </w:p>
          <w:p w:rsidR="00000000" w:rsidRPr="00AF36CE" w:rsidP="00AF36CE">
            <w:pPr>
              <w:pStyle w:val="ListBullet"/>
            </w:pPr>
            <w:r w:rsidRPr="00AF36CE">
              <w:t>state and local env</w:t>
            </w:r>
            <w:r w:rsidRPr="00AF36CE">
              <w:t xml:space="preserve">ironmental requirements </w:t>
            </w:r>
          </w:p>
        </w:tc>
      </w:tr>
    </w:tbl>
    <w:p w:rsidR="00000000" w:rsidRPr="00AF36CE" w:rsidP="00AF36CE">
      <w:pPr>
        <w:pStyle w:val="BodyText"/>
      </w:pPr>
    </w:p>
    <w:p w:rsidR="00000000" w:rsidRPr="00AF36CE" w:rsidP="00AF36CE">
      <w:pPr>
        <w:pStyle w:val="AllowPageBreak"/>
      </w:pPr>
    </w:p>
    <w:p w:rsidR="00000000" w:rsidRPr="00AF36CE" w:rsidP="00AF36CE">
      <w:pPr>
        <w:pStyle w:val="Heading1"/>
      </w:pPr>
      <w:bookmarkStart w:id="10" w:name="O_441874"/>
      <w:bookmarkEnd w:id="10"/>
      <w:r w:rsidRPr="00AF36CE">
        <w:t>Evidence Guide</w:t>
      </w:r>
    </w:p>
    <w:tbl>
      <w:tblPr>
        <w:tblW w:w="0" w:type="auto"/>
        <w:tblLayout w:type="fixed"/>
        <w:tblCellMar>
          <w:left w:w="62" w:type="dxa"/>
          <w:right w:w="62" w:type="dxa"/>
        </w:tblCellMar>
        <w:tblLook w:val="0000"/>
      </w:tblPr>
      <w:tblGrid>
        <w:gridCol w:w="2700"/>
        <w:gridCol w:w="6228"/>
      </w:tblGrid>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t xml:space="preserve">A person who demonstrates competency in this unit will be able to perform the outcomes described in the Elements to the required performance </w:t>
            </w:r>
            <w:r w:rsidRPr="00AF36CE">
              <w:t>level detailed in the Performance Criteria. The knowledge and skill requirements described in the Range Statement must also be demonstrated. For example, knowledge of the legislative framework and safe work practices that underpin the performance of the un</w:t>
            </w:r>
            <w:r w:rsidRPr="00AF36CE">
              <w:t xml:space="preserve">it must be demonstrated.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BodyText"/>
            </w:pPr>
            <w:r w:rsidRPr="00AF36CE">
              <w:t xml:space="preserve">Site is prepared for efficient, safe and secure undertaking of project. </w:t>
            </w:r>
          </w:p>
          <w:p w:rsidR="00000000" w:rsidP="00AF36CE">
            <w:pPr>
              <w:pStyle w:val="BodyText"/>
              <w:rPr>
                <w:lang w:val="en-NZ"/>
              </w:rPr>
            </w:pPr>
            <w:r w:rsidRPr="00AF36CE">
              <w:t xml:space="preserve">Site is prepared to protect assets in accordance with council and state environmental standards.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 xml:space="preserve">Context of </w:t>
            </w:r>
            <w:r w:rsidRPr="00AF36CE">
              <w:rPr>
                <w:rStyle w:val="SpecialBold"/>
              </w:rPr>
              <w:t>assessment</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BodyText"/>
            </w:pPr>
            <w:r w:rsidRPr="00AF36CE">
              <w:t xml:space="preserve">May be assessed: </w:t>
            </w:r>
          </w:p>
          <w:p w:rsidR="00000000" w:rsidRPr="00AF36CE" w:rsidP="00AF36CE">
            <w:pPr>
              <w:pStyle w:val="ListBullet"/>
            </w:pPr>
            <w:r w:rsidRPr="00AF36CE">
              <w:t xml:space="preserve">on the job </w:t>
            </w:r>
          </w:p>
          <w:p w:rsidR="00000000" w:rsidRPr="00AF36CE" w:rsidP="00AF36CE">
            <w:pPr>
              <w:pStyle w:val="ListBullet"/>
            </w:pPr>
            <w:r w:rsidRPr="00AF36CE">
              <w:t xml:space="preserve">simulated workplace environment </w:t>
            </w:r>
          </w:p>
          <w:p w:rsidR="00000000" w:rsidRPr="00AF36CE" w:rsidP="00AF36CE">
            <w:pPr>
              <w:pStyle w:val="ListBullet"/>
            </w:pPr>
            <w:r w:rsidRPr="00AF36CE">
              <w:t xml:space="preserve">written assignment </w:t>
            </w:r>
          </w:p>
          <w:p w:rsidR="00000000" w:rsidRPr="00AF36CE" w:rsidP="00AF36CE">
            <w:pPr>
              <w:pStyle w:val="ListBullet"/>
            </w:pPr>
            <w:r w:rsidRPr="00AF36CE">
              <w:t xml:space="preserve">short-answer test </w:t>
            </w:r>
          </w:p>
          <w:p w:rsidR="00000000" w:rsidRPr="00AF36CE" w:rsidP="00AF36CE">
            <w:pPr>
              <w:pStyle w:val="ListBullet"/>
            </w:pPr>
            <w:r w:rsidRPr="00AF36CE">
              <w:t xml:space="preserve">oral questioning </w:t>
            </w:r>
          </w:p>
          <w:p w:rsidR="00000000" w:rsidRPr="00AF36CE" w:rsidP="00AF36CE">
            <w:pPr>
              <w:pStyle w:val="ListBullet"/>
            </w:pPr>
            <w:r w:rsidRPr="00AF36CE">
              <w:t xml:space="preserve">observation </w:t>
            </w:r>
          </w:p>
          <w:p w:rsidR="00000000" w:rsidP="00AF36CE">
            <w:pPr>
              <w:pStyle w:val="ListBullet"/>
              <w:rPr>
                <w:lang w:val="en-NZ"/>
              </w:rPr>
            </w:pPr>
            <w:r w:rsidRPr="00AF36CE">
              <w:t>or any combination of the above</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Relationship to other units</w:t>
            </w:r>
            <w:r w:rsidRPr="00AF36CE">
              <w:t>(</w:t>
            </w:r>
            <w:r w:rsidRPr="00AF36CE">
              <w:rPr>
                <w:rStyle w:val="SpecialBold"/>
              </w:rPr>
              <w:t>prerequisite or co-requisite units</w:t>
            </w:r>
            <w:r w:rsidRPr="00AF36CE">
              <w:t>)</w:t>
            </w:r>
          </w:p>
        </w:tc>
        <w:tc>
          <w:tcPr>
            <w:tcW w:w="6228"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t xml:space="preserve">To enable holistic assessment this unit may be assessed with other units that form part of the job role.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BodyText"/>
            </w:pPr>
            <w:r w:rsidRPr="00AF36CE">
              <w:t xml:space="preserve">The following assessment methods are suggested: </w:t>
            </w:r>
          </w:p>
          <w:p w:rsidR="00000000" w:rsidRPr="00AF36CE" w:rsidP="00AF36CE">
            <w:pPr>
              <w:pStyle w:val="ListBullet"/>
            </w:pPr>
            <w:r w:rsidRPr="00AF36CE">
              <w:t>observation of the learner performing a range of workplace tasks over sufficie</w:t>
            </w:r>
            <w:r w:rsidRPr="00AF36CE">
              <w:t xml:space="preserve">nt time to demonstrate handling of a range of contingencies </w:t>
            </w:r>
          </w:p>
          <w:p w:rsidR="00000000" w:rsidRPr="00AF36CE" w:rsidP="00AF36CE">
            <w:pPr>
              <w:pStyle w:val="ListBullet"/>
            </w:pPr>
            <w:r w:rsidRPr="00AF36CE">
              <w:t xml:space="preserve">written and/or oral questioning to assess knowledge and understanding </w:t>
            </w:r>
          </w:p>
          <w:p w:rsidR="00000000" w:rsidRPr="00AF36CE" w:rsidP="00AF36CE">
            <w:pPr>
              <w:pStyle w:val="ListBullet"/>
            </w:pPr>
            <w:r w:rsidRPr="00AF36CE">
              <w:t xml:space="preserve">completion of workplace documentation </w:t>
            </w:r>
          </w:p>
          <w:p w:rsidR="00000000" w:rsidRPr="00AF36CE" w:rsidP="00AF36CE">
            <w:pPr>
              <w:pStyle w:val="ListBullet"/>
            </w:pPr>
            <w:r w:rsidRPr="00AF36CE">
              <w:t xml:space="preserve">third-party reports from experienced practitioners </w:t>
            </w:r>
          </w:p>
          <w:p w:rsidR="00000000" w:rsidP="00AF36CE">
            <w:pPr>
              <w:pStyle w:val="ListBullet"/>
              <w:rPr>
                <w:lang w:val="en-NZ"/>
              </w:rPr>
            </w:pPr>
            <w:r w:rsidRPr="00AF36CE">
              <w:t xml:space="preserve">completion of self-paced learning materials including personal reflection and feedback from trainer, coach or supervisor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t>Evidence will need to be gathered over time across a range of variables</w:t>
            </w:r>
            <w:r w:rsidRPr="00AF36CE">
              <w:t xml:space="preserve">. </w:t>
            </w:r>
          </w:p>
        </w:tc>
      </w:tr>
      <w:tr w:rsidTr="005624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F36CE" w:rsidP="00AF36CE">
            <w:pPr>
              <w:pStyle w:val="BodyText"/>
            </w:pPr>
            <w:r w:rsidRPr="00AF36CE">
              <w:t xml:space="preserve">In accordance with a range of variable requirements. </w:t>
            </w:r>
          </w:p>
        </w:tc>
      </w:tr>
    </w:tbl>
    <w:p w:rsidR="00000000" w:rsidRPr="00AF36CE" w:rsidP="00AF36CE">
      <w:pPr>
        <w:pStyle w:val="BodyText"/>
      </w:pPr>
    </w:p>
    <w:p w:rsidR="00000000" w:rsidRPr="00AF36CE" w:rsidP="00AF36CE">
      <w:pPr>
        <w:pStyle w:val="AllowPageBreak"/>
      </w:pPr>
    </w:p>
    <w:p w:rsidR="00000000" w:rsidRPr="00AF36CE" w:rsidP="00AF36CE">
      <w:pPr>
        <w:pStyle w:val="Heading1"/>
      </w:pPr>
      <w:bookmarkStart w:id="11" w:name="O_441869"/>
      <w:bookmarkEnd w:id="11"/>
      <w:r w:rsidRPr="00AF36CE">
        <w:t>Range Statement</w:t>
      </w:r>
    </w:p>
    <w:tbl>
      <w:tblPr>
        <w:tblW w:w="0" w:type="auto"/>
        <w:tblLayout w:type="fixed"/>
        <w:tblCellMar>
          <w:left w:w="62" w:type="dxa"/>
          <w:right w:w="62" w:type="dxa"/>
        </w:tblCellMar>
        <w:tblLook w:val="0000"/>
      </w:tblPr>
      <w:tblGrid>
        <w:gridCol w:w="2673"/>
        <w:gridCol w:w="6166"/>
      </w:tblGrid>
      <w:tr w:rsidTr="00562444">
        <w:tblPrEx>
          <w:tblW w:w="0" w:type="auto"/>
          <w:tblLayout w:type="fixed"/>
          <w:tblCellMar>
            <w:left w:w="62" w:type="dxa"/>
            <w:right w:w="62" w:type="dxa"/>
          </w:tblCellMar>
          <w:tblLook w:val="0000"/>
        </w:tblPrEx>
        <w:tc>
          <w:tcPr>
            <w:tcW w:w="8839" w:type="dxa"/>
            <w:gridSpan w:val="2"/>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t>The Range Statement relates to the Unit of Competency as a whole.  It allows for different work environments and situations that may affect p</w:t>
            </w:r>
            <w:r w:rsidRPr="00AF36CE">
              <w:t xml:space="preserve">erformance.  </w:t>
            </w:r>
            <w:r w:rsidRPr="00AF36CE">
              <w:rPr>
                <w:rStyle w:val="BoldandItalics"/>
              </w:rPr>
              <w:t>Bold italicised</w:t>
            </w:r>
            <w:r w:rsidRPr="00AF36CE">
              <w:t xml:space="preserve"> wording in the Performance Criteria is detailed below.</w:t>
            </w:r>
          </w:p>
        </w:tc>
      </w:tr>
      <w:tr w:rsidTr="00562444">
        <w:tblPrEx>
          <w:tblW w:w="0" w:type="auto"/>
          <w:tblLayout w:type="fixed"/>
          <w:tblCellMar>
            <w:left w:w="62" w:type="dxa"/>
            <w:right w:w="62" w:type="dxa"/>
          </w:tblCellMar>
          <w:tblLook w:val="0000"/>
        </w:tblPrEx>
        <w:tc>
          <w:tcPr>
            <w:tcW w:w="2673"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BoldandItalics"/>
              </w:rPr>
              <w:t>Equipment</w:t>
            </w:r>
            <w:r w:rsidRPr="00AF36CE">
              <w:t xml:space="preserve"> may include: </w:t>
            </w:r>
          </w:p>
        </w:tc>
        <w:tc>
          <w:tcPr>
            <w:tcW w:w="6166" w:type="dxa"/>
            <w:tcBorders>
              <w:top w:val="nil"/>
              <w:left w:val="nil"/>
              <w:bottom w:val="nil"/>
              <w:right w:val="nil"/>
            </w:tcBorders>
            <w:tcMar>
              <w:top w:w="0" w:type="dxa"/>
              <w:left w:w="62" w:type="dxa"/>
              <w:bottom w:w="0" w:type="dxa"/>
              <w:right w:w="62" w:type="dxa"/>
            </w:tcMar>
          </w:tcPr>
          <w:p w:rsidR="00000000" w:rsidRPr="00AF36CE" w:rsidP="00AF36CE">
            <w:pPr>
              <w:pStyle w:val="ListBullet"/>
            </w:pPr>
            <w:r w:rsidRPr="00AF36CE">
              <w:t xml:space="preserve">tripods </w:t>
            </w:r>
          </w:p>
          <w:p w:rsidR="00000000" w:rsidRPr="00AF36CE" w:rsidP="00AF36CE">
            <w:pPr>
              <w:pStyle w:val="ListBullet"/>
            </w:pPr>
            <w:r w:rsidRPr="00AF36CE">
              <w:t xml:space="preserve">tribachs </w:t>
            </w:r>
          </w:p>
          <w:p w:rsidR="00000000" w:rsidRPr="00AF36CE" w:rsidP="00AF36CE">
            <w:pPr>
              <w:pStyle w:val="ListBullet"/>
            </w:pPr>
            <w:r w:rsidRPr="00AF36CE">
              <w:t xml:space="preserve">theodolite </w:t>
            </w:r>
          </w:p>
          <w:p w:rsidR="00000000" w:rsidRPr="00AF36CE" w:rsidP="00AF36CE">
            <w:pPr>
              <w:pStyle w:val="ListBullet"/>
            </w:pPr>
            <w:r w:rsidRPr="00AF36CE">
              <w:t xml:space="preserve">prisms </w:t>
            </w:r>
          </w:p>
          <w:p w:rsidR="00000000" w:rsidRPr="00AF36CE" w:rsidP="00AF36CE">
            <w:pPr>
              <w:pStyle w:val="ListBullet"/>
            </w:pPr>
            <w:r w:rsidRPr="00AF36CE">
              <w:t xml:space="preserve">steel bands </w:t>
            </w:r>
          </w:p>
          <w:p w:rsidR="00000000" w:rsidRPr="00AF36CE" w:rsidP="00AF36CE">
            <w:pPr>
              <w:pStyle w:val="ListBullet"/>
            </w:pPr>
            <w:r w:rsidRPr="00AF36CE">
              <w:t xml:space="preserve">rods </w:t>
            </w:r>
          </w:p>
          <w:p w:rsidR="00000000" w:rsidRPr="00AF36CE" w:rsidP="00AF36CE">
            <w:pPr>
              <w:pStyle w:val="ListBullet"/>
            </w:pPr>
            <w:r w:rsidRPr="00AF36CE">
              <w:t xml:space="preserve">plumb bobs </w:t>
            </w:r>
          </w:p>
          <w:p w:rsidR="00000000" w:rsidRPr="00AF36CE" w:rsidP="00AF36CE">
            <w:pPr>
              <w:pStyle w:val="ListBullet"/>
            </w:pPr>
            <w:r w:rsidRPr="00AF36CE">
              <w:t xml:space="preserve">angular measuring devices </w:t>
            </w:r>
          </w:p>
          <w:p w:rsidR="00000000" w:rsidRPr="00AF36CE" w:rsidP="00AF36CE">
            <w:pPr>
              <w:pStyle w:val="ListBullet"/>
            </w:pPr>
            <w:r w:rsidRPr="00AF36CE">
              <w:t xml:space="preserve">distance measuring </w:t>
            </w:r>
          </w:p>
          <w:p w:rsidR="00000000" w:rsidRPr="00AF36CE" w:rsidP="00AF36CE">
            <w:pPr>
              <w:pStyle w:val="ListBullet"/>
            </w:pPr>
            <w:r w:rsidRPr="00AF36CE">
              <w:t xml:space="preserve">total station data recorders </w:t>
            </w:r>
          </w:p>
          <w:p w:rsidR="00000000" w:rsidP="00AF36CE">
            <w:pPr>
              <w:pStyle w:val="ListBullet"/>
              <w:rPr>
                <w:lang w:val="en-NZ"/>
              </w:rPr>
            </w:pPr>
            <w:r w:rsidRPr="00AF36CE">
              <w:t>data downloaders</w:t>
            </w:r>
          </w:p>
        </w:tc>
      </w:tr>
      <w:tr w:rsidTr="00562444">
        <w:tblPrEx>
          <w:tblW w:w="0" w:type="auto"/>
          <w:tblLayout w:type="fixed"/>
          <w:tblCellMar>
            <w:left w:w="62" w:type="dxa"/>
            <w:right w:w="62" w:type="dxa"/>
          </w:tblCellMar>
          <w:tblLook w:val="0000"/>
        </w:tblPrEx>
        <w:tc>
          <w:tcPr>
            <w:tcW w:w="2673"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BoldandItalics"/>
              </w:rPr>
              <w:t>Survey</w:t>
            </w:r>
            <w:r w:rsidRPr="00AF36CE">
              <w:t xml:space="preserve"> may include: </w:t>
            </w:r>
          </w:p>
        </w:tc>
        <w:tc>
          <w:tcPr>
            <w:tcW w:w="6166" w:type="dxa"/>
            <w:tcBorders>
              <w:top w:val="nil"/>
              <w:left w:val="nil"/>
              <w:bottom w:val="nil"/>
              <w:right w:val="nil"/>
            </w:tcBorders>
            <w:tcMar>
              <w:top w:w="0" w:type="dxa"/>
              <w:left w:w="62" w:type="dxa"/>
              <w:bottom w:w="0" w:type="dxa"/>
              <w:right w:w="62" w:type="dxa"/>
            </w:tcMar>
          </w:tcPr>
          <w:p w:rsidR="00000000" w:rsidRPr="00AF36CE" w:rsidP="00AF36CE">
            <w:pPr>
              <w:pStyle w:val="ListBullet"/>
            </w:pPr>
            <w:r w:rsidRPr="00AF36CE">
              <w:t xml:space="preserve">construction </w:t>
            </w:r>
          </w:p>
          <w:p w:rsidR="00000000" w:rsidRPr="00AF36CE" w:rsidP="00AF36CE">
            <w:pPr>
              <w:pStyle w:val="ListBullet"/>
            </w:pPr>
            <w:r w:rsidRPr="00AF36CE">
              <w:t xml:space="preserve">subdivision </w:t>
            </w:r>
          </w:p>
          <w:p w:rsidR="00000000" w:rsidRPr="00AF36CE" w:rsidP="00AF36CE">
            <w:pPr>
              <w:pStyle w:val="ListBullet"/>
            </w:pPr>
            <w:r w:rsidRPr="00AF36CE">
              <w:t xml:space="preserve">route location and earthworks </w:t>
            </w:r>
          </w:p>
          <w:p w:rsidR="00000000" w:rsidRPr="00AF36CE" w:rsidP="00AF36CE">
            <w:pPr>
              <w:pStyle w:val="ListBullet"/>
            </w:pPr>
            <w:r w:rsidRPr="00AF36CE">
              <w:t xml:space="preserve">topographic </w:t>
            </w:r>
          </w:p>
          <w:p w:rsidR="00000000" w:rsidRPr="00AF36CE" w:rsidP="00AF36CE">
            <w:pPr>
              <w:pStyle w:val="ListBullet"/>
            </w:pPr>
            <w:r w:rsidRPr="00AF36CE">
              <w:t xml:space="preserve">hydrographic and elements of photogrammetry </w:t>
            </w:r>
          </w:p>
          <w:p w:rsidR="00000000" w:rsidRPr="00AF36CE" w:rsidP="00AF36CE">
            <w:pPr>
              <w:pStyle w:val="ListBullet"/>
            </w:pPr>
            <w:r w:rsidRPr="00AF36CE">
              <w:t xml:space="preserve">traditional </w:t>
            </w:r>
          </w:p>
          <w:p w:rsidR="00000000" w:rsidRPr="00AF36CE" w:rsidP="00AF36CE">
            <w:pPr>
              <w:pStyle w:val="ListBullet"/>
            </w:pPr>
            <w:r w:rsidRPr="00AF36CE">
              <w:t xml:space="preserve">total work station </w:t>
            </w:r>
          </w:p>
          <w:p w:rsidR="00000000" w:rsidP="00AF36CE">
            <w:pPr>
              <w:pStyle w:val="ListBullet"/>
              <w:rPr>
                <w:lang w:val="en-NZ"/>
              </w:rPr>
            </w:pPr>
            <w:r w:rsidRPr="00AF36CE">
              <w:t xml:space="preserve">aerial </w:t>
            </w:r>
          </w:p>
        </w:tc>
      </w:tr>
      <w:tr w:rsidTr="00562444">
        <w:tblPrEx>
          <w:tblW w:w="0" w:type="auto"/>
          <w:tblLayout w:type="fixed"/>
          <w:tblCellMar>
            <w:left w:w="62" w:type="dxa"/>
            <w:right w:w="62" w:type="dxa"/>
          </w:tblCellMar>
          <w:tblLook w:val="0000"/>
        </w:tblPrEx>
        <w:tc>
          <w:tcPr>
            <w:tcW w:w="2673" w:type="dxa"/>
            <w:tcBorders>
              <w:top w:val="nil"/>
              <w:left w:val="nil"/>
              <w:bottom w:val="nil"/>
              <w:right w:val="nil"/>
            </w:tcBorders>
            <w:tcMar>
              <w:top w:w="0" w:type="dxa"/>
              <w:left w:w="62" w:type="dxa"/>
              <w:bottom w:w="0" w:type="dxa"/>
              <w:right w:w="62" w:type="dxa"/>
            </w:tcMar>
          </w:tcPr>
          <w:p w:rsidR="00000000" w:rsidP="00AF36CE">
            <w:pPr>
              <w:pStyle w:val="BodyText"/>
              <w:rPr>
                <w:lang w:val="en-NZ"/>
              </w:rPr>
            </w:pPr>
            <w:r w:rsidRPr="00AF36CE">
              <w:rPr>
                <w:rStyle w:val="BoldandItalics"/>
              </w:rPr>
              <w:t>Plans</w:t>
            </w:r>
            <w:r w:rsidRPr="00AF36CE">
              <w:t xml:space="preserve"> may include: </w:t>
            </w:r>
          </w:p>
        </w:tc>
        <w:tc>
          <w:tcPr>
            <w:tcW w:w="6166" w:type="dxa"/>
            <w:tcBorders>
              <w:top w:val="nil"/>
              <w:left w:val="nil"/>
              <w:bottom w:val="nil"/>
              <w:right w:val="nil"/>
            </w:tcBorders>
            <w:tcMar>
              <w:top w:w="0" w:type="dxa"/>
              <w:left w:w="62" w:type="dxa"/>
              <w:bottom w:w="0" w:type="dxa"/>
              <w:right w:w="62" w:type="dxa"/>
            </w:tcMar>
          </w:tcPr>
          <w:p w:rsidR="00000000" w:rsidRPr="00AF36CE" w:rsidP="00AF36CE">
            <w:pPr>
              <w:pStyle w:val="ListBullet"/>
            </w:pPr>
            <w:r w:rsidRPr="00AF36CE">
              <w:t xml:space="preserve">specifications </w:t>
            </w:r>
          </w:p>
          <w:p w:rsidR="00000000" w:rsidRPr="00AF36CE" w:rsidP="00AF36CE">
            <w:pPr>
              <w:pStyle w:val="ListBullet"/>
            </w:pPr>
            <w:r w:rsidRPr="00AF36CE">
              <w:t xml:space="preserve">sequence of work </w:t>
            </w:r>
          </w:p>
          <w:p w:rsidR="00000000" w:rsidRPr="00AF36CE" w:rsidP="00AF36CE">
            <w:pPr>
              <w:pStyle w:val="ListBullet"/>
            </w:pPr>
            <w:r w:rsidRPr="00AF36CE">
              <w:t xml:space="preserve">drawings </w:t>
            </w:r>
          </w:p>
          <w:p w:rsidR="00000000" w:rsidRPr="00AF36CE" w:rsidP="00AF36CE">
            <w:pPr>
              <w:pStyle w:val="ListBullet"/>
            </w:pPr>
            <w:r w:rsidRPr="00AF36CE">
              <w:t>instructions</w:t>
            </w:r>
          </w:p>
        </w:tc>
      </w:tr>
    </w:tbl>
    <w:p w:rsidR="00000000" w:rsidRPr="00AF36CE" w:rsidP="00AF36CE">
      <w:pPr>
        <w:pStyle w:val="BodyText"/>
      </w:pPr>
    </w:p>
    <w:p w:rsidR="00000000" w:rsidRPr="00AF36CE" w:rsidP="00AF36CE">
      <w:pPr>
        <w:pStyle w:val="AllowPageBreak"/>
      </w:pPr>
    </w:p>
    <w:p w:rsidR="00000000" w:rsidRPr="00AF36CE" w:rsidP="00AF36CE">
      <w:pPr>
        <w:pStyle w:val="Heading1"/>
      </w:pPr>
      <w:bookmarkStart w:id="12" w:name="O_441866"/>
      <w:bookmarkEnd w:id="12"/>
      <w:r w:rsidRPr="00AF36CE">
        <w:t>Unit Sector(s)</w:t>
      </w:r>
    </w:p>
    <w:p w:rsidR="00000000" w:rsidRPr="00AF36CE" w:rsidP="00AF36CE">
      <w:pPr>
        <w:pStyle w:val="BodyText"/>
      </w:pPr>
      <w:r w:rsidRPr="00AF36CE">
        <w:t>Operational Works</w:t>
      </w:r>
    </w:p>
    <w:p w:rsidR="00000000" w:rsidRPr="00AF36CE" w:rsidP="00AF36CE"/>
    <w:sectPr w:rsidSect="00AF3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444" w:rsidP="00562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44" w:rsidP="00AF3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62444" w:rsidP="00AF36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2444" w:rsidP="00AF36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E" w:rsidRPr="00562444" w:rsidP="005624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44" w:rsidRPr="002D2AF8" w:rsidP="00AF36CE">
    <w:pPr>
      <w:pStyle w:val="Header"/>
      <w:framePr w:wrap="around"/>
    </w:pPr>
    <w:r>
      <w:fldChar w:fldCharType="begin"/>
    </w:r>
    <w:r>
      <w:instrText xml:space="preserve"> TITLE   \* MERGEFORMAT </w:instrText>
    </w:r>
    <w:r>
      <w:fldChar w:fldCharType="separate"/>
    </w:r>
    <w:r>
      <w:t>LGAWORK303A Prepare site for new operational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62444" w:rsidP="00AF3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D07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9662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6CE"/>
    <w:pPr>
      <w:spacing w:before="360" w:after="60"/>
      <w:outlineLvl w:val="0"/>
    </w:pPr>
    <w:rPr>
      <w:sz w:val="32"/>
    </w:rPr>
  </w:style>
  <w:style w:type="paragraph" w:styleId="Heading2">
    <w:name w:val="heading 2"/>
    <w:basedOn w:val="HeadingBase"/>
    <w:next w:val="BodyText"/>
    <w:link w:val="Heading2Char"/>
    <w:qFormat/>
    <w:rsid w:val="00AF36CE"/>
    <w:pPr>
      <w:keepLines/>
      <w:spacing w:before="240" w:after="120"/>
      <w:outlineLvl w:val="1"/>
    </w:pPr>
    <w:rPr>
      <w:sz w:val="28"/>
      <w:szCs w:val="40"/>
    </w:rPr>
  </w:style>
  <w:style w:type="paragraph" w:styleId="Heading3">
    <w:name w:val="heading 3"/>
    <w:basedOn w:val="HeadingBase"/>
    <w:next w:val="BodyText"/>
    <w:link w:val="Heading3Char"/>
    <w:qFormat/>
    <w:rsid w:val="00AF36CE"/>
    <w:pPr>
      <w:spacing w:before="180" w:after="120"/>
      <w:outlineLvl w:val="2"/>
    </w:pPr>
    <w:rPr>
      <w:spacing w:val="-10"/>
      <w:kern w:val="32"/>
    </w:rPr>
  </w:style>
  <w:style w:type="paragraph" w:styleId="Heading4">
    <w:name w:val="heading 4"/>
    <w:basedOn w:val="HeadingBase"/>
    <w:next w:val="BodyText"/>
    <w:link w:val="Heading4Char"/>
    <w:qFormat/>
    <w:rsid w:val="00AF36CE"/>
    <w:pPr>
      <w:spacing w:before="160" w:after="120"/>
      <w:outlineLvl w:val="3"/>
    </w:pPr>
    <w:rPr>
      <w:sz w:val="22"/>
    </w:rPr>
  </w:style>
  <w:style w:type="paragraph" w:styleId="Heading5">
    <w:name w:val="heading 5"/>
    <w:basedOn w:val="HeadingBase"/>
    <w:next w:val="Normal"/>
    <w:link w:val="Heading5Char"/>
    <w:qFormat/>
    <w:rsid w:val="00AF36CE"/>
    <w:pPr>
      <w:spacing w:before="80"/>
      <w:outlineLvl w:val="4"/>
    </w:pPr>
    <w:rPr>
      <w:color w:val="918585"/>
      <w:sz w:val="20"/>
    </w:rPr>
  </w:style>
  <w:style w:type="paragraph" w:styleId="Heading6">
    <w:name w:val="heading 6"/>
    <w:basedOn w:val="HeadingBase"/>
    <w:next w:val="Normal"/>
    <w:link w:val="Heading6Char"/>
    <w:qFormat/>
    <w:rsid w:val="00AF36CE"/>
    <w:pPr>
      <w:spacing w:before="60"/>
      <w:outlineLvl w:val="5"/>
    </w:pPr>
    <w:rPr>
      <w:color w:val="918585"/>
      <w:sz w:val="20"/>
    </w:rPr>
  </w:style>
  <w:style w:type="paragraph" w:styleId="Heading7">
    <w:name w:val="heading 7"/>
    <w:basedOn w:val="Normal"/>
    <w:next w:val="Normal"/>
    <w:link w:val="Heading7Char"/>
    <w:qFormat/>
    <w:rsid w:val="00AF36CE"/>
    <w:pPr>
      <w:ind w:left="720"/>
      <w:outlineLvl w:val="6"/>
    </w:pPr>
    <w:rPr>
      <w:i/>
    </w:rPr>
  </w:style>
  <w:style w:type="paragraph" w:styleId="Heading8">
    <w:name w:val="heading 8"/>
    <w:basedOn w:val="Normal"/>
    <w:next w:val="Normal"/>
    <w:link w:val="Heading8Char"/>
    <w:qFormat/>
    <w:rsid w:val="00AF36CE"/>
    <w:pPr>
      <w:ind w:left="720"/>
      <w:outlineLvl w:val="7"/>
    </w:pPr>
    <w:rPr>
      <w:i/>
    </w:rPr>
  </w:style>
  <w:style w:type="paragraph" w:styleId="Heading9">
    <w:name w:val="heading 9"/>
    <w:basedOn w:val="Normal"/>
    <w:next w:val="Normal"/>
    <w:link w:val="Heading9Char"/>
    <w:qFormat/>
    <w:rsid w:val="00AF36CE"/>
    <w:pPr>
      <w:ind w:left="720"/>
      <w:outlineLvl w:val="8"/>
    </w:pPr>
    <w:rPr>
      <w:i/>
    </w:rPr>
  </w:style>
  <w:style w:type="character" w:default="1" w:styleId="DefaultParagraphFont">
    <w:name w:val="Default Paragraph Font"/>
    <w:uiPriority w:val="1"/>
    <w:unhideWhenUsed/>
    <w:rsid w:val="00AF3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6CE"/>
  </w:style>
  <w:style w:type="character" w:customStyle="1" w:styleId="Heading1Char">
    <w:name w:val="Heading 1 Char"/>
    <w:basedOn w:val="DefaultParagraphFont"/>
    <w:link w:val="Heading1"/>
    <w:rsid w:val="00AF36CE"/>
    <w:rPr>
      <w:rFonts w:ascii="Times New Roman" w:eastAsia="Times New Roman" w:hAnsi="Times New Roman" w:cs="Times New Roman"/>
      <w:b/>
      <w:sz w:val="32"/>
      <w:szCs w:val="20"/>
      <w:lang w:eastAsia="en-US"/>
    </w:rPr>
  </w:style>
  <w:style w:type="paragraph" w:styleId="BodyText">
    <w:name w:val="Body Text"/>
    <w:basedOn w:val="Normal"/>
    <w:link w:val="BodyTextChar"/>
    <w:rsid w:val="00AF36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6CE"/>
    <w:rPr>
      <w:rFonts w:ascii="Times New Roman" w:eastAsia="Times New Roman" w:hAnsi="Times New Roman" w:cs="Times New Roman"/>
      <w:sz w:val="24"/>
      <w:lang w:eastAsia="en-US"/>
    </w:rPr>
  </w:style>
  <w:style w:type="paragraph" w:styleId="Footer">
    <w:name w:val="footer"/>
    <w:basedOn w:val="Normal"/>
    <w:link w:val="FooterChar"/>
    <w:rsid w:val="00AF3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6CE"/>
    <w:rPr>
      <w:rFonts w:ascii="Times New Roman" w:eastAsia="Times New Roman" w:hAnsi="Times New Roman" w:cs="Times New Roman"/>
      <w:sz w:val="16"/>
      <w:lang w:eastAsia="en-US"/>
    </w:rPr>
  </w:style>
  <w:style w:type="paragraph" w:styleId="List">
    <w:name w:val="List"/>
    <w:basedOn w:val="BodyText"/>
    <w:next w:val="BodyText"/>
    <w:rsid w:val="00AF36CE"/>
    <w:pPr>
      <w:tabs>
        <w:tab w:val="left" w:pos="340"/>
      </w:tabs>
      <w:spacing w:before="60" w:after="60"/>
      <w:ind w:left="340" w:hanging="340"/>
    </w:pPr>
  </w:style>
  <w:style w:type="paragraph" w:styleId="ListBullet">
    <w:name w:val="List Bullet"/>
    <w:basedOn w:val="List"/>
    <w:rsid w:val="00AF36CE"/>
    <w:pPr>
      <w:numPr>
        <w:numId w:val="12"/>
      </w:numPr>
      <w:tabs>
        <w:tab w:val="clear" w:pos="340"/>
      </w:tabs>
      <w:spacing w:before="40" w:after="40"/>
    </w:pPr>
  </w:style>
  <w:style w:type="character" w:customStyle="1" w:styleId="SpecialBold">
    <w:name w:val="Special Bold"/>
    <w:basedOn w:val="DefaultParagraphFont"/>
    <w:rsid w:val="00AF36CE"/>
    <w:rPr>
      <w:b/>
      <w:spacing w:val="0"/>
    </w:rPr>
  </w:style>
  <w:style w:type="paragraph" w:customStyle="1" w:styleId="SuperHeading">
    <w:name w:val="SuperHeading"/>
    <w:basedOn w:val="Normal"/>
    <w:rsid w:val="00AF36CE"/>
    <w:pPr>
      <w:spacing w:before="240" w:after="120"/>
      <w:outlineLvl w:val="0"/>
    </w:pPr>
    <w:rPr>
      <w:rFonts w:ascii="Times New Roman" w:hAnsi="Times New Roman"/>
      <w:b/>
      <w:sz w:val="28"/>
    </w:rPr>
  </w:style>
  <w:style w:type="paragraph" w:customStyle="1" w:styleId="AllowPageBreak">
    <w:name w:val="AllowPageBreak"/>
    <w:rsid w:val="00AF3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36CE"/>
    <w:rPr>
      <w:b/>
      <w:i/>
      <w:u w:val="none"/>
    </w:rPr>
  </w:style>
  <w:style w:type="character" w:customStyle="1" w:styleId="Heading2Char">
    <w:name w:val="Heading 2 Char"/>
    <w:basedOn w:val="DefaultParagraphFont"/>
    <w:link w:val="Heading2"/>
    <w:rsid w:val="00AF3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6CE"/>
    <w:rPr>
      <w:rFonts w:ascii="Courier New" w:eastAsia="Times New Roman" w:hAnsi="Courier New" w:cs="Times New Roman"/>
      <w:i/>
      <w:szCs w:val="20"/>
      <w:lang w:eastAsia="en-US"/>
    </w:rPr>
  </w:style>
  <w:style w:type="paragraph" w:customStyle="1" w:styleId="HeadingBase">
    <w:name w:val="Heading Base"/>
    <w:rsid w:val="00AF3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6CE"/>
    <w:pPr>
      <w:tabs>
        <w:tab w:val="right" w:leader="dot" w:pos="9072"/>
      </w:tabs>
      <w:ind w:left="567"/>
    </w:pPr>
    <w:rPr>
      <w:szCs w:val="22"/>
    </w:rPr>
  </w:style>
  <w:style w:type="paragraph" w:customStyle="1" w:styleId="TOCBase">
    <w:name w:val="TOC Base"/>
    <w:rsid w:val="00AF3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6CE"/>
    <w:pPr>
      <w:tabs>
        <w:tab w:val="right" w:leader="dot" w:pos="9072"/>
      </w:tabs>
      <w:spacing w:before="40" w:after="40"/>
      <w:ind w:left="284"/>
    </w:pPr>
    <w:rPr>
      <w:rFonts w:ascii="Times New Roman" w:hAnsi="Times New Roman"/>
    </w:rPr>
  </w:style>
  <w:style w:type="paragraph" w:styleId="TOC1">
    <w:name w:val="toc 1"/>
    <w:basedOn w:val="TOCBase"/>
    <w:next w:val="Normal"/>
    <w:rsid w:val="00AF36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6CE"/>
    <w:pPr>
      <w:spacing w:before="5040"/>
      <w:jc w:val="center"/>
    </w:pPr>
    <w:rPr>
      <w:sz w:val="48"/>
      <w:szCs w:val="72"/>
      <w:lang w:val="en-US"/>
    </w:rPr>
  </w:style>
  <w:style w:type="character" w:customStyle="1" w:styleId="TitleChar">
    <w:name w:val="Title Char"/>
    <w:basedOn w:val="DefaultParagraphFont"/>
    <w:link w:val="Title"/>
    <w:rsid w:val="00AF3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6CE"/>
    <w:pPr>
      <w:tabs>
        <w:tab w:val="left" w:pos="3600"/>
        <w:tab w:val="left" w:pos="3958"/>
      </w:tabs>
    </w:pPr>
  </w:style>
  <w:style w:type="paragraph" w:customStyle="1" w:styleId="Note">
    <w:name w:val="Note"/>
    <w:basedOn w:val="BodyText"/>
    <w:rsid w:val="00AF3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6CE"/>
    <w:pPr>
      <w:framePr w:wrap="auto" w:hAnchor="text" w:y="6049"/>
    </w:pPr>
    <w:rPr>
      <w:color w:val="000000"/>
      <w:sz w:val="40"/>
    </w:rPr>
  </w:style>
  <w:style w:type="paragraph" w:customStyle="1" w:styleId="TOCTitle">
    <w:name w:val="TOCTitle"/>
    <w:basedOn w:val="Heading1"/>
    <w:rsid w:val="00AF36CE"/>
    <w:pPr>
      <w:spacing w:after="240"/>
      <w:jc w:val="center"/>
      <w:outlineLvl w:val="9"/>
    </w:pPr>
    <w:rPr>
      <w:caps/>
    </w:rPr>
  </w:style>
  <w:style w:type="paragraph" w:customStyle="1" w:styleId="Version">
    <w:name w:val="Version"/>
    <w:rsid w:val="00AF36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6CE"/>
    <w:pPr>
      <w:numPr>
        <w:numId w:val="13"/>
      </w:numPr>
      <w:tabs>
        <w:tab w:val="clear" w:pos="680"/>
      </w:tabs>
    </w:pPr>
  </w:style>
  <w:style w:type="paragraph" w:styleId="Index1">
    <w:name w:val="index 1"/>
    <w:basedOn w:val="Normal"/>
    <w:next w:val="Normal"/>
    <w:semiHidden/>
    <w:rsid w:val="00AF36CE"/>
    <w:pPr>
      <w:keepNext w:val="0"/>
      <w:tabs>
        <w:tab w:val="right" w:pos="4176"/>
      </w:tabs>
      <w:ind w:left="198" w:hanging="198"/>
    </w:pPr>
    <w:rPr>
      <w:rFonts w:ascii="Garamond" w:hAnsi="Garamond"/>
    </w:rPr>
  </w:style>
  <w:style w:type="paragraph" w:styleId="IndexHeading">
    <w:name w:val="index heading"/>
    <w:basedOn w:val="Normal"/>
    <w:next w:val="Index1"/>
    <w:semiHidden/>
    <w:rsid w:val="00AF36CE"/>
    <w:pPr>
      <w:spacing w:before="120" w:after="120"/>
    </w:pPr>
    <w:rPr>
      <w:rFonts w:ascii="Arial" w:hAnsi="Arial"/>
      <w:b/>
      <w:color w:val="918585"/>
      <w:sz w:val="24"/>
    </w:rPr>
  </w:style>
  <w:style w:type="paragraph" w:styleId="Header">
    <w:name w:val="header"/>
    <w:basedOn w:val="Normal"/>
    <w:link w:val="HeaderChar"/>
    <w:rsid w:val="00AF3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6CE"/>
    <w:rPr>
      <w:rFonts w:ascii="Times New Roman" w:eastAsia="Times New Roman" w:hAnsi="Times New Roman" w:cs="Times New Roman"/>
      <w:sz w:val="16"/>
      <w:szCs w:val="20"/>
      <w:lang w:val="en-GB" w:eastAsia="en-US"/>
    </w:rPr>
  </w:style>
  <w:style w:type="paragraph" w:customStyle="1" w:styleId="Chapter">
    <w:name w:val="Chapter"/>
    <w:basedOn w:val="Normal"/>
    <w:rsid w:val="00AF36CE"/>
    <w:pPr>
      <w:spacing w:before="240"/>
    </w:pPr>
    <w:rPr>
      <w:rFonts w:ascii="Times New Roman" w:hAnsi="Times New Roman"/>
      <w:smallCaps/>
      <w:spacing w:val="80"/>
      <w:sz w:val="28"/>
    </w:rPr>
  </w:style>
  <w:style w:type="paragraph" w:customStyle="1" w:styleId="InChapter">
    <w:name w:val="InChapter"/>
    <w:basedOn w:val="Heading3"/>
    <w:rsid w:val="00AF36CE"/>
    <w:pPr>
      <w:spacing w:after="240"/>
      <w:outlineLvl w:val="9"/>
    </w:pPr>
    <w:rPr>
      <w:noProof/>
    </w:rPr>
  </w:style>
  <w:style w:type="paragraph" w:styleId="Index2">
    <w:name w:val="index 2"/>
    <w:basedOn w:val="Normal"/>
    <w:next w:val="Normal"/>
    <w:semiHidden/>
    <w:rsid w:val="00AF36CE"/>
    <w:pPr>
      <w:tabs>
        <w:tab w:val="right" w:pos="4176"/>
      </w:tabs>
      <w:ind w:left="568" w:hanging="284"/>
    </w:pPr>
    <w:rPr>
      <w:rFonts w:ascii="Garamond" w:hAnsi="Garamond"/>
    </w:rPr>
  </w:style>
  <w:style w:type="paragraph" w:customStyle="1" w:styleId="Byline">
    <w:name w:val="Byline"/>
    <w:rsid w:val="00AF3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6CE"/>
    <w:pPr>
      <w:tabs>
        <w:tab w:val="clear" w:pos="3600"/>
        <w:tab w:val="clear" w:pos="3958"/>
      </w:tabs>
      <w:jc w:val="right"/>
    </w:pPr>
  </w:style>
  <w:style w:type="character" w:styleId="Emphasis">
    <w:name w:val="Emphasis"/>
    <w:basedOn w:val="DefaultParagraphFont"/>
    <w:qFormat/>
    <w:rsid w:val="00AF36CE"/>
    <w:rPr>
      <w:i/>
    </w:rPr>
  </w:style>
  <w:style w:type="paragraph" w:styleId="Caption">
    <w:name w:val="caption"/>
    <w:basedOn w:val="BodyText"/>
    <w:next w:val="Normal"/>
    <w:qFormat/>
    <w:rsid w:val="00AF36CE"/>
    <w:pPr>
      <w:framePr w:w="2268" w:hSpace="181" w:vSpace="181" w:wrap="around" w:vAnchor="text" w:hAnchor="page" w:x="1135" w:y="285" w:anchorLock="1"/>
    </w:pPr>
    <w:rPr>
      <w:i/>
    </w:rPr>
  </w:style>
  <w:style w:type="paragraph" w:customStyle="1" w:styleId="MiniTOCTitle">
    <w:name w:val="MiniTOCTitle"/>
    <w:basedOn w:val="Heading4"/>
    <w:rsid w:val="00AF36CE"/>
    <w:pPr>
      <w:spacing w:before="240"/>
      <w:outlineLvl w:val="9"/>
    </w:pPr>
    <w:rPr>
      <w:noProof/>
      <w:sz w:val="24"/>
    </w:rPr>
  </w:style>
  <w:style w:type="paragraph" w:customStyle="1" w:styleId="MiniTOCItem">
    <w:name w:val="MiniTOCItem"/>
    <w:basedOn w:val="ListBullet"/>
    <w:rsid w:val="00AF36CE"/>
    <w:pPr>
      <w:numPr>
        <w:numId w:val="0"/>
      </w:numPr>
      <w:tabs>
        <w:tab w:val="right" w:leader="dot" w:pos="6521"/>
      </w:tabs>
      <w:spacing w:before="0" w:after="0"/>
    </w:pPr>
  </w:style>
  <w:style w:type="paragraph" w:customStyle="1" w:styleId="TOFTitle">
    <w:name w:val="TOFTitle"/>
    <w:basedOn w:val="TOCTitle"/>
    <w:rsid w:val="00AF36CE"/>
  </w:style>
  <w:style w:type="paragraph" w:styleId="TableofFigures">
    <w:name w:val="table of figures"/>
    <w:basedOn w:val="Normal"/>
    <w:next w:val="Normal"/>
    <w:semiHidden/>
    <w:rsid w:val="00AF36CE"/>
    <w:pPr>
      <w:tabs>
        <w:tab w:val="right" w:leader="dot" w:pos="9072"/>
      </w:tabs>
      <w:ind w:left="970" w:hanging="403"/>
    </w:pPr>
    <w:rPr>
      <w:rFonts w:ascii="Times New Roman" w:hAnsi="Times New Roman"/>
      <w:b/>
    </w:rPr>
  </w:style>
  <w:style w:type="paragraph" w:styleId="ListNumber">
    <w:name w:val="List Number"/>
    <w:basedOn w:val="List"/>
    <w:rsid w:val="00AF36CE"/>
    <w:pPr>
      <w:numPr>
        <w:numId w:val="10"/>
      </w:numPr>
    </w:pPr>
  </w:style>
  <w:style w:type="character" w:customStyle="1" w:styleId="WingdingSymbols">
    <w:name w:val="Wingding Symbols"/>
    <w:rsid w:val="00AF36CE"/>
    <w:rPr>
      <w:rFonts w:ascii="Wingdings" w:hAnsi="Wingdings"/>
    </w:rPr>
  </w:style>
  <w:style w:type="paragraph" w:customStyle="1" w:styleId="TableHeading">
    <w:name w:val="Table Heading"/>
    <w:basedOn w:val="HeadingBase"/>
    <w:rsid w:val="00AF36CE"/>
    <w:pPr>
      <w:keepLines/>
      <w:pBdr>
        <w:bottom w:val="single" w:sz="6" w:space="1" w:color="918585"/>
      </w:pBdr>
      <w:spacing w:before="240"/>
    </w:pPr>
  </w:style>
  <w:style w:type="character" w:customStyle="1" w:styleId="HotSpot">
    <w:name w:val="HotSpot"/>
    <w:rsid w:val="00AF36CE"/>
    <w:rPr>
      <w:color w:val="0033CC"/>
      <w:u w:val="none"/>
    </w:rPr>
  </w:style>
  <w:style w:type="paragraph" w:customStyle="1" w:styleId="BodyTextRight">
    <w:name w:val="Body Text Right"/>
    <w:basedOn w:val="BodyText"/>
    <w:rsid w:val="00AF36CE"/>
    <w:pPr>
      <w:spacing w:before="0" w:after="0"/>
      <w:jc w:val="right"/>
    </w:pPr>
  </w:style>
  <w:style w:type="paragraph" w:styleId="Index3">
    <w:name w:val="index 3"/>
    <w:basedOn w:val="ListNumber2"/>
    <w:next w:val="Normal"/>
    <w:semiHidden/>
    <w:rsid w:val="00AF36CE"/>
    <w:pPr>
      <w:numPr>
        <w:numId w:val="0"/>
      </w:numPr>
      <w:tabs>
        <w:tab w:val="right" w:leader="dot" w:pos="4176"/>
      </w:tabs>
    </w:pPr>
  </w:style>
  <w:style w:type="paragraph" w:styleId="ListNumber2">
    <w:name w:val="List Number 2"/>
    <w:basedOn w:val="List2"/>
    <w:rsid w:val="00AF36CE"/>
    <w:pPr>
      <w:numPr>
        <w:numId w:val="9"/>
      </w:numPr>
      <w:tabs>
        <w:tab w:val="clear" w:pos="1060"/>
      </w:tabs>
    </w:pPr>
  </w:style>
  <w:style w:type="paragraph" w:customStyle="1" w:styleId="MarginNote">
    <w:name w:val="Margin Note"/>
    <w:basedOn w:val="BodyText"/>
    <w:rsid w:val="00AF3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6CE"/>
    <w:rPr>
      <w:sz w:val="32"/>
    </w:rPr>
  </w:style>
  <w:style w:type="paragraph" w:customStyle="1" w:styleId="HeadingProcedure">
    <w:name w:val="Heading Procedure"/>
    <w:basedOn w:val="HeadingBase"/>
    <w:next w:val="Normal"/>
    <w:rsid w:val="00AF36CE"/>
    <w:pPr>
      <w:tabs>
        <w:tab w:val="left" w:pos="0"/>
      </w:tabs>
      <w:spacing w:before="120" w:after="60"/>
    </w:pPr>
    <w:rPr>
      <w:i/>
      <w:color w:val="918585"/>
      <w:sz w:val="22"/>
    </w:rPr>
  </w:style>
  <w:style w:type="paragraph" w:customStyle="1" w:styleId="TableBodyText">
    <w:name w:val="Table Body Text"/>
    <w:basedOn w:val="BodyText"/>
    <w:rsid w:val="00AF36CE"/>
    <w:pPr>
      <w:spacing w:before="60" w:after="60"/>
    </w:pPr>
  </w:style>
  <w:style w:type="paragraph" w:styleId="ListContinue">
    <w:name w:val="List Continue"/>
    <w:basedOn w:val="List"/>
    <w:rsid w:val="00AF36CE"/>
    <w:pPr>
      <w:ind w:firstLine="0"/>
    </w:pPr>
  </w:style>
  <w:style w:type="paragraph" w:customStyle="1" w:styleId="ListNote">
    <w:name w:val="List Note"/>
    <w:basedOn w:val="List"/>
    <w:rsid w:val="00AF36CE"/>
    <w:pPr>
      <w:pBdr>
        <w:top w:val="single" w:sz="6" w:space="2" w:color="918585"/>
        <w:bottom w:val="single" w:sz="6" w:space="2" w:color="918585"/>
      </w:pBdr>
      <w:tabs>
        <w:tab w:val="left" w:pos="1021"/>
      </w:tabs>
      <w:ind w:firstLine="0"/>
    </w:pPr>
  </w:style>
  <w:style w:type="paragraph" w:customStyle="1" w:styleId="Warning">
    <w:name w:val="Warning"/>
    <w:basedOn w:val="BodyText"/>
    <w:rsid w:val="00AF36CE"/>
    <w:pPr>
      <w:shd w:val="clear" w:color="auto" w:fill="D9D9D9"/>
      <w:tabs>
        <w:tab w:val="left" w:pos="992"/>
      </w:tabs>
      <w:ind w:left="119" w:right="119"/>
    </w:pPr>
    <w:rPr>
      <w:sz w:val="20"/>
    </w:rPr>
  </w:style>
  <w:style w:type="paragraph" w:customStyle="1" w:styleId="MarginIcons">
    <w:name w:val="Margin Icons"/>
    <w:basedOn w:val="BodyText"/>
    <w:rsid w:val="00AF3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6CE"/>
    <w:rPr>
      <w:rFonts w:ascii="Courier New" w:hAnsi="Courier New"/>
    </w:rPr>
  </w:style>
  <w:style w:type="paragraph" w:customStyle="1" w:styleId="NoteBullet">
    <w:name w:val="Note Bullet"/>
    <w:basedOn w:val="Note"/>
    <w:rsid w:val="00AF36CE"/>
    <w:pPr>
      <w:tabs>
        <w:tab w:val="clear" w:pos="680"/>
      </w:tabs>
      <w:spacing w:before="60" w:after="60"/>
    </w:pPr>
  </w:style>
  <w:style w:type="paragraph" w:customStyle="1" w:styleId="SubHeading2">
    <w:name w:val="SubHeading2"/>
    <w:basedOn w:val="HeadingBase"/>
    <w:rsid w:val="00AF36CE"/>
    <w:pPr>
      <w:spacing w:before="240" w:after="60"/>
    </w:pPr>
    <w:rPr>
      <w:sz w:val="20"/>
    </w:rPr>
  </w:style>
  <w:style w:type="paragraph" w:customStyle="1" w:styleId="SubHeading1">
    <w:name w:val="SubHeading1"/>
    <w:basedOn w:val="HeadingBase"/>
    <w:rsid w:val="00AF36CE"/>
    <w:pPr>
      <w:spacing w:before="240" w:after="60"/>
    </w:pPr>
    <w:rPr>
      <w:color w:val="918585"/>
      <w:sz w:val="22"/>
    </w:rPr>
  </w:style>
  <w:style w:type="paragraph" w:customStyle="1" w:styleId="SideHeading">
    <w:name w:val="Side Heading"/>
    <w:basedOn w:val="HeadingBase"/>
    <w:rsid w:val="00AF3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6CE"/>
    <w:pPr>
      <w:tabs>
        <w:tab w:val="num" w:pos="360"/>
      </w:tabs>
    </w:pPr>
  </w:style>
  <w:style w:type="paragraph" w:styleId="PlainText">
    <w:name w:val="Plain Text"/>
    <w:basedOn w:val="Normal"/>
    <w:link w:val="PlainTextChar"/>
    <w:rsid w:val="00AF36CE"/>
    <w:rPr>
      <w:sz w:val="20"/>
    </w:rPr>
  </w:style>
  <w:style w:type="character" w:customStyle="1" w:styleId="PlainTextChar">
    <w:name w:val="Plain Text Char"/>
    <w:basedOn w:val="DefaultParagraphFont"/>
    <w:link w:val="PlainText"/>
    <w:rsid w:val="00AF36CE"/>
    <w:rPr>
      <w:rFonts w:ascii="Courier New" w:eastAsia="Times New Roman" w:hAnsi="Courier New" w:cs="Times New Roman"/>
      <w:sz w:val="20"/>
      <w:szCs w:val="20"/>
      <w:lang w:eastAsia="en-US"/>
    </w:rPr>
  </w:style>
  <w:style w:type="character" w:customStyle="1" w:styleId="MenuOption">
    <w:name w:val="Menu Option"/>
    <w:basedOn w:val="DefaultParagraphFont"/>
    <w:rsid w:val="00AF36CE"/>
    <w:rPr>
      <w:b/>
      <w:smallCaps/>
    </w:rPr>
  </w:style>
  <w:style w:type="paragraph" w:customStyle="1" w:styleId="TableListNumber">
    <w:name w:val="Table List Number"/>
    <w:basedOn w:val="ListNumber"/>
    <w:rsid w:val="00AF36CE"/>
    <w:pPr>
      <w:numPr>
        <w:numId w:val="0"/>
      </w:numPr>
    </w:pPr>
  </w:style>
  <w:style w:type="paragraph" w:styleId="TOC4">
    <w:name w:val="toc 4"/>
    <w:basedOn w:val="TOCBase"/>
    <w:next w:val="Normal"/>
    <w:semiHidden/>
    <w:rsid w:val="00AF36CE"/>
    <w:pPr>
      <w:tabs>
        <w:tab w:val="right" w:leader="dot" w:pos="9071"/>
      </w:tabs>
      <w:ind w:left="1701"/>
    </w:pPr>
  </w:style>
  <w:style w:type="paragraph" w:customStyle="1" w:styleId="ListAlpha">
    <w:name w:val="List Alpha"/>
    <w:basedOn w:val="List"/>
    <w:rsid w:val="00AF36CE"/>
    <w:pPr>
      <w:numPr>
        <w:numId w:val="8"/>
      </w:numPr>
    </w:pPr>
  </w:style>
  <w:style w:type="paragraph" w:customStyle="1" w:styleId="ListAlpha2">
    <w:name w:val="List Alpha 2"/>
    <w:basedOn w:val="List2"/>
    <w:rsid w:val="00AF36CE"/>
    <w:pPr>
      <w:numPr>
        <w:numId w:val="7"/>
      </w:numPr>
    </w:pPr>
  </w:style>
  <w:style w:type="paragraph" w:styleId="List2">
    <w:name w:val="List 2"/>
    <w:basedOn w:val="BodyText"/>
    <w:rsid w:val="00AF36CE"/>
    <w:pPr>
      <w:tabs>
        <w:tab w:val="left" w:pos="680"/>
      </w:tabs>
      <w:spacing w:before="60" w:after="60"/>
      <w:ind w:left="680" w:hanging="340"/>
    </w:pPr>
  </w:style>
  <w:style w:type="paragraph" w:styleId="List3">
    <w:name w:val="List 3"/>
    <w:basedOn w:val="BodyText"/>
    <w:rsid w:val="00AF36CE"/>
    <w:pPr>
      <w:tabs>
        <w:tab w:val="left" w:pos="1021"/>
      </w:tabs>
      <w:spacing w:before="60" w:after="60"/>
      <w:ind w:left="1020" w:hanging="340"/>
    </w:pPr>
  </w:style>
  <w:style w:type="paragraph" w:styleId="List4">
    <w:name w:val="List 4"/>
    <w:basedOn w:val="BodyText"/>
    <w:rsid w:val="00AF36CE"/>
    <w:pPr>
      <w:tabs>
        <w:tab w:val="left" w:pos="1361"/>
      </w:tabs>
      <w:spacing w:before="60" w:after="60"/>
      <w:ind w:left="1361" w:hanging="340"/>
    </w:pPr>
  </w:style>
  <w:style w:type="paragraph" w:styleId="List5">
    <w:name w:val="List 5"/>
    <w:basedOn w:val="BodyText"/>
    <w:rsid w:val="00AF36CE"/>
    <w:pPr>
      <w:tabs>
        <w:tab w:val="left" w:pos="1701"/>
      </w:tabs>
      <w:spacing w:before="60" w:after="60"/>
      <w:ind w:left="1701" w:hanging="340"/>
    </w:pPr>
  </w:style>
  <w:style w:type="paragraph" w:styleId="ListBullet3">
    <w:name w:val="List Bullet 3"/>
    <w:basedOn w:val="List3"/>
    <w:rsid w:val="00AF36CE"/>
    <w:pPr>
      <w:numPr>
        <w:numId w:val="14"/>
      </w:numPr>
      <w:tabs>
        <w:tab w:val="clear" w:pos="1021"/>
      </w:tabs>
      <w:ind w:left="1037" w:hanging="357"/>
    </w:pPr>
  </w:style>
  <w:style w:type="paragraph" w:styleId="ListBullet4">
    <w:name w:val="List Bullet 4"/>
    <w:basedOn w:val="List4"/>
    <w:rsid w:val="00AF36CE"/>
    <w:pPr>
      <w:numPr>
        <w:numId w:val="2"/>
      </w:numPr>
    </w:pPr>
  </w:style>
  <w:style w:type="paragraph" w:styleId="ListBullet5">
    <w:name w:val="List Bullet 5"/>
    <w:basedOn w:val="List5"/>
    <w:rsid w:val="00AF36CE"/>
    <w:pPr>
      <w:numPr>
        <w:numId w:val="3"/>
      </w:numPr>
    </w:pPr>
  </w:style>
  <w:style w:type="paragraph" w:styleId="ListContinue2">
    <w:name w:val="List Continue 2"/>
    <w:basedOn w:val="List2"/>
    <w:rsid w:val="00AF36CE"/>
    <w:pPr>
      <w:ind w:firstLine="0"/>
    </w:pPr>
  </w:style>
  <w:style w:type="paragraph" w:styleId="ListContinue3">
    <w:name w:val="List Continue 3"/>
    <w:basedOn w:val="List3"/>
    <w:rsid w:val="00AF36CE"/>
    <w:pPr>
      <w:ind w:left="1021" w:firstLine="0"/>
    </w:pPr>
  </w:style>
  <w:style w:type="paragraph" w:styleId="ListContinue4">
    <w:name w:val="List Continue 4"/>
    <w:basedOn w:val="List4"/>
    <w:rsid w:val="00AF36CE"/>
    <w:pPr>
      <w:ind w:firstLine="0"/>
    </w:pPr>
  </w:style>
  <w:style w:type="paragraph" w:styleId="ListContinue5">
    <w:name w:val="List Continue 5"/>
    <w:basedOn w:val="List5"/>
    <w:rsid w:val="00AF36CE"/>
    <w:pPr>
      <w:ind w:firstLine="0"/>
    </w:pPr>
  </w:style>
  <w:style w:type="paragraph" w:styleId="ListNumber3">
    <w:name w:val="List Number 3"/>
    <w:basedOn w:val="List3"/>
    <w:rsid w:val="00AF36CE"/>
    <w:pPr>
      <w:numPr>
        <w:numId w:val="4"/>
      </w:numPr>
    </w:pPr>
  </w:style>
  <w:style w:type="paragraph" w:styleId="ListNumber4">
    <w:name w:val="List Number 4"/>
    <w:basedOn w:val="List4"/>
    <w:rsid w:val="00AF36CE"/>
    <w:pPr>
      <w:numPr>
        <w:numId w:val="5"/>
      </w:numPr>
    </w:pPr>
  </w:style>
  <w:style w:type="paragraph" w:styleId="ListNumber5">
    <w:name w:val="List Number 5"/>
    <w:basedOn w:val="List5"/>
    <w:rsid w:val="00AF36CE"/>
    <w:pPr>
      <w:numPr>
        <w:numId w:val="6"/>
      </w:numPr>
    </w:pPr>
  </w:style>
  <w:style w:type="paragraph" w:styleId="BlockText">
    <w:name w:val="Block Text"/>
    <w:basedOn w:val="Normal"/>
    <w:rsid w:val="00AF36CE"/>
    <w:pPr>
      <w:spacing w:after="120"/>
      <w:ind w:left="1440" w:right="1440"/>
    </w:pPr>
  </w:style>
  <w:style w:type="character" w:customStyle="1" w:styleId="Subscript">
    <w:name w:val="Subscript"/>
    <w:basedOn w:val="DefaultParagraphFont"/>
    <w:rsid w:val="00AF36CE"/>
    <w:rPr>
      <w:sz w:val="16"/>
      <w:vertAlign w:val="subscript"/>
    </w:rPr>
  </w:style>
  <w:style w:type="character" w:customStyle="1" w:styleId="Superscript">
    <w:name w:val="Superscript"/>
    <w:basedOn w:val="DefaultParagraphFont"/>
    <w:rsid w:val="00AF36CE"/>
    <w:rPr>
      <w:sz w:val="16"/>
      <w:vertAlign w:val="superscript"/>
    </w:rPr>
  </w:style>
  <w:style w:type="character" w:customStyle="1" w:styleId="Symbols">
    <w:name w:val="Symbols"/>
    <w:basedOn w:val="DefaultParagraphFont"/>
    <w:rsid w:val="00AF36CE"/>
    <w:rPr>
      <w:rFonts w:ascii="Symbol" w:hAnsi="Symbol"/>
    </w:rPr>
  </w:style>
  <w:style w:type="character" w:customStyle="1" w:styleId="MenuOptions">
    <w:name w:val="Menu Options"/>
    <w:basedOn w:val="DefaultParagraphFont"/>
    <w:rsid w:val="00AF36CE"/>
    <w:rPr>
      <w:rFonts w:ascii="Arial Narrow" w:hAnsi="Arial Narrow"/>
      <w:smallCaps/>
    </w:rPr>
  </w:style>
  <w:style w:type="character" w:customStyle="1" w:styleId="Buttons">
    <w:name w:val="Buttons"/>
    <w:basedOn w:val="DefaultParagraphFont"/>
    <w:rsid w:val="00AF36CE"/>
    <w:rPr>
      <w:b/>
    </w:rPr>
  </w:style>
  <w:style w:type="character" w:customStyle="1" w:styleId="Underlined">
    <w:name w:val="Underlined"/>
    <w:basedOn w:val="DefaultParagraphFont"/>
    <w:rsid w:val="00AF36CE"/>
    <w:rPr>
      <w:u w:val="single"/>
    </w:rPr>
  </w:style>
  <w:style w:type="paragraph" w:customStyle="1" w:styleId="TableBodyTextRight">
    <w:name w:val="Table Body Text Right"/>
    <w:basedOn w:val="TableBodyText"/>
    <w:rsid w:val="00AF36CE"/>
    <w:pPr>
      <w:widowControl w:val="0"/>
      <w:autoSpaceDE w:val="0"/>
      <w:autoSpaceDN w:val="0"/>
      <w:adjustRightInd w:val="0"/>
      <w:jc w:val="right"/>
    </w:pPr>
    <w:rPr>
      <w:rFonts w:cs="Arial"/>
      <w:szCs w:val="18"/>
    </w:rPr>
  </w:style>
  <w:style w:type="paragraph" w:customStyle="1" w:styleId="CopyrightText">
    <w:name w:val="Copyright Text"/>
    <w:basedOn w:val="BodyText"/>
    <w:rsid w:val="00AF36CE"/>
    <w:rPr>
      <w:sz w:val="18"/>
    </w:rPr>
  </w:style>
  <w:style w:type="paragraph" w:customStyle="1" w:styleId="BodySmallRight">
    <w:name w:val="Body Small Right"/>
    <w:basedOn w:val="BodyTextRight"/>
    <w:rsid w:val="00AF36CE"/>
    <w:rPr>
      <w:sz w:val="18"/>
      <w:szCs w:val="18"/>
    </w:rPr>
  </w:style>
  <w:style w:type="paragraph" w:customStyle="1" w:styleId="MarginEdition">
    <w:name w:val="Margin Edition"/>
    <w:basedOn w:val="MarginNote"/>
    <w:rsid w:val="00AF36CE"/>
    <w:pPr>
      <w:spacing w:before="0" w:after="0"/>
    </w:pPr>
    <w:rPr>
      <w:rFonts w:ascii="Times New Roman" w:hAnsi="Times New Roman"/>
      <w:color w:val="999999"/>
    </w:rPr>
  </w:style>
  <w:style w:type="paragraph" w:customStyle="1" w:styleId="Spacer">
    <w:name w:val="Spacer"/>
    <w:basedOn w:val="Normal"/>
    <w:rsid w:val="00AF36CE"/>
    <w:rPr>
      <w:sz w:val="2"/>
      <w:szCs w:val="2"/>
    </w:rPr>
  </w:style>
  <w:style w:type="character" w:customStyle="1" w:styleId="Small">
    <w:name w:val="Small"/>
    <w:basedOn w:val="DefaultParagraphFont"/>
    <w:rsid w:val="00AF36CE"/>
    <w:rPr>
      <w:sz w:val="16"/>
    </w:rPr>
  </w:style>
  <w:style w:type="paragraph" w:customStyle="1" w:styleId="WideTable">
    <w:name w:val="Wide Table"/>
    <w:basedOn w:val="Normal"/>
    <w:rsid w:val="00AF36CE"/>
    <w:pPr>
      <w:ind w:left="-1418"/>
    </w:pPr>
    <w:rPr>
      <w:sz w:val="2"/>
      <w:szCs w:val="2"/>
    </w:rPr>
  </w:style>
  <w:style w:type="character" w:styleId="PageNumber">
    <w:name w:val="page number"/>
    <w:basedOn w:val="DefaultParagraphFont"/>
    <w:rsid w:val="00AF36CE"/>
  </w:style>
  <w:style w:type="paragraph" w:styleId="Quote">
    <w:name w:val="Quote"/>
    <w:basedOn w:val="Heading1"/>
    <w:link w:val="QuoteChar"/>
    <w:qFormat/>
    <w:rsid w:val="00AF36CE"/>
    <w:rPr>
      <w:b w:val="0"/>
      <w:sz w:val="72"/>
      <w:szCs w:val="72"/>
      <w:lang w:val="en-NZ"/>
    </w:rPr>
  </w:style>
  <w:style w:type="character" w:customStyle="1" w:styleId="QuoteChar">
    <w:name w:val="Quote Char"/>
    <w:basedOn w:val="DefaultParagraphFont"/>
    <w:link w:val="Quote"/>
    <w:rsid w:val="00AF3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6CE"/>
    <w:pPr>
      <w:pageBreakBefore/>
    </w:pPr>
  </w:style>
  <w:style w:type="paragraph" w:customStyle="1" w:styleId="Border">
    <w:name w:val="Border"/>
    <w:basedOn w:val="Normal"/>
    <w:qFormat/>
    <w:rsid w:val="00AF3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6CE"/>
    <w:rPr>
      <w:b/>
      <w:bCs/>
      <w:i/>
      <w:iCs/>
      <w:color w:val="auto"/>
    </w:rPr>
  </w:style>
  <w:style w:type="paragraph" w:styleId="IntenseQuote">
    <w:name w:val="Intense Quote"/>
    <w:basedOn w:val="Normal"/>
    <w:next w:val="Normal"/>
    <w:link w:val="IntenseQuoteChar"/>
    <w:uiPriority w:val="30"/>
    <w:qFormat/>
    <w:rsid w:val="00AF3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6CE"/>
    <w:rPr>
      <w:smallCaps/>
      <w:color w:val="auto"/>
      <w:u w:val="single"/>
    </w:rPr>
  </w:style>
  <w:style w:type="character" w:styleId="IntenseReference">
    <w:name w:val="Intense Reference"/>
    <w:basedOn w:val="DefaultParagraphFont"/>
    <w:uiPriority w:val="32"/>
    <w:qFormat/>
    <w:rsid w:val="00AF36CE"/>
    <w:rPr>
      <w:b/>
      <w:bCs/>
      <w:smallCaps/>
      <w:color w:val="auto"/>
      <w:spacing w:val="5"/>
      <w:u w:val="single"/>
    </w:rPr>
  </w:style>
  <w:style w:type="paragraph" w:customStyle="1" w:styleId="2ColumnHeading">
    <w:name w:val="2Column Heading"/>
    <w:basedOn w:val="BodyText"/>
    <w:qFormat/>
    <w:rsid w:val="00AF36CE"/>
    <w:pPr>
      <w:spacing w:after="60"/>
      <w:ind w:left="-2268"/>
    </w:pPr>
    <w:rPr>
      <w:b/>
    </w:rPr>
  </w:style>
  <w:style w:type="paragraph" w:customStyle="1" w:styleId="Heading1TOC">
    <w:name w:val="Heading1 TOC"/>
    <w:basedOn w:val="Normal"/>
    <w:qFormat/>
    <w:rsid w:val="00AF36CE"/>
    <w:pPr>
      <w:spacing w:before="240" w:after="120"/>
    </w:pPr>
    <w:rPr>
      <w:rFonts w:ascii="Times New Roman" w:hAnsi="Times New Roman"/>
      <w:b/>
      <w:sz w:val="32"/>
    </w:rPr>
  </w:style>
  <w:style w:type="paragraph" w:customStyle="1" w:styleId="Heading2TOC">
    <w:name w:val="Heading2 TOC"/>
    <w:basedOn w:val="Normal"/>
    <w:qFormat/>
    <w:rsid w:val="00AF36CE"/>
    <w:pPr>
      <w:spacing w:before="240" w:after="60"/>
    </w:pPr>
    <w:rPr>
      <w:rFonts w:ascii="Times New Roman" w:hAnsi="Times New Roman"/>
      <w:b/>
      <w:sz w:val="28"/>
    </w:rPr>
  </w:style>
  <w:style w:type="character" w:customStyle="1" w:styleId="Underline">
    <w:name w:val="Underline"/>
    <w:basedOn w:val="DefaultParagraphFont"/>
    <w:qFormat/>
    <w:rsid w:val="00AF36CE"/>
    <w:rPr>
      <w:u w:val="single"/>
    </w:rPr>
  </w:style>
  <w:style w:type="paragraph" w:styleId="BalloonText">
    <w:name w:val="Balloon Text"/>
    <w:basedOn w:val="Normal"/>
    <w:link w:val="BalloonTextChar"/>
    <w:rsid w:val="00AF36CE"/>
    <w:rPr>
      <w:rFonts w:ascii="Tahoma" w:hAnsi="Tahoma" w:cs="Tahoma"/>
      <w:sz w:val="16"/>
      <w:szCs w:val="16"/>
    </w:rPr>
  </w:style>
  <w:style w:type="character" w:customStyle="1" w:styleId="BalloonTextChar">
    <w:name w:val="Balloon Text Char"/>
    <w:basedOn w:val="DefaultParagraphFont"/>
    <w:link w:val="BalloonText"/>
    <w:rsid w:val="00AF3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6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6CE"/>
    <w:rPr>
      <w:b/>
      <w:color w:val="660033"/>
      <w:spacing w:val="0"/>
    </w:rPr>
  </w:style>
  <w:style w:type="paragraph" w:customStyle="1" w:styleId="Nameditemlist">
    <w:name w:val="Named item list"/>
    <w:basedOn w:val="BodyText"/>
    <w:qFormat/>
    <w:rsid w:val="00AF36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4626</Characters>
  <Application>Microsoft Office Word</Application>
  <DocSecurity>0</DocSecurity>
  <Lines>177</Lines>
  <Paragraphs>111</Paragraphs>
  <ScaleCrop>false</ScaleCrop>
  <Company>Author-it Software Corporation Ltd.</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LGAWORK303A Prepare site for new operational works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2012-09-10T05:51:00Z</dcterms:created>
  <dcterms:modified xsi:type="dcterms:W3CDTF">2012-09-10T05:51:00Z</dcterms:modified>
</cp:coreProperties>
</file>