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B49" w:rsidP="002E7B49">
      <w:pPr>
        <w:pStyle w:val="Title"/>
      </w:pPr>
      <w:bookmarkStart w:id="0" w:name="_GoBack"/>
      <w:bookmarkEnd w:id="0"/>
      <w:r>
        <w:fldChar w:fldCharType="begin"/>
      </w:r>
      <w:r>
        <w:instrText xml:space="preserve"> TITLE   \* MERGEFORMAT </w:instrText>
      </w:r>
      <w:r>
        <w:fldChar w:fldCharType="separate"/>
      </w:r>
      <w:r>
        <w:t>LGAWORK209A Perform field support duties in the construction and maintenance of sewerage collection systems</w:t>
      </w:r>
      <w:r>
        <w:fldChar w:fldCharType="end"/>
      </w:r>
    </w:p>
    <w:p w:rsidR="002E7B49" w:rsidP="002E7B49">
      <w:pPr>
        <w:pStyle w:val="Version"/>
        <w:sectPr w:rsidSect="00636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6C01" w:rsidP="00636C01">
      <w:pPr>
        <w:pStyle w:val="SuperHeading"/>
      </w:pPr>
      <w:r w:rsidRPr="00636C01">
        <w:t>LGAWORK209A Perform field support duties in the construction and maintenance of sewerage collection systems</w:t>
      </w:r>
    </w:p>
    <w:p w:rsidR="00000000" w:rsidRPr="00636C01" w:rsidP="00636C01">
      <w:pPr>
        <w:pStyle w:val="Heading1"/>
      </w:pPr>
      <w:bookmarkStart w:id="1" w:name="O_441967"/>
      <w:bookmarkEnd w:id="1"/>
      <w:r w:rsidRPr="00636C01">
        <w:t>Modification History</w:t>
      </w:r>
    </w:p>
    <w:p w:rsidR="00000000" w:rsidRPr="00636C01" w:rsidP="00636C01">
      <w:pPr>
        <w:pStyle w:val="BodyText"/>
      </w:pPr>
      <w:r w:rsidRPr="00636C01">
        <w:t>LGAWORK209A Release 2:</w:t>
      </w:r>
      <w:r w:rsidRPr="00636C01">
        <w:tab/>
        <w:t>Layout adjusted.</w:t>
      </w:r>
    </w:p>
    <w:p w:rsidR="00000000" w:rsidRPr="00636C01" w:rsidP="00636C01">
      <w:pPr>
        <w:pStyle w:val="BodyText"/>
      </w:pPr>
      <w:r w:rsidRPr="00636C01">
        <w:t>LGAWORK209A Release 1:</w:t>
      </w:r>
      <w:r w:rsidRPr="00636C01">
        <w:tab/>
        <w:t>Primary release.</w:t>
      </w:r>
    </w:p>
    <w:p w:rsidR="00000000" w:rsidRPr="00636C01" w:rsidP="00636C01">
      <w:pPr>
        <w:pStyle w:val="AllowPageBreak"/>
      </w:pPr>
    </w:p>
    <w:p w:rsidR="00000000" w:rsidRPr="00636C01" w:rsidP="00636C01">
      <w:pPr>
        <w:pStyle w:val="Heading1"/>
      </w:pPr>
      <w:bookmarkStart w:id="2" w:name="O_441963"/>
      <w:bookmarkEnd w:id="2"/>
      <w:r w:rsidRPr="00636C01">
        <w:t>Unit Descriptor</w:t>
      </w:r>
    </w:p>
    <w:p w:rsidR="00000000" w:rsidRPr="00636C01" w:rsidP="00636C01">
      <w:pPr>
        <w:pStyle w:val="BodyText"/>
      </w:pPr>
      <w:r w:rsidRPr="00636C01">
        <w:t>This unit covers providing support activity in the construction and maintenance of sewerage collection systems.</w:t>
      </w:r>
    </w:p>
    <w:p w:rsidR="00000000" w:rsidRPr="00636C01" w:rsidP="00636C01">
      <w:pPr>
        <w:pStyle w:val="AllowPageBreak"/>
      </w:pPr>
    </w:p>
    <w:p w:rsidR="00000000" w:rsidRPr="00636C01" w:rsidP="00636C01">
      <w:pPr>
        <w:pStyle w:val="Heading1"/>
      </w:pPr>
      <w:bookmarkStart w:id="3" w:name="O_441976"/>
      <w:bookmarkEnd w:id="3"/>
      <w:r w:rsidRPr="00636C01">
        <w:t>Application of the Unit</w:t>
      </w:r>
    </w:p>
    <w:p w:rsidR="00000000" w:rsidRPr="00636C01" w:rsidP="00636C01">
      <w:pPr>
        <w:pStyle w:val="BodyText"/>
      </w:pPr>
      <w:r w:rsidRPr="00636C01">
        <w:t>This unit supports the attainment of skills and knowledge required for com</w:t>
      </w:r>
      <w:r w:rsidRPr="00636C01">
        <w:t>petent workplace performance in councils of all sizes. Knowledge of the legislation and regulations within which councils must operate is essential. The unique nature of councils, as a tier of government directed by elected members and reflecting the needs</w:t>
      </w:r>
      <w:r w:rsidRPr="00636C01">
        <w:t xml:space="preserve"> of local communities, must be appropriately reflected. </w:t>
      </w:r>
    </w:p>
    <w:p w:rsidR="00000000" w:rsidRPr="00636C01" w:rsidP="00636C01">
      <w:pPr>
        <w:pStyle w:val="AllowPageBreak"/>
      </w:pPr>
    </w:p>
    <w:p w:rsidR="00000000" w:rsidRPr="00636C01" w:rsidP="00636C01">
      <w:pPr>
        <w:pStyle w:val="Heading1"/>
      </w:pPr>
      <w:bookmarkStart w:id="4" w:name="O_441968"/>
      <w:bookmarkEnd w:id="4"/>
      <w:r w:rsidRPr="00636C01">
        <w:t>Licensing/Regulatory Information</w:t>
      </w:r>
    </w:p>
    <w:p w:rsidR="00000000" w:rsidRPr="00636C01" w:rsidP="00636C01">
      <w:pPr>
        <w:pStyle w:val="BodyText"/>
      </w:pPr>
      <w:r w:rsidRPr="00636C01">
        <w:t>Not applicable.</w:t>
      </w:r>
    </w:p>
    <w:p w:rsidR="00000000" w:rsidRPr="00636C01" w:rsidP="00636C01">
      <w:pPr>
        <w:pStyle w:val="AllowPageBreak"/>
      </w:pPr>
    </w:p>
    <w:p w:rsidR="00000000" w:rsidRPr="00636C01" w:rsidP="00636C01">
      <w:pPr>
        <w:pStyle w:val="Heading1"/>
      </w:pPr>
      <w:bookmarkStart w:id="5" w:name="O_441966"/>
      <w:bookmarkEnd w:id="5"/>
      <w:r w:rsidRPr="00636C01">
        <w:t>Pre-Requisites</w:t>
      </w:r>
    </w:p>
    <w:p w:rsidR="00000000" w:rsidRPr="00636C01" w:rsidP="00636C01">
      <w:pPr>
        <w:pStyle w:val="BodyText"/>
      </w:pPr>
      <w:r w:rsidRPr="00636C01">
        <w:t xml:space="preserve">Not applicable. </w:t>
      </w:r>
    </w:p>
    <w:p w:rsidR="00000000" w:rsidRPr="00636C01" w:rsidP="00636C01">
      <w:pPr>
        <w:pStyle w:val="AllowPageBreak"/>
      </w:pPr>
    </w:p>
    <w:p w:rsidR="00000000" w:rsidRPr="00636C01" w:rsidP="00636C01">
      <w:pPr>
        <w:pStyle w:val="Heading1"/>
      </w:pPr>
      <w:bookmarkStart w:id="6" w:name="O_441971"/>
      <w:bookmarkEnd w:id="6"/>
      <w:r w:rsidRPr="00636C01">
        <w:t>Employability Skills Information</w:t>
      </w:r>
    </w:p>
    <w:p w:rsidR="00000000" w:rsidRPr="00636C01" w:rsidP="00636C01">
      <w:pPr>
        <w:pStyle w:val="BodyText"/>
      </w:pPr>
      <w:r w:rsidRPr="00636C01">
        <w:t>This unit contains employability skills.</w:t>
      </w:r>
    </w:p>
    <w:p w:rsidR="00000000" w:rsidRPr="00636C01" w:rsidP="00636C01">
      <w:pPr>
        <w:pStyle w:val="AllowPageBreak"/>
      </w:pPr>
    </w:p>
    <w:p w:rsidR="00000000" w:rsidRPr="00636C01" w:rsidP="00636C01">
      <w:pPr>
        <w:pStyle w:val="Heading1"/>
      </w:pPr>
      <w:bookmarkStart w:id="7" w:name="O_441972"/>
      <w:bookmarkEnd w:id="7"/>
      <w:r w:rsidRPr="00636C01">
        <w:t>Elements and Performance Criteria Pre-Content</w:t>
      </w:r>
    </w:p>
    <w:tbl>
      <w:tblPr>
        <w:tblW w:w="0" w:type="auto"/>
        <w:tblLayout w:type="fixed"/>
        <w:tblCellMar>
          <w:left w:w="62" w:type="dxa"/>
          <w:right w:w="62" w:type="dxa"/>
        </w:tblCellMar>
        <w:tblLook w:val="0000"/>
      </w:tblPr>
      <w:tblGrid>
        <w:gridCol w:w="2700"/>
        <w:gridCol w:w="6228"/>
      </w:tblGrid>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t>Performance criteria describe the required performance needed to demonstrate achievemen</w:t>
            </w:r>
            <w:r w:rsidRPr="00636C01">
              <w:t xml:space="preserve">t of the element.  Where </w:t>
            </w:r>
            <w:r w:rsidRPr="00636C01">
              <w:rPr>
                <w:rStyle w:val="BoldandItalics"/>
              </w:rPr>
              <w:t>bold italicised</w:t>
            </w:r>
            <w:r w:rsidRPr="00636C01">
              <w:t xml:space="preserve"> text is used, further information is detailed in the Range Statement.  Assessment of performance is to be consistent with the Evidence Guide.</w:t>
            </w:r>
          </w:p>
        </w:tc>
      </w:tr>
    </w:tbl>
    <w:p w:rsidR="00000000" w:rsidRPr="00636C01" w:rsidP="00636C01">
      <w:pPr>
        <w:pStyle w:val="BodyText"/>
      </w:pPr>
    </w:p>
    <w:p w:rsidR="00000000" w:rsidRPr="00636C01" w:rsidP="00636C01">
      <w:pPr>
        <w:pStyle w:val="AllowPageBreak"/>
      </w:pPr>
    </w:p>
    <w:p w:rsidR="00000000" w:rsidRPr="00636C01" w:rsidP="00636C01">
      <w:pPr>
        <w:pStyle w:val="Heading1"/>
      </w:pPr>
      <w:bookmarkStart w:id="8" w:name="O_441973"/>
      <w:bookmarkEnd w:id="8"/>
      <w:r w:rsidRPr="00636C01">
        <w:t>Elements and Performance Criteria</w:t>
      </w:r>
    </w:p>
    <w:tbl>
      <w:tblPr>
        <w:tblW w:w="0" w:type="auto"/>
        <w:tblLayout w:type="fixed"/>
        <w:tblCellMar>
          <w:left w:w="62" w:type="dxa"/>
          <w:right w:w="62" w:type="dxa"/>
        </w:tblCellMar>
        <w:tblLook w:val="0000"/>
      </w:tblPr>
      <w:tblGrid>
        <w:gridCol w:w="2700"/>
        <w:gridCol w:w="6228"/>
      </w:tblGrid>
      <w:tr w:rsidTr="002E7B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PERFORMANCE CRITERIA</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List"/>
              <w:rPr>
                <w:lang w:val="en-NZ"/>
              </w:rPr>
            </w:pPr>
            <w:r w:rsidRPr="00636C01">
              <w:t>1</w:t>
            </w:r>
            <w:r w:rsidRPr="00636C01">
              <w:tab/>
            </w:r>
            <w:r w:rsidRPr="00636C01">
              <w:rPr>
                <w:rStyle w:val="SpecialBold"/>
              </w:rPr>
              <w:t>Establish site for sewerage collection system maintenance or construction</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
            </w:pPr>
            <w:r w:rsidRPr="00636C01">
              <w:t>1.1</w:t>
            </w:r>
            <w:r w:rsidRPr="00636C01">
              <w:tab/>
              <w:t xml:space="preserve">Work is planned and programmed to be undertaken in accordance with drawings, specifications and other </w:t>
            </w:r>
            <w:r w:rsidRPr="00636C01">
              <w:rPr>
                <w:rStyle w:val="BoldandItalics"/>
              </w:rPr>
              <w:t xml:space="preserve">documentation. </w:t>
            </w:r>
          </w:p>
          <w:p w:rsidR="00000000" w:rsidRPr="00636C01" w:rsidP="00636C01">
            <w:pPr>
              <w:pStyle w:val="List"/>
            </w:pPr>
            <w:r w:rsidRPr="00636C01">
              <w:t>1.2</w:t>
            </w:r>
            <w:r w:rsidRPr="00636C01">
              <w:tab/>
            </w:r>
            <w:r w:rsidRPr="00636C01">
              <w:t xml:space="preserve">Work site is prepared and maintained in safe condition and in accordance with the occupational health and safety (OHS) requirements and regulations of other relevant authorities. </w:t>
            </w:r>
          </w:p>
          <w:p w:rsidR="00000000" w:rsidRPr="00636C01" w:rsidP="00636C01">
            <w:pPr>
              <w:pStyle w:val="List"/>
            </w:pPr>
            <w:r w:rsidRPr="00636C01">
              <w:t>1.3</w:t>
            </w:r>
            <w:r w:rsidRPr="00636C01">
              <w:tab/>
              <w:t>Work is assigned to appropriate accredited personnel or gangs to meet se</w:t>
            </w:r>
            <w:r w:rsidRPr="00636C01">
              <w:t xml:space="preserve">werage collection job requirements. </w:t>
            </w:r>
          </w:p>
          <w:p w:rsidR="00000000" w:rsidRPr="00636C01" w:rsidP="00636C01">
            <w:pPr>
              <w:pStyle w:val="List"/>
            </w:pPr>
            <w:r w:rsidRPr="00636C01">
              <w:t>1.4</w:t>
            </w:r>
            <w:r w:rsidRPr="00636C01">
              <w:tab/>
              <w:t xml:space="preserve">Traffic control is planned at the work site and signed in accordance with the regulations of various authorities and the Australian standards Manual of Traffic Control Devices. </w:t>
            </w:r>
          </w:p>
          <w:p w:rsidR="00000000" w:rsidP="00636C01">
            <w:pPr>
              <w:pStyle w:val="List"/>
              <w:rPr>
                <w:lang w:val="en-NZ"/>
              </w:rPr>
            </w:pPr>
            <w:r w:rsidRPr="00636C01">
              <w:t>1.5</w:t>
            </w:r>
            <w:r w:rsidRPr="00636C01">
              <w:tab/>
              <w:t>Underground and overhead obstruct</w:t>
            </w:r>
            <w:r w:rsidRPr="00636C01">
              <w:t xml:space="preserve">ions and other utility services are located.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List"/>
              <w:rPr>
                <w:lang w:val="en-NZ"/>
              </w:rPr>
            </w:pPr>
            <w:r w:rsidRPr="00636C01">
              <w:t>2</w:t>
            </w:r>
            <w:r w:rsidRPr="00636C01">
              <w:tab/>
            </w:r>
            <w:r w:rsidRPr="00636C01">
              <w:rPr>
                <w:rStyle w:val="SpecialBold"/>
              </w:rPr>
              <w:t>Carry out sewerage collection maintenance</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
            </w:pPr>
            <w:r w:rsidRPr="00636C01">
              <w:t>2.1</w:t>
            </w:r>
            <w:r w:rsidRPr="00636C01">
              <w:tab/>
              <w:t xml:space="preserve">Condition of the sewerage collection system is monitored, tested, sampled and reported on. </w:t>
            </w:r>
          </w:p>
          <w:p w:rsidR="00000000" w:rsidRPr="00636C01" w:rsidP="00636C01">
            <w:pPr>
              <w:pStyle w:val="List"/>
            </w:pPr>
            <w:r w:rsidRPr="00636C01">
              <w:t>2.2</w:t>
            </w:r>
            <w:r w:rsidRPr="00636C01">
              <w:tab/>
              <w:t xml:space="preserve">Sewerage collection problems and the source of </w:t>
            </w:r>
            <w:r w:rsidRPr="00636C01">
              <w:rPr>
                <w:rStyle w:val="BoldandItalics"/>
              </w:rPr>
              <w:t>odours and gases</w:t>
            </w:r>
            <w:r w:rsidRPr="00636C01">
              <w:t xml:space="preserve"> i</w:t>
            </w:r>
            <w:r w:rsidRPr="00636C01">
              <w:t xml:space="preserve">dentified by tests are responded to. </w:t>
            </w:r>
          </w:p>
          <w:p w:rsidR="00000000" w:rsidRPr="00636C01" w:rsidP="00636C01">
            <w:pPr>
              <w:pStyle w:val="List"/>
            </w:pPr>
            <w:r w:rsidRPr="00636C01">
              <w:t>2.3</w:t>
            </w:r>
            <w:r w:rsidRPr="00636C01">
              <w:tab/>
              <w:t xml:space="preserve">Problems associated with sewerage manholes and chambers are </w:t>
            </w:r>
            <w:r w:rsidRPr="00636C01">
              <w:rPr>
                <w:rStyle w:val="BoldandItalics"/>
              </w:rPr>
              <w:t xml:space="preserve">inspected </w:t>
            </w:r>
            <w:r w:rsidRPr="00636C01">
              <w:t xml:space="preserve">and rectified. </w:t>
            </w:r>
          </w:p>
          <w:p w:rsidR="00000000" w:rsidRPr="00636C01" w:rsidP="00636C01">
            <w:pPr>
              <w:pStyle w:val="List"/>
            </w:pPr>
            <w:r w:rsidRPr="00636C01">
              <w:t>2.4</w:t>
            </w:r>
            <w:r w:rsidRPr="00636C01">
              <w:tab/>
              <w:t xml:space="preserve">Correct sewerage collection service and condition are located and identified. </w:t>
            </w:r>
          </w:p>
          <w:p w:rsidR="00000000" w:rsidRPr="00636C01" w:rsidP="00636C01">
            <w:pPr>
              <w:pStyle w:val="List"/>
            </w:pPr>
            <w:r w:rsidRPr="00636C01">
              <w:t>2.5</w:t>
            </w:r>
            <w:r w:rsidRPr="00636C01">
              <w:tab/>
              <w:t>Defective components of pipeline are repa</w:t>
            </w:r>
            <w:r w:rsidRPr="00636C01">
              <w:t xml:space="preserve">ired, replaced or serviced as required. </w:t>
            </w:r>
          </w:p>
          <w:p w:rsidR="00000000" w:rsidRPr="00636C01" w:rsidP="00636C01">
            <w:pPr>
              <w:pStyle w:val="List"/>
            </w:pPr>
            <w:r w:rsidRPr="00636C01">
              <w:t>2.6</w:t>
            </w:r>
            <w:r w:rsidRPr="00636C01">
              <w:tab/>
              <w:t xml:space="preserve">Functional pressure/non-pressure tests of items are carried out. </w:t>
            </w:r>
          </w:p>
          <w:p w:rsidR="00000000" w:rsidRPr="00636C01" w:rsidP="00636C01">
            <w:pPr>
              <w:pStyle w:val="List"/>
            </w:pPr>
            <w:r w:rsidRPr="00636C01">
              <w:t>2.7</w:t>
            </w:r>
            <w:r w:rsidRPr="00636C01">
              <w:tab/>
              <w:t>Sewerage collection</w:t>
            </w:r>
            <w:r w:rsidRPr="00636C01">
              <w:rPr>
                <w:rStyle w:val="BoldandItalics"/>
              </w:rPr>
              <w:t xml:space="preserve"> pipes</w:t>
            </w:r>
            <w:r w:rsidRPr="00636C01">
              <w:t xml:space="preserve"> and equipment are cleaned. </w:t>
            </w:r>
          </w:p>
          <w:p w:rsidR="00000000" w:rsidP="00636C01">
            <w:pPr>
              <w:pStyle w:val="List"/>
              <w:rPr>
                <w:lang w:val="en-NZ"/>
              </w:rPr>
            </w:pPr>
            <w:r w:rsidRPr="00636C01">
              <w:t>2.8</w:t>
            </w:r>
            <w:r w:rsidRPr="00636C01">
              <w:tab/>
              <w:t xml:space="preserve">Service is reinstated after maintenance work has been passed at final inspection.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List"/>
              <w:rPr>
                <w:lang w:val="en-NZ"/>
              </w:rPr>
            </w:pPr>
            <w:r w:rsidRPr="00636C01">
              <w:t>3</w:t>
            </w:r>
            <w:r w:rsidRPr="00636C01">
              <w:tab/>
            </w:r>
            <w:r w:rsidRPr="00636C01">
              <w:rPr>
                <w:rStyle w:val="SpecialBold"/>
              </w:rPr>
              <w:t>Excavate trenches and manholes</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
            </w:pPr>
            <w:r w:rsidRPr="00636C01">
              <w:t>3.1</w:t>
            </w:r>
            <w:r w:rsidRPr="00636C01">
              <w:tab/>
              <w:t xml:space="preserve">Appropriate drainage is provided for the diversion of all uncontaminated water from the site and silt traps are set up as required to prevent damage to the environment. </w:t>
            </w:r>
          </w:p>
          <w:p w:rsidR="00000000" w:rsidRPr="00636C01" w:rsidP="00636C01">
            <w:pPr>
              <w:pStyle w:val="List"/>
            </w:pPr>
            <w:r w:rsidRPr="00636C01">
              <w:t>3.2</w:t>
            </w:r>
            <w:r w:rsidRPr="00636C01">
              <w:tab/>
              <w:t>Environmental protection devices are install</w:t>
            </w:r>
            <w:r w:rsidRPr="00636C01">
              <w:t xml:space="preserve">ed as required to meet environmental regulations. </w:t>
            </w:r>
          </w:p>
          <w:p w:rsidR="00000000" w:rsidRPr="00636C01" w:rsidP="00636C01">
            <w:pPr>
              <w:pStyle w:val="List"/>
            </w:pPr>
            <w:r w:rsidRPr="00636C01">
              <w:t>3.3</w:t>
            </w:r>
            <w:r w:rsidRPr="00636C01">
              <w:tab/>
              <w:t xml:space="preserve">Levels and lines of works and location of manholes are set up according to the drawings. </w:t>
            </w:r>
          </w:p>
          <w:p w:rsidR="00000000" w:rsidRPr="00636C01" w:rsidP="00636C01">
            <w:pPr>
              <w:pStyle w:val="List"/>
            </w:pPr>
            <w:r w:rsidRPr="00636C01">
              <w:t>3.4</w:t>
            </w:r>
            <w:r w:rsidRPr="00636C01">
              <w:tab/>
              <w:t xml:space="preserve">Excavation plant is selected according to requirements. </w:t>
            </w:r>
          </w:p>
          <w:p w:rsidR="00000000" w:rsidRPr="00636C01" w:rsidP="00636C01">
            <w:pPr>
              <w:pStyle w:val="List"/>
            </w:pPr>
            <w:r w:rsidRPr="00636C01">
              <w:t>3.5</w:t>
            </w:r>
            <w:r w:rsidRPr="00636C01">
              <w:tab/>
              <w:t xml:space="preserve">Dewatering equipment is installed. </w:t>
            </w:r>
          </w:p>
          <w:p w:rsidR="00000000" w:rsidRPr="00636C01" w:rsidP="00636C01">
            <w:pPr>
              <w:pStyle w:val="List"/>
            </w:pPr>
            <w:r w:rsidRPr="00636C01">
              <w:t>3.6</w:t>
            </w:r>
            <w:r w:rsidRPr="00636C01">
              <w:tab/>
              <w:t>Trench</w:t>
            </w:r>
            <w:r w:rsidRPr="00636C01">
              <w:t xml:space="preserve">es are excavated to the depth and grade shown on </w:t>
            </w:r>
            <w:r w:rsidRPr="00636C01">
              <w:t xml:space="preserve">the plans, and shoring or shields are installed or trenches are battered back according to OHS requirements. </w:t>
            </w:r>
          </w:p>
          <w:p w:rsidR="00000000" w:rsidRPr="00636C01" w:rsidP="00636C01">
            <w:pPr>
              <w:pStyle w:val="List"/>
            </w:pPr>
            <w:r w:rsidRPr="00636C01">
              <w:t>3.7</w:t>
            </w:r>
            <w:r w:rsidRPr="00636C01">
              <w:tab/>
              <w:t xml:space="preserve">Pressure or other tests are completed as specified. </w:t>
            </w:r>
          </w:p>
          <w:p w:rsidR="00000000" w:rsidP="00636C01">
            <w:pPr>
              <w:pStyle w:val="List"/>
              <w:rPr>
                <w:lang w:val="en-NZ"/>
              </w:rPr>
            </w:pPr>
            <w:r w:rsidRPr="00636C01">
              <w:t>3.8</w:t>
            </w:r>
            <w:r w:rsidRPr="00636C01">
              <w:tab/>
            </w:r>
            <w:r w:rsidRPr="00636C01">
              <w:rPr>
                <w:rStyle w:val="BoldandItalics"/>
              </w:rPr>
              <w:t>Trenches</w:t>
            </w:r>
            <w:r w:rsidRPr="00636C01">
              <w:t xml:space="preserve"> are backfilled with selecte</w:t>
            </w:r>
            <w:r w:rsidRPr="00636C01">
              <w:t xml:space="preserve">d </w:t>
            </w:r>
            <w:r w:rsidRPr="00636C01">
              <w:rPr>
                <w:rStyle w:val="BoldandItalics"/>
              </w:rPr>
              <w:t>materials</w:t>
            </w:r>
            <w:r w:rsidRPr="00636C01">
              <w:t xml:space="preserve"> , compacted in layers and the surface is finished according to specifications and levels shown on the plans.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List"/>
              <w:rPr>
                <w:lang w:val="en-NZ"/>
              </w:rPr>
            </w:pPr>
            <w:r w:rsidRPr="00636C01">
              <w:t>4</w:t>
            </w:r>
            <w:r w:rsidRPr="00636C01">
              <w:tab/>
            </w:r>
            <w:r w:rsidRPr="00636C01">
              <w:rPr>
                <w:rStyle w:val="SpecialBold"/>
              </w:rPr>
              <w:t>Carry out construction of sewerage collection service</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
            </w:pPr>
            <w:r w:rsidRPr="00636C01">
              <w:t>4.1</w:t>
            </w:r>
            <w:r w:rsidRPr="00636C01">
              <w:tab/>
              <w:t>Trench bottom is prepared and pipe bedding is laid to specifications in a</w:t>
            </w:r>
            <w:r w:rsidRPr="00636C01">
              <w:t xml:space="preserve">ccordance with the drawings. </w:t>
            </w:r>
          </w:p>
          <w:p w:rsidR="00000000" w:rsidRPr="00636C01" w:rsidP="00636C01">
            <w:pPr>
              <w:pStyle w:val="List"/>
            </w:pPr>
            <w:r w:rsidRPr="00636C01">
              <w:t>4.2</w:t>
            </w:r>
            <w:r w:rsidRPr="00636C01">
              <w:tab/>
              <w:t xml:space="preserve">Pipes are placed and valves, fittings and flow control devices are fitted in accordance with the drawings and specifications. </w:t>
            </w:r>
          </w:p>
          <w:p w:rsidR="00000000" w:rsidRPr="00636C01" w:rsidP="00636C01">
            <w:pPr>
              <w:pStyle w:val="List"/>
            </w:pPr>
            <w:r w:rsidRPr="00636C01">
              <w:t>4.3</w:t>
            </w:r>
            <w:r w:rsidRPr="00636C01">
              <w:tab/>
              <w:t xml:space="preserve">Functional tests of mains and components are carried out. </w:t>
            </w:r>
          </w:p>
          <w:p w:rsidR="00000000" w:rsidRPr="00636C01" w:rsidP="00636C01">
            <w:pPr>
              <w:pStyle w:val="List"/>
            </w:pPr>
            <w:r w:rsidRPr="00636C01">
              <w:t>4.4</w:t>
            </w:r>
            <w:r w:rsidRPr="00636C01">
              <w:tab/>
              <w:t>Sewerage collection system i</w:t>
            </w:r>
            <w:r w:rsidRPr="00636C01">
              <w:t xml:space="preserve">s placed in service and the performance of the sewerage collection system is monitored. </w:t>
            </w:r>
          </w:p>
          <w:p w:rsidR="00000000" w:rsidP="00636C01">
            <w:pPr>
              <w:pStyle w:val="List"/>
              <w:rPr>
                <w:lang w:val="en-NZ"/>
              </w:rPr>
            </w:pPr>
            <w:r w:rsidRPr="00636C01">
              <w:t>4.5</w:t>
            </w:r>
            <w:r w:rsidRPr="00636C01">
              <w:tab/>
              <w:t xml:space="preserve">Manholes, inspection and </w:t>
            </w:r>
            <w:r w:rsidRPr="00636C01">
              <w:rPr>
                <w:rStyle w:val="BoldandItalics"/>
              </w:rPr>
              <w:t>valve chambers</w:t>
            </w:r>
            <w:r w:rsidRPr="00636C01">
              <w:t xml:space="preserve">, minor </w:t>
            </w:r>
            <w:r w:rsidRPr="00636C01">
              <w:rPr>
                <w:rStyle w:val="BoldandItalics"/>
              </w:rPr>
              <w:t>structures</w:t>
            </w:r>
            <w:r w:rsidRPr="00636C01">
              <w:t xml:space="preserve"> and thrust blocks are constructed.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List"/>
              <w:rPr>
                <w:lang w:val="en-NZ"/>
              </w:rPr>
            </w:pPr>
            <w:r w:rsidRPr="00636C01">
              <w:t>5</w:t>
            </w:r>
            <w:r w:rsidRPr="00636C01">
              <w:tab/>
            </w:r>
            <w:r w:rsidRPr="00636C01">
              <w:rPr>
                <w:rStyle w:val="SpecialBold"/>
              </w:rPr>
              <w:t>Complete necessary documentation</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
            </w:pPr>
            <w:r w:rsidRPr="00636C01">
              <w:t>5.1</w:t>
            </w:r>
            <w:r w:rsidRPr="00636C01">
              <w:tab/>
              <w:t xml:space="preserve">Construction and maintenance </w:t>
            </w:r>
            <w:r w:rsidRPr="00636C01">
              <w:t xml:space="preserve">reports are completed and filed to meet council's requirements. </w:t>
            </w:r>
          </w:p>
          <w:p w:rsidR="00000000" w:rsidRPr="00636C01" w:rsidP="00636C01">
            <w:pPr>
              <w:pStyle w:val="List"/>
            </w:pPr>
            <w:r w:rsidRPr="00636C01">
              <w:t>5.2</w:t>
            </w:r>
            <w:r w:rsidRPr="00636C01">
              <w:tab/>
              <w:t xml:space="preserve">The as constructed plans and drawings are completed in accordance with completed work. </w:t>
            </w:r>
          </w:p>
        </w:tc>
      </w:tr>
    </w:tbl>
    <w:p w:rsidR="00000000" w:rsidRPr="00636C01" w:rsidP="00636C01">
      <w:pPr>
        <w:pStyle w:val="BodyText"/>
      </w:pPr>
    </w:p>
    <w:p w:rsidR="00000000" w:rsidRPr="00636C01" w:rsidP="00636C01">
      <w:pPr>
        <w:pStyle w:val="AllowPageBreak"/>
      </w:pPr>
    </w:p>
    <w:p w:rsidR="00000000" w:rsidRPr="00636C01" w:rsidP="00636C01">
      <w:pPr>
        <w:pStyle w:val="Heading1"/>
      </w:pPr>
      <w:bookmarkStart w:id="9" w:name="O_441964"/>
      <w:bookmarkEnd w:id="9"/>
      <w:r w:rsidRPr="00636C01">
        <w:t>Required Skills and Knowledge</w:t>
      </w:r>
    </w:p>
    <w:tbl>
      <w:tblPr>
        <w:tblW w:w="0" w:type="auto"/>
        <w:tblLayout w:type="fixed"/>
        <w:tblCellMar>
          <w:left w:w="62" w:type="dxa"/>
          <w:right w:w="62" w:type="dxa"/>
        </w:tblCellMar>
        <w:tblLook w:val="0000"/>
      </w:tblPr>
      <w:tblGrid>
        <w:gridCol w:w="8928"/>
      </w:tblGrid>
      <w:tr w:rsidTr="002E7B4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This describes the essential skills and knowledge and their level, required for this unit</w:t>
            </w:r>
          </w:p>
        </w:tc>
      </w:tr>
      <w:tr w:rsidTr="002E7B4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Required Skills</w:t>
            </w:r>
          </w:p>
        </w:tc>
      </w:tr>
      <w:tr w:rsidTr="002E7B4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reading and interpreting plans and specifications, and plant and equipment capabilities </w:t>
            </w:r>
          </w:p>
          <w:p w:rsidR="00000000" w:rsidRPr="00636C01" w:rsidP="00636C01">
            <w:pPr>
              <w:pStyle w:val="ListBullet"/>
            </w:pPr>
            <w:r w:rsidRPr="00636C01">
              <w:t xml:space="preserve">measuring and calculating quantities </w:t>
            </w:r>
          </w:p>
          <w:p w:rsidR="00000000" w:rsidRPr="00636C01" w:rsidP="00636C01">
            <w:pPr>
              <w:pStyle w:val="ListBullet"/>
            </w:pPr>
            <w:r w:rsidRPr="00636C01">
              <w:t>measurement and metho</w:t>
            </w:r>
            <w:r w:rsidRPr="00636C01">
              <w:t xml:space="preserve">ds of setting out </w:t>
            </w:r>
          </w:p>
          <w:p w:rsidR="00000000" w:rsidP="00636C01">
            <w:pPr>
              <w:pStyle w:val="ListBullet"/>
              <w:rPr>
                <w:lang w:val="en-NZ"/>
              </w:rPr>
            </w:pPr>
            <w:r w:rsidRPr="00636C01">
              <w:t>trade-specific skills</w:t>
            </w:r>
          </w:p>
        </w:tc>
      </w:tr>
      <w:tr w:rsidTr="002E7B4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Required Knowledge</w:t>
            </w:r>
          </w:p>
        </w:tc>
      </w:tr>
      <w:tr w:rsidTr="002E7B4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OHS requirements </w:t>
            </w:r>
          </w:p>
          <w:p w:rsidR="00000000" w:rsidRPr="00636C01" w:rsidP="00636C01">
            <w:pPr>
              <w:pStyle w:val="ListBullet"/>
            </w:pPr>
            <w:r w:rsidRPr="00636C01">
              <w:t xml:space="preserve">construction and maintenance practices related to sewerage collection systems </w:t>
            </w:r>
          </w:p>
          <w:p w:rsidR="00000000" w:rsidRPr="00636C01" w:rsidP="00636C01">
            <w:pPr>
              <w:pStyle w:val="ListBullet"/>
            </w:pPr>
            <w:r w:rsidRPr="00636C01">
              <w:t xml:space="preserve">pipe materials and components technology </w:t>
            </w:r>
          </w:p>
          <w:p w:rsidR="00000000" w:rsidRPr="00636C01" w:rsidP="00636C01">
            <w:pPr>
              <w:pStyle w:val="ListBullet"/>
            </w:pPr>
            <w:r w:rsidRPr="00636C01">
              <w:t xml:space="preserve">work scheduling, inspection, testing and monitoring </w:t>
            </w:r>
          </w:p>
          <w:p w:rsidR="00000000" w:rsidRPr="00636C01" w:rsidP="00636C01">
            <w:pPr>
              <w:pStyle w:val="ListBullet"/>
            </w:pPr>
            <w:r w:rsidRPr="00636C01">
              <w:t xml:space="preserve">work site traffic management </w:t>
            </w:r>
          </w:p>
          <w:p w:rsidR="00000000" w:rsidRPr="00636C01" w:rsidP="00636C01">
            <w:pPr>
              <w:pStyle w:val="ListBullet"/>
            </w:pPr>
            <w:r w:rsidRPr="00636C01">
              <w:t xml:space="preserve">monitoring and testing methods and procedures </w:t>
            </w:r>
          </w:p>
          <w:p w:rsidR="00000000" w:rsidRPr="00636C01" w:rsidP="00636C01">
            <w:pPr>
              <w:pStyle w:val="ListBullet"/>
            </w:pPr>
            <w:r w:rsidRPr="00636C01">
              <w:t>state and local environmental requirements</w:t>
            </w:r>
          </w:p>
        </w:tc>
      </w:tr>
    </w:tbl>
    <w:p w:rsidR="00000000" w:rsidRPr="00636C01" w:rsidP="00636C01">
      <w:pPr>
        <w:pStyle w:val="BodyText"/>
      </w:pPr>
    </w:p>
    <w:p w:rsidR="00000000" w:rsidRPr="00636C01" w:rsidP="00636C01">
      <w:pPr>
        <w:pStyle w:val="AllowPageBreak"/>
      </w:pPr>
    </w:p>
    <w:p w:rsidR="00000000" w:rsidRPr="00636C01" w:rsidP="00636C01">
      <w:pPr>
        <w:pStyle w:val="Heading1"/>
      </w:pPr>
      <w:bookmarkStart w:id="10" w:name="O_441970"/>
      <w:bookmarkEnd w:id="10"/>
      <w:r w:rsidRPr="00636C01">
        <w:t>Evidence Guide</w:t>
      </w:r>
    </w:p>
    <w:tbl>
      <w:tblPr>
        <w:tblW w:w="0" w:type="auto"/>
        <w:tblLayout w:type="fixed"/>
        <w:tblCellMar>
          <w:left w:w="62" w:type="dxa"/>
          <w:right w:w="62" w:type="dxa"/>
        </w:tblCellMar>
        <w:tblLook w:val="0000"/>
      </w:tblPr>
      <w:tblGrid>
        <w:gridCol w:w="2700"/>
        <w:gridCol w:w="6228"/>
      </w:tblGrid>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 xml:space="preserve">A person who demonstrates competency in this unit will be able to </w:t>
            </w:r>
            <w:r w:rsidRPr="00636C01">
              <w:t>perform the outcomes described in the Elements to the required performance level detailed in the Performance Criteria. The knowledge and skill requirements described in the Range Statement must also be demonstrated. For example, knowledge of the legislativ</w:t>
            </w:r>
            <w:r w:rsidRPr="00636C01">
              <w:t xml:space="preserve">e framework and safe work practices that underpin the performance of the unit must be demonstrated.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t xml:space="preserve">Appropriate materials, pipes and components, construction methods and processes are used for the efficient maintenance and construction of sewerage collection systems. </w:t>
            </w:r>
          </w:p>
          <w:p w:rsidR="00000000" w:rsidRPr="00636C01" w:rsidP="00636C01">
            <w:pPr>
              <w:pStyle w:val="BodyText"/>
            </w:pPr>
            <w:r w:rsidRPr="00636C01">
              <w:t xml:space="preserve">Plans and specification are adhered to. </w:t>
            </w:r>
          </w:p>
          <w:p w:rsidR="00000000" w:rsidRPr="00636C01" w:rsidP="00636C01">
            <w:pPr>
              <w:pStyle w:val="BodyText"/>
            </w:pPr>
            <w:r w:rsidRPr="00636C01">
              <w:t xml:space="preserve">Safety on work sites is ensured. </w:t>
            </w:r>
          </w:p>
          <w:p w:rsidR="00000000" w:rsidP="00636C01">
            <w:pPr>
              <w:pStyle w:val="BodyText"/>
              <w:rPr>
                <w:lang w:val="en-NZ"/>
              </w:rPr>
            </w:pPr>
            <w:r w:rsidRPr="00636C01">
              <w:t>Australian s</w:t>
            </w:r>
            <w:r w:rsidRPr="00636C01">
              <w:t xml:space="preserve">tandards, codes of practice and advisory standards are met.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t xml:space="preserve">May be assessed: </w:t>
            </w:r>
          </w:p>
          <w:p w:rsidR="00000000" w:rsidRPr="00636C01" w:rsidP="00636C01">
            <w:pPr>
              <w:pStyle w:val="ListBullet"/>
            </w:pPr>
            <w:r w:rsidRPr="00636C01">
              <w:t xml:space="preserve">on the job </w:t>
            </w:r>
          </w:p>
          <w:p w:rsidR="00000000" w:rsidRPr="00636C01" w:rsidP="00636C01">
            <w:pPr>
              <w:pStyle w:val="ListBullet"/>
            </w:pPr>
            <w:r w:rsidRPr="00636C01">
              <w:t xml:space="preserve">simulated workplace environment </w:t>
            </w:r>
          </w:p>
          <w:p w:rsidR="00000000" w:rsidRPr="00636C01" w:rsidP="00636C01">
            <w:pPr>
              <w:pStyle w:val="ListBullet"/>
            </w:pPr>
            <w:r w:rsidRPr="00636C01">
              <w:t xml:space="preserve">written assignment </w:t>
            </w:r>
          </w:p>
          <w:p w:rsidR="00000000" w:rsidRPr="00636C01" w:rsidP="00636C01">
            <w:pPr>
              <w:pStyle w:val="ListBullet"/>
            </w:pPr>
            <w:r w:rsidRPr="00636C01">
              <w:t xml:space="preserve">short-answer test </w:t>
            </w:r>
          </w:p>
          <w:p w:rsidR="00000000" w:rsidRPr="00636C01" w:rsidP="00636C01">
            <w:pPr>
              <w:pStyle w:val="ListBullet"/>
            </w:pPr>
            <w:r w:rsidRPr="00636C01">
              <w:t xml:space="preserve">oral questioning </w:t>
            </w:r>
          </w:p>
          <w:p w:rsidR="00000000" w:rsidRPr="00636C01" w:rsidP="00636C01">
            <w:pPr>
              <w:pStyle w:val="ListBullet"/>
            </w:pPr>
            <w:r w:rsidRPr="00636C01">
              <w:t xml:space="preserve">observation </w:t>
            </w:r>
          </w:p>
          <w:p w:rsidR="00000000" w:rsidP="00636C01">
            <w:pPr>
              <w:pStyle w:val="ListBullet"/>
              <w:rPr>
                <w:lang w:val="en-NZ"/>
              </w:rPr>
            </w:pPr>
            <w:r w:rsidRPr="00636C01">
              <w:t>or any combination of the above</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Relati</w:t>
            </w:r>
            <w:r w:rsidRPr="00636C01">
              <w:rPr>
                <w:rStyle w:val="SpecialBold"/>
              </w:rPr>
              <w:t>onship to other units</w:t>
            </w:r>
            <w:r w:rsidRPr="00636C01">
              <w:t>(</w:t>
            </w:r>
            <w:r w:rsidRPr="00636C01">
              <w:rPr>
                <w:rStyle w:val="SpecialBold"/>
              </w:rPr>
              <w:t>prerequisite or co-requisite units</w:t>
            </w:r>
            <w:r w:rsidRPr="00636C01">
              <w:t>)</w:t>
            </w:r>
          </w:p>
        </w:tc>
        <w:tc>
          <w:tcPr>
            <w:tcW w:w="62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 xml:space="preserve">To enable holistic assessment this unit may be assessed with other units that form part of the job role.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t xml:space="preserve">The following assessment methods are suggested: </w:t>
            </w:r>
          </w:p>
          <w:p w:rsidR="00000000" w:rsidRPr="00636C01" w:rsidP="00636C01">
            <w:pPr>
              <w:pStyle w:val="ListBullet"/>
            </w:pPr>
            <w:r w:rsidRPr="00636C01">
              <w:t xml:space="preserve">observation of the learner performing a range of workplace tasks over sufficient time to demonstrate handling of a range of contingencies </w:t>
            </w:r>
          </w:p>
          <w:p w:rsidR="00000000" w:rsidRPr="00636C01" w:rsidP="00636C01">
            <w:pPr>
              <w:pStyle w:val="ListBullet"/>
            </w:pPr>
            <w:r w:rsidRPr="00636C01">
              <w:t xml:space="preserve">written and/or oral questioning to assess knowledge and understanding </w:t>
            </w:r>
          </w:p>
          <w:p w:rsidR="00000000" w:rsidRPr="00636C01" w:rsidP="00636C01">
            <w:pPr>
              <w:pStyle w:val="ListBullet"/>
            </w:pPr>
            <w:r w:rsidRPr="00636C01">
              <w:t xml:space="preserve">completion of workplace documentation </w:t>
            </w:r>
          </w:p>
          <w:p w:rsidR="00000000" w:rsidRPr="00636C01" w:rsidP="00636C01">
            <w:pPr>
              <w:pStyle w:val="ListBullet"/>
            </w:pPr>
            <w:r w:rsidRPr="00636C01">
              <w:t>third-p</w:t>
            </w:r>
            <w:r w:rsidRPr="00636C01">
              <w:t xml:space="preserve">arty reports from experienced practitioners </w:t>
            </w:r>
          </w:p>
          <w:p w:rsidR="00000000" w:rsidP="00636C01">
            <w:pPr>
              <w:pStyle w:val="ListBullet"/>
              <w:rPr>
                <w:lang w:val="en-NZ"/>
              </w:rPr>
            </w:pPr>
            <w:r w:rsidRPr="00636C01">
              <w:t>completion of self-paced learning materials including personal reflection and feedback from trainer, coach or supervisor</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Evidence will need to be ga</w:t>
            </w:r>
            <w:r w:rsidRPr="00636C01">
              <w:t xml:space="preserve">thered over time across a range of variables.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BodyText"/>
            </w:pPr>
            <w:r w:rsidRPr="00636C01">
              <w:t xml:space="preserve">In accordance with a range of variable requirements. </w:t>
            </w:r>
          </w:p>
        </w:tc>
      </w:tr>
    </w:tbl>
    <w:p w:rsidR="00000000" w:rsidRPr="00636C01" w:rsidP="00636C01">
      <w:pPr>
        <w:pStyle w:val="BodyText"/>
      </w:pPr>
    </w:p>
    <w:p w:rsidR="00000000" w:rsidRPr="00636C01" w:rsidP="00636C01">
      <w:pPr>
        <w:pStyle w:val="AllowPageBreak"/>
      </w:pPr>
    </w:p>
    <w:p w:rsidR="00000000" w:rsidRPr="00636C01" w:rsidP="00636C01">
      <w:pPr>
        <w:pStyle w:val="Heading1"/>
      </w:pPr>
      <w:bookmarkStart w:id="11" w:name="O_441965"/>
      <w:bookmarkEnd w:id="11"/>
      <w:r w:rsidRPr="00636C01">
        <w:t>Range Statement</w:t>
      </w:r>
    </w:p>
    <w:tbl>
      <w:tblPr>
        <w:tblW w:w="0" w:type="auto"/>
        <w:tblLayout w:type="fixed"/>
        <w:tblCellMar>
          <w:left w:w="62" w:type="dxa"/>
          <w:right w:w="62" w:type="dxa"/>
        </w:tblCellMar>
        <w:tblLook w:val="0000"/>
      </w:tblPr>
      <w:tblGrid>
        <w:gridCol w:w="2700"/>
        <w:gridCol w:w="6228"/>
      </w:tblGrid>
      <w:tr w:rsidTr="002E7B4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t>The Range Statement relates to the Unit of Competency as a whole.  It allows for different work e</w:t>
            </w:r>
            <w:r w:rsidRPr="00636C01">
              <w:t xml:space="preserve">nvironments and situations that may affect performance.  </w:t>
            </w:r>
            <w:r w:rsidRPr="00636C01">
              <w:rPr>
                <w:rStyle w:val="BoldandItalics"/>
              </w:rPr>
              <w:t>Bold italicised</w:t>
            </w:r>
            <w:r w:rsidRPr="00636C01">
              <w:t xml:space="preserve"> wording in the Performance Criteria is detailed below.</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Types of pipes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lined steel pipes </w:t>
            </w:r>
          </w:p>
          <w:p w:rsidR="00000000" w:rsidRPr="00636C01" w:rsidP="00636C01">
            <w:pPr>
              <w:pStyle w:val="ListBullet"/>
            </w:pPr>
            <w:r w:rsidRPr="00636C01">
              <w:t xml:space="preserve">cast and ductile iron pipes </w:t>
            </w:r>
          </w:p>
          <w:p w:rsidR="00000000" w:rsidRPr="00636C01" w:rsidP="00636C01">
            <w:pPr>
              <w:pStyle w:val="ListBullet"/>
            </w:pPr>
            <w:r w:rsidRPr="00636C01">
              <w:t xml:space="preserve">reinforced and unreinforced concrete pipes </w:t>
            </w:r>
          </w:p>
          <w:p w:rsidR="00000000" w:rsidRPr="00636C01" w:rsidP="00636C01">
            <w:pPr>
              <w:pStyle w:val="ListBullet"/>
            </w:pPr>
            <w:r w:rsidRPr="00636C01">
              <w:t xml:space="preserve">polyvinyl chloride (PVC) pipes </w:t>
            </w:r>
          </w:p>
          <w:p w:rsidR="00000000" w:rsidRPr="00636C01" w:rsidP="00636C01">
            <w:pPr>
              <w:pStyle w:val="ListBullet"/>
            </w:pPr>
            <w:r w:rsidRPr="00636C01">
              <w:t xml:space="preserve">fibre reinforced concrete (FRC) pipes </w:t>
            </w:r>
          </w:p>
          <w:p w:rsidR="00000000" w:rsidRPr="00636C01" w:rsidP="00636C01">
            <w:pPr>
              <w:pStyle w:val="ListBullet"/>
            </w:pPr>
            <w:r w:rsidRPr="00636C01">
              <w:t xml:space="preserve">vitrified clay pipes </w:t>
            </w:r>
          </w:p>
          <w:p w:rsidR="00000000" w:rsidRPr="00636C01" w:rsidP="00636C01">
            <w:pPr>
              <w:pStyle w:val="ListBullet"/>
            </w:pPr>
            <w:r w:rsidRPr="00636C01">
              <w:t xml:space="preserve">fibre glass reinforced pipes </w:t>
            </w:r>
          </w:p>
          <w:p w:rsidR="00000000" w:rsidP="00636C01">
            <w:pPr>
              <w:pStyle w:val="ListBullet"/>
              <w:rPr>
                <w:lang w:val="en-NZ"/>
              </w:rPr>
            </w:pPr>
            <w:r w:rsidRPr="00636C01">
              <w:t xml:space="preserve">butadiene styrene pipes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Types of pipe joints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cast iron: flanged, flexible, sleeve, bell and spigot joints </w:t>
            </w:r>
          </w:p>
          <w:p w:rsidR="00000000" w:rsidRPr="00636C01" w:rsidP="00636C01">
            <w:pPr>
              <w:pStyle w:val="ListBullet"/>
            </w:pPr>
            <w:r w:rsidRPr="00636C01">
              <w:t xml:space="preserve">steel: butt and spigot and socket welded joints, and flanged joints </w:t>
            </w:r>
          </w:p>
          <w:p w:rsidR="00000000" w:rsidRPr="00636C01" w:rsidP="00636C01">
            <w:pPr>
              <w:pStyle w:val="ListBullet"/>
            </w:pPr>
            <w:r w:rsidRPr="00636C01">
              <w:t xml:space="preserve">Viking Johnson coupling and victaulic coupling </w:t>
            </w:r>
          </w:p>
          <w:p w:rsidR="00000000" w:rsidRPr="00636C01" w:rsidP="00636C01">
            <w:pPr>
              <w:pStyle w:val="ListBullet"/>
            </w:pPr>
            <w:r w:rsidRPr="00636C01">
              <w:t xml:space="preserve">PVC: insert fitting, flared compression rubber gasket and solvent welded joints </w:t>
            </w:r>
          </w:p>
          <w:p w:rsidR="00000000" w:rsidRPr="00636C01" w:rsidP="00636C01">
            <w:pPr>
              <w:pStyle w:val="ListBullet"/>
            </w:pPr>
            <w:r w:rsidRPr="00636C01">
              <w:t xml:space="preserve">FRC: gibault, machined and rubber joints </w:t>
            </w:r>
          </w:p>
          <w:p w:rsidR="00000000" w:rsidRPr="00636C01" w:rsidP="00636C01">
            <w:pPr>
              <w:pStyle w:val="ListBullet"/>
            </w:pPr>
            <w:r w:rsidRPr="00636C01">
              <w:t xml:space="preserve">concrete pipes: </w:t>
            </w:r>
            <w:r w:rsidRPr="00636C01">
              <w:t xml:space="preserve">socket mortar, socket mastic and socket rubber ring </w:t>
            </w:r>
          </w:p>
          <w:p w:rsidR="00000000" w:rsidRPr="00636C01" w:rsidP="00636C01">
            <w:pPr>
              <w:pStyle w:val="ListBullet"/>
            </w:pPr>
            <w:r w:rsidRPr="00636C01">
              <w:t xml:space="preserve">vitrified clay: bell and socket </w:t>
            </w:r>
          </w:p>
          <w:p w:rsidR="00000000" w:rsidP="00636C01">
            <w:pPr>
              <w:pStyle w:val="ListBullet"/>
              <w:rPr>
                <w:lang w:val="en-NZ"/>
              </w:rPr>
            </w:pPr>
            <w:r w:rsidRPr="00636C01">
              <w:t xml:space="preserve">butadiene styrene: solvent cement welded to bell and spigot joints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Types of valves, meters and components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stop valves </w:t>
            </w:r>
          </w:p>
          <w:p w:rsidR="00000000" w:rsidRPr="00636C01" w:rsidP="00636C01">
            <w:pPr>
              <w:pStyle w:val="ListBullet"/>
            </w:pPr>
            <w:r w:rsidRPr="00636C01">
              <w:t xml:space="preserve">non-return valves </w:t>
            </w:r>
          </w:p>
          <w:p w:rsidR="00000000" w:rsidRPr="00636C01" w:rsidP="00636C01">
            <w:pPr>
              <w:pStyle w:val="ListBullet"/>
            </w:pPr>
            <w:r w:rsidRPr="00636C01">
              <w:t xml:space="preserve">flow control valves </w:t>
            </w:r>
          </w:p>
          <w:p w:rsidR="00000000" w:rsidRPr="00636C01" w:rsidP="00636C01">
            <w:pPr>
              <w:pStyle w:val="ListBullet"/>
            </w:pPr>
            <w:r w:rsidRPr="00636C01">
              <w:t xml:space="preserve">air release valves </w:t>
            </w:r>
          </w:p>
          <w:p w:rsidR="00000000" w:rsidP="00636C01">
            <w:pPr>
              <w:pStyle w:val="ListBullet"/>
              <w:rPr>
                <w:lang w:val="en-NZ"/>
              </w:rPr>
            </w:pPr>
            <w:r w:rsidRPr="00636C01">
              <w:t>waste and leak detection meters</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Pipe protection</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non-metallic coatings </w:t>
            </w:r>
          </w:p>
          <w:p w:rsidR="00000000" w:rsidRPr="00636C01" w:rsidP="00636C01">
            <w:pPr>
              <w:pStyle w:val="ListBullet"/>
            </w:pPr>
            <w:r w:rsidRPr="00636C01">
              <w:t xml:space="preserve">metallic coatings </w:t>
            </w:r>
          </w:p>
          <w:p w:rsidR="00000000" w:rsidRPr="00636C01" w:rsidP="00636C01">
            <w:pPr>
              <w:pStyle w:val="ListBullet"/>
            </w:pPr>
            <w:r w:rsidRPr="00636C01">
              <w:t xml:space="preserve">chemical grouting treatments </w:t>
            </w:r>
          </w:p>
          <w:p w:rsidR="00000000" w:rsidRPr="00636C01" w:rsidP="00636C01">
            <w:pPr>
              <w:pStyle w:val="ListBullet"/>
            </w:pPr>
            <w:r w:rsidRPr="00636C01">
              <w:t xml:space="preserve">cathodic </w:t>
            </w:r>
          </w:p>
          <w:p w:rsidR="00000000" w:rsidP="00636C01">
            <w:pPr>
              <w:pStyle w:val="ListBullet"/>
              <w:rPr>
                <w:lang w:val="en-NZ"/>
              </w:rPr>
            </w:pPr>
            <w:r w:rsidRPr="00636C01">
              <w:t>crinite</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Pipe repair and linings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cement or epoxy mortars </w:t>
            </w:r>
          </w:p>
          <w:p w:rsidR="00000000" w:rsidRPr="00636C01" w:rsidP="00636C01">
            <w:pPr>
              <w:pStyle w:val="ListBullet"/>
            </w:pPr>
            <w:r w:rsidRPr="00636C01">
              <w:t xml:space="preserve">inversion lining </w:t>
            </w:r>
          </w:p>
          <w:p w:rsidR="00000000" w:rsidRPr="00636C01" w:rsidP="00636C01">
            <w:pPr>
              <w:pStyle w:val="ListBullet"/>
            </w:pPr>
            <w:r w:rsidRPr="00636C01">
              <w:t xml:space="preserve">slip lining </w:t>
            </w:r>
          </w:p>
          <w:p w:rsidR="00000000" w:rsidRPr="00636C01" w:rsidP="00636C01">
            <w:pPr>
              <w:pStyle w:val="ListBullet"/>
            </w:pPr>
            <w:r w:rsidRPr="00636C01">
              <w:t xml:space="preserve">spiral liners </w:t>
            </w:r>
          </w:p>
          <w:p w:rsidR="00000000" w:rsidP="00636C01">
            <w:pPr>
              <w:pStyle w:val="ListBullet"/>
              <w:rPr>
                <w:lang w:val="en-NZ"/>
              </w:rPr>
            </w:pPr>
            <w:r w:rsidRPr="00636C01">
              <w:t xml:space="preserve">pipe bursting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Cleaning methods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power and hand-operated rods </w:t>
            </w:r>
          </w:p>
          <w:p w:rsidR="00000000" w:rsidRPr="00636C01" w:rsidP="00636C01">
            <w:pPr>
              <w:pStyle w:val="ListBullet"/>
            </w:pPr>
            <w:r w:rsidRPr="00636C01">
              <w:t xml:space="preserve">sewer balls and tyres </w:t>
            </w:r>
          </w:p>
          <w:p w:rsidR="00000000" w:rsidRPr="00636C01" w:rsidP="00636C01">
            <w:pPr>
              <w:pStyle w:val="ListBullet"/>
            </w:pPr>
            <w:r w:rsidRPr="00636C01">
              <w:t xml:space="preserve">high velocity cleaners </w:t>
            </w:r>
          </w:p>
          <w:p w:rsidR="00000000" w:rsidRPr="00636C01" w:rsidP="00636C01">
            <w:pPr>
              <w:pStyle w:val="ListBullet"/>
            </w:pPr>
            <w:r w:rsidRPr="00636C01">
              <w:t xml:space="preserve">kites and bags </w:t>
            </w:r>
          </w:p>
          <w:p w:rsidR="00000000" w:rsidRPr="00636C01" w:rsidP="00636C01">
            <w:pPr>
              <w:pStyle w:val="ListBullet"/>
            </w:pPr>
            <w:r w:rsidRPr="00636C01">
              <w:t xml:space="preserve">flushing </w:t>
            </w:r>
          </w:p>
          <w:p w:rsidR="00000000" w:rsidRPr="00636C01" w:rsidP="00636C01">
            <w:pPr>
              <w:pStyle w:val="ListBullet"/>
            </w:pPr>
            <w:r w:rsidRPr="00636C01">
              <w:t xml:space="preserve">scrapers </w:t>
            </w:r>
          </w:p>
          <w:p w:rsidR="00000000" w:rsidRPr="00636C01" w:rsidP="00636C01">
            <w:pPr>
              <w:pStyle w:val="ListBullet"/>
            </w:pPr>
            <w:r w:rsidRPr="00636C01">
              <w:t xml:space="preserve">scooters </w:t>
            </w:r>
          </w:p>
          <w:p w:rsidR="00000000" w:rsidRPr="00636C01" w:rsidP="00636C01">
            <w:pPr>
              <w:pStyle w:val="ListBullet"/>
            </w:pPr>
            <w:r w:rsidRPr="00636C01">
              <w:t>bucket machines</w:t>
            </w:r>
            <w:r w:rsidRPr="00636C01">
              <w:t xml:space="preserve"> </w:t>
            </w:r>
          </w:p>
          <w:p w:rsidR="00000000" w:rsidP="00636C01">
            <w:pPr>
              <w:pStyle w:val="ListBullet"/>
              <w:rPr>
                <w:lang w:val="en-NZ"/>
              </w:rPr>
            </w:pPr>
            <w:r w:rsidRPr="00636C01">
              <w:t xml:space="preserve">chemical control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Pipe inspection and tests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water and air pressure tests </w:t>
            </w:r>
          </w:p>
          <w:p w:rsidR="00000000" w:rsidRPr="00636C01" w:rsidP="00636C01">
            <w:pPr>
              <w:pStyle w:val="ListBullet"/>
            </w:pPr>
            <w:r w:rsidRPr="00636C01">
              <w:t xml:space="preserve">leakage </w:t>
            </w:r>
          </w:p>
          <w:p w:rsidR="00000000" w:rsidRPr="00636C01" w:rsidP="00636C01">
            <w:pPr>
              <w:pStyle w:val="ListBullet"/>
            </w:pPr>
            <w:r w:rsidRPr="00636C01">
              <w:t xml:space="preserve">infiltration tests </w:t>
            </w:r>
          </w:p>
          <w:p w:rsidR="00000000" w:rsidRPr="00636C01" w:rsidP="00636C01">
            <w:pPr>
              <w:pStyle w:val="ListBullet"/>
            </w:pPr>
            <w:r w:rsidRPr="00636C01">
              <w:t xml:space="preserve">visual </w:t>
            </w:r>
          </w:p>
          <w:p w:rsidR="00000000" w:rsidRPr="00636C01" w:rsidP="00636C01">
            <w:pPr>
              <w:pStyle w:val="ListBullet"/>
            </w:pPr>
            <w:r w:rsidRPr="00636C01">
              <w:t xml:space="preserve">smoke test </w:t>
            </w:r>
          </w:p>
          <w:p w:rsidR="00000000" w:rsidRPr="00636C01" w:rsidP="00636C01">
            <w:pPr>
              <w:pStyle w:val="ListBullet"/>
            </w:pPr>
            <w:r w:rsidRPr="00636C01">
              <w:t xml:space="preserve">dye test </w:t>
            </w:r>
          </w:p>
          <w:p w:rsidR="00000000" w:rsidRPr="00636C01" w:rsidP="00636C01">
            <w:pPr>
              <w:pStyle w:val="ListBullet"/>
            </w:pPr>
            <w:r w:rsidRPr="00636C01">
              <w:t xml:space="preserve">television monitor </w:t>
            </w:r>
          </w:p>
          <w:p w:rsidR="00000000" w:rsidP="00636C01">
            <w:pPr>
              <w:pStyle w:val="ListBullet"/>
              <w:rPr>
                <w:lang w:val="en-NZ"/>
              </w:rPr>
            </w:pPr>
            <w:r w:rsidRPr="00636C01">
              <w:t xml:space="preserve">gas detection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Pipe line odours and gases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hydrogen sulphide </w:t>
            </w:r>
          </w:p>
          <w:p w:rsidR="00000000" w:rsidRPr="00636C01" w:rsidP="00636C01">
            <w:pPr>
              <w:pStyle w:val="ListBullet"/>
            </w:pPr>
            <w:r w:rsidRPr="00636C01">
              <w:t xml:space="preserve">aeration </w:t>
            </w:r>
          </w:p>
          <w:p w:rsidR="00000000" w:rsidRPr="00636C01" w:rsidP="00636C01">
            <w:pPr>
              <w:pStyle w:val="ListBullet"/>
            </w:pPr>
            <w:r w:rsidRPr="00636C01">
              <w:t xml:space="preserve">chlorinating </w:t>
            </w:r>
          </w:p>
          <w:p w:rsidR="00000000" w:rsidRPr="00636C01" w:rsidP="00636C01">
            <w:pPr>
              <w:pStyle w:val="ListBullet"/>
            </w:pPr>
            <w:r w:rsidRPr="00636C01">
              <w:t xml:space="preserve">rodent and insect control </w:t>
            </w:r>
          </w:p>
          <w:p w:rsidR="00000000" w:rsidP="00636C01">
            <w:pPr>
              <w:pStyle w:val="ListBullet"/>
              <w:rPr>
                <w:lang w:val="en-NZ"/>
              </w:rPr>
            </w:pPr>
            <w:r w:rsidRPr="00636C01">
              <w:t xml:space="preserve">confined spaces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Plant and equipment</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excavators </w:t>
            </w:r>
          </w:p>
          <w:p w:rsidR="00000000" w:rsidRPr="00636C01" w:rsidP="00636C01">
            <w:pPr>
              <w:pStyle w:val="ListBullet"/>
            </w:pPr>
            <w:r w:rsidRPr="00636C01">
              <w:t xml:space="preserve">backhoes </w:t>
            </w:r>
          </w:p>
          <w:p w:rsidR="00000000" w:rsidRPr="00636C01" w:rsidP="00636C01">
            <w:pPr>
              <w:pStyle w:val="ListBullet"/>
            </w:pPr>
            <w:r w:rsidRPr="00636C01">
              <w:t xml:space="preserve">trench excavators </w:t>
            </w:r>
          </w:p>
          <w:p w:rsidR="00000000" w:rsidRPr="00636C01" w:rsidP="00636C01">
            <w:pPr>
              <w:pStyle w:val="ListBullet"/>
            </w:pPr>
            <w:r w:rsidRPr="00636C01">
              <w:t xml:space="preserve">trench compactors </w:t>
            </w:r>
          </w:p>
          <w:p w:rsidR="00000000" w:rsidRPr="00636C01" w:rsidP="00636C01">
            <w:pPr>
              <w:pStyle w:val="ListBullet"/>
            </w:pPr>
            <w:r w:rsidRPr="00636C01">
              <w:t xml:space="preserve">trucks </w:t>
            </w:r>
          </w:p>
          <w:p w:rsidR="00000000" w:rsidRPr="00636C01" w:rsidP="00636C01">
            <w:pPr>
              <w:pStyle w:val="ListBullet"/>
            </w:pPr>
            <w:r w:rsidRPr="00636C01">
              <w:t xml:space="preserve">loaders </w:t>
            </w:r>
          </w:p>
          <w:p w:rsidR="00000000" w:rsidP="00636C01">
            <w:pPr>
              <w:pStyle w:val="ListBullet"/>
              <w:rPr>
                <w:lang w:val="en-NZ"/>
              </w:rPr>
            </w:pPr>
            <w:r w:rsidRPr="00636C01">
              <w:t xml:space="preserve">cranes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Materials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concrete </w:t>
            </w:r>
          </w:p>
          <w:p w:rsidR="00000000" w:rsidRPr="00636C01" w:rsidP="00636C01">
            <w:pPr>
              <w:pStyle w:val="ListBullet"/>
            </w:pPr>
            <w:r w:rsidRPr="00636C01">
              <w:t xml:space="preserve">steel </w:t>
            </w:r>
          </w:p>
          <w:p w:rsidR="00000000" w:rsidRPr="00636C01" w:rsidP="00636C01">
            <w:pPr>
              <w:pStyle w:val="ListBullet"/>
            </w:pPr>
            <w:r w:rsidRPr="00636C01">
              <w:t xml:space="preserve">clay </w:t>
            </w:r>
          </w:p>
          <w:p w:rsidR="00000000" w:rsidRPr="00636C01" w:rsidP="00636C01">
            <w:pPr>
              <w:pStyle w:val="ListBullet"/>
            </w:pPr>
            <w:r w:rsidRPr="00636C01">
              <w:t xml:space="preserve">sand </w:t>
            </w:r>
          </w:p>
          <w:p w:rsidR="00000000" w:rsidRPr="00636C01" w:rsidP="00636C01">
            <w:pPr>
              <w:pStyle w:val="ListBullet"/>
            </w:pPr>
            <w:r w:rsidRPr="00636C01">
              <w:t xml:space="preserve">rock </w:t>
            </w:r>
          </w:p>
          <w:p w:rsidR="00000000" w:rsidRPr="00636C01" w:rsidP="00636C01">
            <w:pPr>
              <w:pStyle w:val="ListBullet"/>
            </w:pPr>
            <w:r w:rsidRPr="00636C01">
              <w:t xml:space="preserve">crushed rock </w:t>
            </w:r>
          </w:p>
          <w:p w:rsidR="00000000" w:rsidRPr="00636C01" w:rsidP="00636C01">
            <w:pPr>
              <w:pStyle w:val="ListBullet"/>
            </w:pPr>
            <w:r w:rsidRPr="00636C01">
              <w:t xml:space="preserve">geofabric cloth </w:t>
            </w:r>
          </w:p>
          <w:p w:rsidR="00000000" w:rsidP="00636C01">
            <w:pPr>
              <w:pStyle w:val="ListBullet"/>
              <w:rPr>
                <w:lang w:val="en-NZ"/>
              </w:rPr>
            </w:pPr>
            <w:r w:rsidRPr="00636C01">
              <w:t>plastics</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Trench support systems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timber struts </w:t>
            </w:r>
          </w:p>
          <w:p w:rsidR="00000000" w:rsidRPr="00636C01" w:rsidP="00636C01">
            <w:pPr>
              <w:pStyle w:val="ListBullet"/>
            </w:pPr>
            <w:r w:rsidRPr="00636C01">
              <w:t xml:space="preserve">wales and runners </w:t>
            </w:r>
          </w:p>
          <w:p w:rsidR="00000000" w:rsidRPr="00636C01" w:rsidP="00636C01">
            <w:pPr>
              <w:pStyle w:val="ListBullet"/>
            </w:pPr>
            <w:r w:rsidRPr="00636C01">
              <w:t xml:space="preserve">steel trench sheets </w:t>
            </w:r>
          </w:p>
          <w:p w:rsidR="00000000" w:rsidRPr="00636C01" w:rsidP="00636C01">
            <w:pPr>
              <w:pStyle w:val="ListBullet"/>
            </w:pPr>
            <w:r w:rsidRPr="00636C01">
              <w:t xml:space="preserve">box shields </w:t>
            </w:r>
          </w:p>
          <w:p w:rsidR="00000000" w:rsidRPr="00636C01" w:rsidP="00636C01">
            <w:pPr>
              <w:pStyle w:val="ListBullet"/>
            </w:pPr>
            <w:r w:rsidRPr="00636C01">
              <w:t xml:space="preserve">poling boards </w:t>
            </w:r>
          </w:p>
          <w:p w:rsidR="00000000" w:rsidP="00636C01">
            <w:pPr>
              <w:pStyle w:val="ListBullet"/>
              <w:rPr>
                <w:lang w:val="en-NZ"/>
              </w:rPr>
            </w:pPr>
            <w:r w:rsidRPr="00636C01">
              <w:t xml:space="preserve">tucking frames </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Structures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manholes </w:t>
            </w:r>
          </w:p>
          <w:p w:rsidR="00000000" w:rsidRPr="00636C01" w:rsidP="00636C01">
            <w:pPr>
              <w:pStyle w:val="ListBullet"/>
            </w:pPr>
            <w:r w:rsidRPr="00636C01">
              <w:t xml:space="preserve">valve chambers </w:t>
            </w:r>
          </w:p>
          <w:p w:rsidR="00000000" w:rsidRPr="00636C01" w:rsidP="00636C01">
            <w:pPr>
              <w:pStyle w:val="ListBullet"/>
            </w:pPr>
            <w:r w:rsidRPr="00636C01">
              <w:t xml:space="preserve">inspection chambers </w:t>
            </w:r>
          </w:p>
          <w:p w:rsidR="00000000" w:rsidRPr="00636C01" w:rsidP="00636C01">
            <w:pPr>
              <w:pStyle w:val="ListBullet"/>
            </w:pPr>
            <w:r w:rsidRPr="00636C01">
              <w:t xml:space="preserve">thrust blocks </w:t>
            </w:r>
          </w:p>
          <w:p w:rsidR="00000000" w:rsidRPr="00636C01" w:rsidP="00636C01">
            <w:pPr>
              <w:pStyle w:val="ListBullet"/>
            </w:pPr>
            <w:r w:rsidRPr="00636C01">
              <w:t xml:space="preserve">pump chambers </w:t>
            </w:r>
          </w:p>
          <w:p w:rsidR="00000000" w:rsidP="00636C01">
            <w:pPr>
              <w:pStyle w:val="ListBullet"/>
              <w:rPr>
                <w:lang w:val="en-NZ"/>
              </w:rPr>
            </w:pPr>
            <w:r w:rsidRPr="00636C01">
              <w:t>pipe supports</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Relevant standards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636C01">
            <w:pPr>
              <w:pStyle w:val="ListBullet"/>
              <w:rPr>
                <w:lang w:val="en-NZ"/>
              </w:rPr>
            </w:pPr>
            <w:r w:rsidRPr="00636C01">
              <w:t>appropriate Australian standards related to the maintenance or construction of sewerage collection systems</w:t>
            </w:r>
          </w:p>
        </w:tc>
      </w:tr>
      <w:tr w:rsidTr="002E7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6C01">
            <w:pPr>
              <w:pStyle w:val="BodyText"/>
              <w:rPr>
                <w:lang w:val="en-NZ"/>
              </w:rPr>
            </w:pPr>
            <w:r w:rsidRPr="00636C01">
              <w:rPr>
                <w:rStyle w:val="BoldandItalics"/>
              </w:rPr>
              <w:t>Documents</w:t>
            </w:r>
            <w:r w:rsidRPr="00636C0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36C01" w:rsidP="00636C01">
            <w:pPr>
              <w:pStyle w:val="ListBullet"/>
            </w:pPr>
            <w:r w:rsidRPr="00636C01">
              <w:t xml:space="preserve">permits </w:t>
            </w:r>
          </w:p>
          <w:p w:rsidR="00000000" w:rsidRPr="00636C01" w:rsidP="00636C01">
            <w:pPr>
              <w:pStyle w:val="ListBullet"/>
            </w:pPr>
            <w:r w:rsidRPr="00636C01">
              <w:t xml:space="preserve">approvals </w:t>
            </w:r>
          </w:p>
          <w:p w:rsidR="00000000" w:rsidRPr="00636C01" w:rsidP="00636C01">
            <w:pPr>
              <w:pStyle w:val="ListBullet"/>
            </w:pPr>
            <w:r w:rsidRPr="00636C01">
              <w:t xml:space="preserve">plans </w:t>
            </w:r>
          </w:p>
          <w:p w:rsidR="00000000" w:rsidRPr="00636C01" w:rsidP="00636C01">
            <w:pPr>
              <w:pStyle w:val="ListBullet"/>
            </w:pPr>
            <w:r w:rsidRPr="00636C01">
              <w:t xml:space="preserve">receipts </w:t>
            </w:r>
          </w:p>
          <w:p w:rsidR="00000000" w:rsidRPr="00636C01" w:rsidP="00636C01">
            <w:pPr>
              <w:pStyle w:val="ListBullet"/>
            </w:pPr>
            <w:r w:rsidRPr="00636C01">
              <w:t xml:space="preserve">schedules </w:t>
            </w:r>
          </w:p>
          <w:p w:rsidR="00000000" w:rsidRPr="00636C01" w:rsidP="00636C01">
            <w:pPr>
              <w:pStyle w:val="ListBullet"/>
            </w:pPr>
            <w:r w:rsidRPr="00636C01">
              <w:t xml:space="preserve">analysis sheets </w:t>
            </w:r>
          </w:p>
          <w:p w:rsidR="00000000" w:rsidRPr="00636C01" w:rsidP="00636C01">
            <w:pPr>
              <w:pStyle w:val="ListBullet"/>
            </w:pPr>
            <w:r w:rsidRPr="00636C01">
              <w:t xml:space="preserve">cost sheets </w:t>
            </w:r>
          </w:p>
          <w:p w:rsidR="00000000" w:rsidRPr="00636C01" w:rsidP="00636C01">
            <w:pPr>
              <w:pStyle w:val="ListBullet"/>
            </w:pPr>
            <w:r w:rsidRPr="00636C01">
              <w:t xml:space="preserve">time sheets </w:t>
            </w:r>
          </w:p>
          <w:p w:rsidR="00000000" w:rsidRPr="00636C01" w:rsidP="00636C01">
            <w:pPr>
              <w:pStyle w:val="ListBullet"/>
            </w:pPr>
            <w:r w:rsidRPr="00636C01">
              <w:t xml:space="preserve">test reports </w:t>
            </w:r>
          </w:p>
          <w:p w:rsidR="00000000" w:rsidRPr="00636C01" w:rsidP="00636C01">
            <w:pPr>
              <w:pStyle w:val="ListBullet"/>
            </w:pPr>
            <w:r w:rsidRPr="00636C01">
              <w:t xml:space="preserve">inspection reports </w:t>
            </w:r>
          </w:p>
        </w:tc>
      </w:tr>
    </w:tbl>
    <w:p w:rsidR="00000000" w:rsidRPr="00636C01" w:rsidP="00636C01">
      <w:pPr>
        <w:pStyle w:val="BodyText"/>
      </w:pPr>
    </w:p>
    <w:p w:rsidR="00000000" w:rsidRPr="00636C01" w:rsidP="00636C01">
      <w:pPr>
        <w:pStyle w:val="AllowPageBreak"/>
      </w:pPr>
    </w:p>
    <w:p w:rsidR="00000000" w:rsidRPr="00636C01" w:rsidP="00636C01">
      <w:pPr>
        <w:pStyle w:val="Heading1"/>
      </w:pPr>
      <w:bookmarkStart w:id="12" w:name="O_441962"/>
      <w:bookmarkEnd w:id="12"/>
      <w:r w:rsidRPr="00636C01">
        <w:t>Unit Sector(s)</w:t>
      </w:r>
    </w:p>
    <w:p w:rsidR="00000000" w:rsidRPr="00636C01" w:rsidP="00636C01">
      <w:pPr>
        <w:pStyle w:val="BodyText"/>
      </w:pPr>
      <w:r w:rsidRPr="00636C01">
        <w:t>Operational Works</w:t>
      </w:r>
    </w:p>
    <w:p w:rsidR="00000000" w:rsidRPr="00636C01" w:rsidP="00636C01"/>
    <w:sectPr w:rsidSect="00636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B49" w:rsidP="002E7B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49" w:rsidP="00636C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7B49" w:rsidP="00636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7B49" w:rsidP="00636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01" w:rsidRPr="002E7B49" w:rsidP="002E7B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49" w:rsidRPr="002D2AF8" w:rsidP="00636C01">
    <w:pPr>
      <w:pStyle w:val="Header"/>
      <w:framePr w:wrap="around"/>
    </w:pPr>
    <w:r>
      <w:fldChar w:fldCharType="begin"/>
    </w:r>
    <w:r>
      <w:instrText xml:space="preserve"> TITLE   \* MERGEFORMAT </w:instrText>
    </w:r>
    <w:r>
      <w:fldChar w:fldCharType="separate"/>
    </w:r>
    <w:r>
      <w:t>LGAWORK209A Perform field support duties in the construction and maintenance of sewerage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E7B49" w:rsidP="00636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508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C01"/>
    <w:pPr>
      <w:spacing w:before="360" w:after="60"/>
      <w:outlineLvl w:val="0"/>
    </w:pPr>
    <w:rPr>
      <w:sz w:val="32"/>
    </w:rPr>
  </w:style>
  <w:style w:type="paragraph" w:styleId="Heading2">
    <w:name w:val="heading 2"/>
    <w:basedOn w:val="HeadingBase"/>
    <w:next w:val="BodyText"/>
    <w:link w:val="Heading2Char"/>
    <w:qFormat/>
    <w:rsid w:val="00636C01"/>
    <w:pPr>
      <w:keepLines/>
      <w:spacing w:before="240" w:after="120"/>
      <w:outlineLvl w:val="1"/>
    </w:pPr>
    <w:rPr>
      <w:sz w:val="28"/>
      <w:szCs w:val="40"/>
    </w:rPr>
  </w:style>
  <w:style w:type="paragraph" w:styleId="Heading3">
    <w:name w:val="heading 3"/>
    <w:basedOn w:val="HeadingBase"/>
    <w:next w:val="BodyText"/>
    <w:link w:val="Heading3Char"/>
    <w:qFormat/>
    <w:rsid w:val="00636C01"/>
    <w:pPr>
      <w:spacing w:before="180" w:after="120"/>
      <w:outlineLvl w:val="2"/>
    </w:pPr>
    <w:rPr>
      <w:spacing w:val="-10"/>
      <w:kern w:val="32"/>
    </w:rPr>
  </w:style>
  <w:style w:type="paragraph" w:styleId="Heading4">
    <w:name w:val="heading 4"/>
    <w:basedOn w:val="HeadingBase"/>
    <w:next w:val="BodyText"/>
    <w:link w:val="Heading4Char"/>
    <w:qFormat/>
    <w:rsid w:val="00636C01"/>
    <w:pPr>
      <w:spacing w:before="160" w:after="120"/>
      <w:outlineLvl w:val="3"/>
    </w:pPr>
    <w:rPr>
      <w:sz w:val="22"/>
    </w:rPr>
  </w:style>
  <w:style w:type="paragraph" w:styleId="Heading5">
    <w:name w:val="heading 5"/>
    <w:basedOn w:val="HeadingBase"/>
    <w:next w:val="Normal"/>
    <w:link w:val="Heading5Char"/>
    <w:qFormat/>
    <w:rsid w:val="00636C01"/>
    <w:pPr>
      <w:spacing w:before="80"/>
      <w:outlineLvl w:val="4"/>
    </w:pPr>
    <w:rPr>
      <w:color w:val="918585"/>
      <w:sz w:val="20"/>
    </w:rPr>
  </w:style>
  <w:style w:type="paragraph" w:styleId="Heading6">
    <w:name w:val="heading 6"/>
    <w:basedOn w:val="HeadingBase"/>
    <w:next w:val="Normal"/>
    <w:link w:val="Heading6Char"/>
    <w:qFormat/>
    <w:rsid w:val="00636C01"/>
    <w:pPr>
      <w:spacing w:before="60"/>
      <w:outlineLvl w:val="5"/>
    </w:pPr>
    <w:rPr>
      <w:color w:val="918585"/>
      <w:sz w:val="20"/>
    </w:rPr>
  </w:style>
  <w:style w:type="paragraph" w:styleId="Heading7">
    <w:name w:val="heading 7"/>
    <w:basedOn w:val="Normal"/>
    <w:next w:val="Normal"/>
    <w:link w:val="Heading7Char"/>
    <w:qFormat/>
    <w:rsid w:val="00636C01"/>
    <w:pPr>
      <w:ind w:left="720"/>
      <w:outlineLvl w:val="6"/>
    </w:pPr>
    <w:rPr>
      <w:i/>
    </w:rPr>
  </w:style>
  <w:style w:type="paragraph" w:styleId="Heading8">
    <w:name w:val="heading 8"/>
    <w:basedOn w:val="Normal"/>
    <w:next w:val="Normal"/>
    <w:link w:val="Heading8Char"/>
    <w:qFormat/>
    <w:rsid w:val="00636C01"/>
    <w:pPr>
      <w:ind w:left="720"/>
      <w:outlineLvl w:val="7"/>
    </w:pPr>
    <w:rPr>
      <w:i/>
    </w:rPr>
  </w:style>
  <w:style w:type="paragraph" w:styleId="Heading9">
    <w:name w:val="heading 9"/>
    <w:basedOn w:val="Normal"/>
    <w:next w:val="Normal"/>
    <w:link w:val="Heading9Char"/>
    <w:qFormat/>
    <w:rsid w:val="00636C01"/>
    <w:pPr>
      <w:ind w:left="720"/>
      <w:outlineLvl w:val="8"/>
    </w:pPr>
    <w:rPr>
      <w:i/>
    </w:rPr>
  </w:style>
  <w:style w:type="character" w:default="1" w:styleId="DefaultParagraphFont">
    <w:name w:val="Default Paragraph Font"/>
    <w:uiPriority w:val="1"/>
    <w:unhideWhenUsed/>
    <w:rsid w:val="00636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C01"/>
  </w:style>
  <w:style w:type="character" w:customStyle="1" w:styleId="Heading1Char">
    <w:name w:val="Heading 1 Char"/>
    <w:basedOn w:val="DefaultParagraphFont"/>
    <w:link w:val="Heading1"/>
    <w:rsid w:val="00636C01"/>
    <w:rPr>
      <w:rFonts w:ascii="Times New Roman" w:eastAsia="Times New Roman" w:hAnsi="Times New Roman" w:cs="Times New Roman"/>
      <w:b/>
      <w:sz w:val="32"/>
      <w:szCs w:val="20"/>
      <w:lang w:eastAsia="en-US"/>
    </w:rPr>
  </w:style>
  <w:style w:type="paragraph" w:styleId="BodyText">
    <w:name w:val="Body Text"/>
    <w:basedOn w:val="Normal"/>
    <w:link w:val="BodyTextChar"/>
    <w:rsid w:val="00636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C01"/>
    <w:rPr>
      <w:rFonts w:ascii="Times New Roman" w:eastAsia="Times New Roman" w:hAnsi="Times New Roman" w:cs="Times New Roman"/>
      <w:sz w:val="24"/>
      <w:lang w:eastAsia="en-US"/>
    </w:rPr>
  </w:style>
  <w:style w:type="paragraph" w:styleId="Footer">
    <w:name w:val="footer"/>
    <w:basedOn w:val="Normal"/>
    <w:link w:val="FooterChar"/>
    <w:rsid w:val="00636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C01"/>
    <w:rPr>
      <w:rFonts w:ascii="Times New Roman" w:eastAsia="Times New Roman" w:hAnsi="Times New Roman" w:cs="Times New Roman"/>
      <w:sz w:val="16"/>
      <w:lang w:eastAsia="en-US"/>
    </w:rPr>
  </w:style>
  <w:style w:type="paragraph" w:styleId="List">
    <w:name w:val="List"/>
    <w:basedOn w:val="BodyText"/>
    <w:next w:val="BodyText"/>
    <w:rsid w:val="00636C01"/>
    <w:pPr>
      <w:tabs>
        <w:tab w:val="left" w:pos="340"/>
      </w:tabs>
      <w:spacing w:before="60" w:after="60"/>
      <w:ind w:left="340" w:hanging="340"/>
    </w:pPr>
  </w:style>
  <w:style w:type="paragraph" w:styleId="ListBullet">
    <w:name w:val="List Bullet"/>
    <w:basedOn w:val="List"/>
    <w:rsid w:val="00636C01"/>
    <w:pPr>
      <w:numPr>
        <w:numId w:val="12"/>
      </w:numPr>
      <w:tabs>
        <w:tab w:val="clear" w:pos="340"/>
      </w:tabs>
      <w:spacing w:before="40" w:after="40"/>
    </w:pPr>
  </w:style>
  <w:style w:type="character" w:customStyle="1" w:styleId="SpecialBold">
    <w:name w:val="Special Bold"/>
    <w:basedOn w:val="DefaultParagraphFont"/>
    <w:rsid w:val="00636C01"/>
    <w:rPr>
      <w:b/>
      <w:spacing w:val="0"/>
    </w:rPr>
  </w:style>
  <w:style w:type="paragraph" w:customStyle="1" w:styleId="SuperHeading">
    <w:name w:val="SuperHeading"/>
    <w:basedOn w:val="Normal"/>
    <w:rsid w:val="00636C01"/>
    <w:pPr>
      <w:spacing w:before="240" w:after="120"/>
      <w:outlineLvl w:val="0"/>
    </w:pPr>
    <w:rPr>
      <w:rFonts w:ascii="Times New Roman" w:hAnsi="Times New Roman"/>
      <w:b/>
      <w:sz w:val="28"/>
    </w:rPr>
  </w:style>
  <w:style w:type="paragraph" w:customStyle="1" w:styleId="AllowPageBreak">
    <w:name w:val="AllowPageBreak"/>
    <w:rsid w:val="00636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C01"/>
    <w:rPr>
      <w:b/>
      <w:i/>
      <w:u w:val="none"/>
    </w:rPr>
  </w:style>
  <w:style w:type="character" w:customStyle="1" w:styleId="Heading2Char">
    <w:name w:val="Heading 2 Char"/>
    <w:basedOn w:val="DefaultParagraphFont"/>
    <w:link w:val="Heading2"/>
    <w:rsid w:val="00636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C01"/>
    <w:rPr>
      <w:rFonts w:ascii="Courier New" w:eastAsia="Times New Roman" w:hAnsi="Courier New" w:cs="Times New Roman"/>
      <w:i/>
      <w:szCs w:val="20"/>
      <w:lang w:eastAsia="en-US"/>
    </w:rPr>
  </w:style>
  <w:style w:type="paragraph" w:customStyle="1" w:styleId="HeadingBase">
    <w:name w:val="Heading Base"/>
    <w:rsid w:val="00636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C01"/>
    <w:pPr>
      <w:tabs>
        <w:tab w:val="right" w:leader="dot" w:pos="9072"/>
      </w:tabs>
      <w:ind w:left="567"/>
    </w:pPr>
    <w:rPr>
      <w:szCs w:val="22"/>
    </w:rPr>
  </w:style>
  <w:style w:type="paragraph" w:customStyle="1" w:styleId="TOCBase">
    <w:name w:val="TOC Base"/>
    <w:rsid w:val="00636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C01"/>
    <w:pPr>
      <w:tabs>
        <w:tab w:val="right" w:leader="dot" w:pos="9072"/>
      </w:tabs>
      <w:spacing w:before="40" w:after="40"/>
      <w:ind w:left="284"/>
    </w:pPr>
    <w:rPr>
      <w:rFonts w:ascii="Times New Roman" w:hAnsi="Times New Roman"/>
    </w:rPr>
  </w:style>
  <w:style w:type="paragraph" w:styleId="TOC1">
    <w:name w:val="toc 1"/>
    <w:basedOn w:val="TOCBase"/>
    <w:next w:val="Normal"/>
    <w:rsid w:val="00636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C01"/>
    <w:pPr>
      <w:spacing w:before="5040"/>
      <w:jc w:val="center"/>
    </w:pPr>
    <w:rPr>
      <w:sz w:val="48"/>
      <w:szCs w:val="72"/>
      <w:lang w:val="en-US"/>
    </w:rPr>
  </w:style>
  <w:style w:type="character" w:customStyle="1" w:styleId="TitleChar">
    <w:name w:val="Title Char"/>
    <w:basedOn w:val="DefaultParagraphFont"/>
    <w:link w:val="Title"/>
    <w:rsid w:val="00636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C01"/>
    <w:pPr>
      <w:tabs>
        <w:tab w:val="left" w:pos="3600"/>
        <w:tab w:val="left" w:pos="3958"/>
      </w:tabs>
    </w:pPr>
  </w:style>
  <w:style w:type="paragraph" w:customStyle="1" w:styleId="Note">
    <w:name w:val="Note"/>
    <w:basedOn w:val="BodyText"/>
    <w:rsid w:val="00636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C01"/>
    <w:pPr>
      <w:framePr w:wrap="auto" w:hAnchor="text" w:y="6049"/>
    </w:pPr>
    <w:rPr>
      <w:color w:val="000000"/>
      <w:sz w:val="40"/>
    </w:rPr>
  </w:style>
  <w:style w:type="paragraph" w:customStyle="1" w:styleId="TOCTitle">
    <w:name w:val="TOCTitle"/>
    <w:basedOn w:val="Heading1"/>
    <w:rsid w:val="00636C01"/>
    <w:pPr>
      <w:spacing w:after="240"/>
      <w:jc w:val="center"/>
      <w:outlineLvl w:val="9"/>
    </w:pPr>
    <w:rPr>
      <w:caps/>
    </w:rPr>
  </w:style>
  <w:style w:type="paragraph" w:customStyle="1" w:styleId="Version">
    <w:name w:val="Version"/>
    <w:rsid w:val="00636C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C01"/>
    <w:pPr>
      <w:numPr>
        <w:numId w:val="13"/>
      </w:numPr>
      <w:tabs>
        <w:tab w:val="clear" w:pos="680"/>
      </w:tabs>
    </w:pPr>
  </w:style>
  <w:style w:type="paragraph" w:styleId="Index1">
    <w:name w:val="index 1"/>
    <w:basedOn w:val="Normal"/>
    <w:next w:val="Normal"/>
    <w:semiHidden/>
    <w:rsid w:val="00636C01"/>
    <w:pPr>
      <w:keepNext w:val="0"/>
      <w:tabs>
        <w:tab w:val="right" w:pos="4176"/>
      </w:tabs>
      <w:ind w:left="198" w:hanging="198"/>
    </w:pPr>
    <w:rPr>
      <w:rFonts w:ascii="Garamond" w:hAnsi="Garamond"/>
    </w:rPr>
  </w:style>
  <w:style w:type="paragraph" w:styleId="IndexHeading">
    <w:name w:val="index heading"/>
    <w:basedOn w:val="Normal"/>
    <w:next w:val="Index1"/>
    <w:semiHidden/>
    <w:rsid w:val="00636C01"/>
    <w:pPr>
      <w:spacing w:before="120" w:after="120"/>
    </w:pPr>
    <w:rPr>
      <w:rFonts w:ascii="Arial" w:hAnsi="Arial"/>
      <w:b/>
      <w:color w:val="918585"/>
      <w:sz w:val="24"/>
    </w:rPr>
  </w:style>
  <w:style w:type="paragraph" w:styleId="Header">
    <w:name w:val="header"/>
    <w:basedOn w:val="Normal"/>
    <w:link w:val="HeaderChar"/>
    <w:rsid w:val="00636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C01"/>
    <w:rPr>
      <w:rFonts w:ascii="Times New Roman" w:eastAsia="Times New Roman" w:hAnsi="Times New Roman" w:cs="Times New Roman"/>
      <w:sz w:val="16"/>
      <w:szCs w:val="20"/>
      <w:lang w:val="en-GB" w:eastAsia="en-US"/>
    </w:rPr>
  </w:style>
  <w:style w:type="paragraph" w:customStyle="1" w:styleId="Chapter">
    <w:name w:val="Chapter"/>
    <w:basedOn w:val="Normal"/>
    <w:rsid w:val="00636C01"/>
    <w:pPr>
      <w:spacing w:before="240"/>
    </w:pPr>
    <w:rPr>
      <w:rFonts w:ascii="Times New Roman" w:hAnsi="Times New Roman"/>
      <w:smallCaps/>
      <w:spacing w:val="80"/>
      <w:sz w:val="28"/>
    </w:rPr>
  </w:style>
  <w:style w:type="paragraph" w:customStyle="1" w:styleId="InChapter">
    <w:name w:val="InChapter"/>
    <w:basedOn w:val="Heading3"/>
    <w:rsid w:val="00636C01"/>
    <w:pPr>
      <w:spacing w:after="240"/>
      <w:outlineLvl w:val="9"/>
    </w:pPr>
    <w:rPr>
      <w:noProof/>
    </w:rPr>
  </w:style>
  <w:style w:type="paragraph" w:styleId="Index2">
    <w:name w:val="index 2"/>
    <w:basedOn w:val="Normal"/>
    <w:next w:val="Normal"/>
    <w:semiHidden/>
    <w:rsid w:val="00636C01"/>
    <w:pPr>
      <w:tabs>
        <w:tab w:val="right" w:pos="4176"/>
      </w:tabs>
      <w:ind w:left="568" w:hanging="284"/>
    </w:pPr>
    <w:rPr>
      <w:rFonts w:ascii="Garamond" w:hAnsi="Garamond"/>
    </w:rPr>
  </w:style>
  <w:style w:type="paragraph" w:customStyle="1" w:styleId="Byline">
    <w:name w:val="Byline"/>
    <w:rsid w:val="00636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C01"/>
    <w:pPr>
      <w:tabs>
        <w:tab w:val="clear" w:pos="3600"/>
        <w:tab w:val="clear" w:pos="3958"/>
      </w:tabs>
      <w:jc w:val="right"/>
    </w:pPr>
  </w:style>
  <w:style w:type="character" w:styleId="Emphasis">
    <w:name w:val="Emphasis"/>
    <w:basedOn w:val="DefaultParagraphFont"/>
    <w:qFormat/>
    <w:rsid w:val="00636C01"/>
    <w:rPr>
      <w:i/>
    </w:rPr>
  </w:style>
  <w:style w:type="paragraph" w:styleId="Caption">
    <w:name w:val="caption"/>
    <w:basedOn w:val="BodyText"/>
    <w:next w:val="Normal"/>
    <w:qFormat/>
    <w:rsid w:val="00636C01"/>
    <w:pPr>
      <w:framePr w:w="2268" w:hSpace="181" w:vSpace="181" w:wrap="around" w:vAnchor="text" w:hAnchor="page" w:x="1135" w:y="285" w:anchorLock="1"/>
    </w:pPr>
    <w:rPr>
      <w:i/>
    </w:rPr>
  </w:style>
  <w:style w:type="paragraph" w:customStyle="1" w:styleId="MiniTOCTitle">
    <w:name w:val="MiniTOCTitle"/>
    <w:basedOn w:val="Heading4"/>
    <w:rsid w:val="00636C01"/>
    <w:pPr>
      <w:spacing w:before="240"/>
      <w:outlineLvl w:val="9"/>
    </w:pPr>
    <w:rPr>
      <w:noProof/>
      <w:sz w:val="24"/>
    </w:rPr>
  </w:style>
  <w:style w:type="paragraph" w:customStyle="1" w:styleId="MiniTOCItem">
    <w:name w:val="MiniTOCItem"/>
    <w:basedOn w:val="ListBullet"/>
    <w:rsid w:val="00636C01"/>
    <w:pPr>
      <w:numPr>
        <w:numId w:val="0"/>
      </w:numPr>
      <w:tabs>
        <w:tab w:val="right" w:leader="dot" w:pos="6521"/>
      </w:tabs>
      <w:spacing w:before="0" w:after="0"/>
    </w:pPr>
  </w:style>
  <w:style w:type="paragraph" w:customStyle="1" w:styleId="TOFTitle">
    <w:name w:val="TOFTitle"/>
    <w:basedOn w:val="TOCTitle"/>
    <w:rsid w:val="00636C01"/>
  </w:style>
  <w:style w:type="paragraph" w:styleId="TableofFigures">
    <w:name w:val="table of figures"/>
    <w:basedOn w:val="Normal"/>
    <w:next w:val="Normal"/>
    <w:semiHidden/>
    <w:rsid w:val="00636C01"/>
    <w:pPr>
      <w:tabs>
        <w:tab w:val="right" w:leader="dot" w:pos="9072"/>
      </w:tabs>
      <w:ind w:left="970" w:hanging="403"/>
    </w:pPr>
    <w:rPr>
      <w:rFonts w:ascii="Times New Roman" w:hAnsi="Times New Roman"/>
      <w:b/>
    </w:rPr>
  </w:style>
  <w:style w:type="paragraph" w:styleId="ListNumber">
    <w:name w:val="List Number"/>
    <w:basedOn w:val="List"/>
    <w:rsid w:val="00636C01"/>
    <w:pPr>
      <w:numPr>
        <w:numId w:val="10"/>
      </w:numPr>
    </w:pPr>
  </w:style>
  <w:style w:type="character" w:customStyle="1" w:styleId="WingdingSymbols">
    <w:name w:val="Wingding Symbols"/>
    <w:rsid w:val="00636C01"/>
    <w:rPr>
      <w:rFonts w:ascii="Wingdings" w:hAnsi="Wingdings"/>
    </w:rPr>
  </w:style>
  <w:style w:type="paragraph" w:customStyle="1" w:styleId="TableHeading">
    <w:name w:val="Table Heading"/>
    <w:basedOn w:val="HeadingBase"/>
    <w:rsid w:val="00636C01"/>
    <w:pPr>
      <w:keepLines/>
      <w:pBdr>
        <w:bottom w:val="single" w:sz="6" w:space="1" w:color="918585"/>
      </w:pBdr>
      <w:spacing w:before="240"/>
    </w:pPr>
  </w:style>
  <w:style w:type="character" w:customStyle="1" w:styleId="HotSpot">
    <w:name w:val="HotSpot"/>
    <w:rsid w:val="00636C01"/>
    <w:rPr>
      <w:color w:val="0033CC"/>
      <w:u w:val="none"/>
    </w:rPr>
  </w:style>
  <w:style w:type="paragraph" w:customStyle="1" w:styleId="BodyTextRight">
    <w:name w:val="Body Text Right"/>
    <w:basedOn w:val="BodyText"/>
    <w:rsid w:val="00636C01"/>
    <w:pPr>
      <w:spacing w:before="0" w:after="0"/>
      <w:jc w:val="right"/>
    </w:pPr>
  </w:style>
  <w:style w:type="paragraph" w:styleId="Index3">
    <w:name w:val="index 3"/>
    <w:basedOn w:val="ListNumber2"/>
    <w:next w:val="Normal"/>
    <w:semiHidden/>
    <w:rsid w:val="00636C01"/>
    <w:pPr>
      <w:numPr>
        <w:numId w:val="0"/>
      </w:numPr>
      <w:tabs>
        <w:tab w:val="right" w:leader="dot" w:pos="4176"/>
      </w:tabs>
    </w:pPr>
  </w:style>
  <w:style w:type="paragraph" w:styleId="ListNumber2">
    <w:name w:val="List Number 2"/>
    <w:basedOn w:val="List2"/>
    <w:rsid w:val="00636C01"/>
    <w:pPr>
      <w:numPr>
        <w:numId w:val="9"/>
      </w:numPr>
      <w:tabs>
        <w:tab w:val="clear" w:pos="1060"/>
      </w:tabs>
    </w:pPr>
  </w:style>
  <w:style w:type="paragraph" w:customStyle="1" w:styleId="MarginNote">
    <w:name w:val="Margin Note"/>
    <w:basedOn w:val="BodyText"/>
    <w:rsid w:val="00636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C01"/>
    <w:rPr>
      <w:sz w:val="32"/>
    </w:rPr>
  </w:style>
  <w:style w:type="paragraph" w:customStyle="1" w:styleId="HeadingProcedure">
    <w:name w:val="Heading Procedure"/>
    <w:basedOn w:val="HeadingBase"/>
    <w:next w:val="Normal"/>
    <w:rsid w:val="00636C01"/>
    <w:pPr>
      <w:tabs>
        <w:tab w:val="left" w:pos="0"/>
      </w:tabs>
      <w:spacing w:before="120" w:after="60"/>
    </w:pPr>
    <w:rPr>
      <w:i/>
      <w:color w:val="918585"/>
      <w:sz w:val="22"/>
    </w:rPr>
  </w:style>
  <w:style w:type="paragraph" w:customStyle="1" w:styleId="TableBodyText">
    <w:name w:val="Table Body Text"/>
    <w:basedOn w:val="BodyText"/>
    <w:rsid w:val="00636C01"/>
    <w:pPr>
      <w:spacing w:before="60" w:after="60"/>
    </w:pPr>
  </w:style>
  <w:style w:type="paragraph" w:styleId="ListContinue">
    <w:name w:val="List Continue"/>
    <w:basedOn w:val="List"/>
    <w:rsid w:val="00636C01"/>
    <w:pPr>
      <w:ind w:firstLine="0"/>
    </w:pPr>
  </w:style>
  <w:style w:type="paragraph" w:customStyle="1" w:styleId="ListNote">
    <w:name w:val="List Note"/>
    <w:basedOn w:val="List"/>
    <w:rsid w:val="00636C01"/>
    <w:pPr>
      <w:pBdr>
        <w:top w:val="single" w:sz="6" w:space="2" w:color="918585"/>
        <w:bottom w:val="single" w:sz="6" w:space="2" w:color="918585"/>
      </w:pBdr>
      <w:tabs>
        <w:tab w:val="left" w:pos="1021"/>
      </w:tabs>
      <w:ind w:firstLine="0"/>
    </w:pPr>
  </w:style>
  <w:style w:type="paragraph" w:customStyle="1" w:styleId="Warning">
    <w:name w:val="Warning"/>
    <w:basedOn w:val="BodyText"/>
    <w:rsid w:val="00636C01"/>
    <w:pPr>
      <w:shd w:val="clear" w:color="auto" w:fill="D9D9D9"/>
      <w:tabs>
        <w:tab w:val="left" w:pos="992"/>
      </w:tabs>
      <w:ind w:left="119" w:right="119"/>
    </w:pPr>
    <w:rPr>
      <w:sz w:val="20"/>
    </w:rPr>
  </w:style>
  <w:style w:type="paragraph" w:customStyle="1" w:styleId="MarginIcons">
    <w:name w:val="Margin Icons"/>
    <w:basedOn w:val="BodyText"/>
    <w:rsid w:val="00636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C01"/>
    <w:rPr>
      <w:rFonts w:ascii="Courier New" w:hAnsi="Courier New"/>
    </w:rPr>
  </w:style>
  <w:style w:type="paragraph" w:customStyle="1" w:styleId="NoteBullet">
    <w:name w:val="Note Bullet"/>
    <w:basedOn w:val="Note"/>
    <w:rsid w:val="00636C01"/>
    <w:pPr>
      <w:tabs>
        <w:tab w:val="clear" w:pos="680"/>
      </w:tabs>
      <w:spacing w:before="60" w:after="60"/>
    </w:pPr>
  </w:style>
  <w:style w:type="paragraph" w:customStyle="1" w:styleId="SubHeading2">
    <w:name w:val="SubHeading2"/>
    <w:basedOn w:val="HeadingBase"/>
    <w:rsid w:val="00636C01"/>
    <w:pPr>
      <w:spacing w:before="240" w:after="60"/>
    </w:pPr>
    <w:rPr>
      <w:sz w:val="20"/>
    </w:rPr>
  </w:style>
  <w:style w:type="paragraph" w:customStyle="1" w:styleId="SubHeading1">
    <w:name w:val="SubHeading1"/>
    <w:basedOn w:val="HeadingBase"/>
    <w:rsid w:val="00636C01"/>
    <w:pPr>
      <w:spacing w:before="240" w:after="60"/>
    </w:pPr>
    <w:rPr>
      <w:color w:val="918585"/>
      <w:sz w:val="22"/>
    </w:rPr>
  </w:style>
  <w:style w:type="paragraph" w:customStyle="1" w:styleId="SideHeading">
    <w:name w:val="Side Heading"/>
    <w:basedOn w:val="HeadingBase"/>
    <w:rsid w:val="00636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C01"/>
    <w:pPr>
      <w:tabs>
        <w:tab w:val="num" w:pos="360"/>
      </w:tabs>
    </w:pPr>
  </w:style>
  <w:style w:type="paragraph" w:styleId="PlainText">
    <w:name w:val="Plain Text"/>
    <w:basedOn w:val="Normal"/>
    <w:link w:val="PlainTextChar"/>
    <w:rsid w:val="00636C01"/>
    <w:rPr>
      <w:sz w:val="20"/>
    </w:rPr>
  </w:style>
  <w:style w:type="character" w:customStyle="1" w:styleId="PlainTextChar">
    <w:name w:val="Plain Text Char"/>
    <w:basedOn w:val="DefaultParagraphFont"/>
    <w:link w:val="PlainText"/>
    <w:rsid w:val="00636C01"/>
    <w:rPr>
      <w:rFonts w:ascii="Courier New" w:eastAsia="Times New Roman" w:hAnsi="Courier New" w:cs="Times New Roman"/>
      <w:sz w:val="20"/>
      <w:szCs w:val="20"/>
      <w:lang w:eastAsia="en-US"/>
    </w:rPr>
  </w:style>
  <w:style w:type="character" w:customStyle="1" w:styleId="MenuOption">
    <w:name w:val="Menu Option"/>
    <w:basedOn w:val="DefaultParagraphFont"/>
    <w:rsid w:val="00636C01"/>
    <w:rPr>
      <w:b/>
      <w:smallCaps/>
    </w:rPr>
  </w:style>
  <w:style w:type="paragraph" w:customStyle="1" w:styleId="TableListNumber">
    <w:name w:val="Table List Number"/>
    <w:basedOn w:val="ListNumber"/>
    <w:rsid w:val="00636C01"/>
    <w:pPr>
      <w:numPr>
        <w:numId w:val="0"/>
      </w:numPr>
    </w:pPr>
  </w:style>
  <w:style w:type="paragraph" w:styleId="TOC4">
    <w:name w:val="toc 4"/>
    <w:basedOn w:val="TOCBase"/>
    <w:next w:val="Normal"/>
    <w:semiHidden/>
    <w:rsid w:val="00636C01"/>
    <w:pPr>
      <w:tabs>
        <w:tab w:val="right" w:leader="dot" w:pos="9071"/>
      </w:tabs>
      <w:ind w:left="1701"/>
    </w:pPr>
  </w:style>
  <w:style w:type="paragraph" w:customStyle="1" w:styleId="ListAlpha">
    <w:name w:val="List Alpha"/>
    <w:basedOn w:val="List"/>
    <w:rsid w:val="00636C01"/>
    <w:pPr>
      <w:numPr>
        <w:numId w:val="8"/>
      </w:numPr>
    </w:pPr>
  </w:style>
  <w:style w:type="paragraph" w:customStyle="1" w:styleId="ListAlpha2">
    <w:name w:val="List Alpha 2"/>
    <w:basedOn w:val="List2"/>
    <w:rsid w:val="00636C01"/>
    <w:pPr>
      <w:numPr>
        <w:numId w:val="7"/>
      </w:numPr>
    </w:pPr>
  </w:style>
  <w:style w:type="paragraph" w:styleId="List2">
    <w:name w:val="List 2"/>
    <w:basedOn w:val="BodyText"/>
    <w:rsid w:val="00636C01"/>
    <w:pPr>
      <w:tabs>
        <w:tab w:val="left" w:pos="680"/>
      </w:tabs>
      <w:spacing w:before="60" w:after="60"/>
      <w:ind w:left="680" w:hanging="340"/>
    </w:pPr>
  </w:style>
  <w:style w:type="paragraph" w:styleId="List3">
    <w:name w:val="List 3"/>
    <w:basedOn w:val="BodyText"/>
    <w:rsid w:val="00636C01"/>
    <w:pPr>
      <w:tabs>
        <w:tab w:val="left" w:pos="1021"/>
      </w:tabs>
      <w:spacing w:before="60" w:after="60"/>
      <w:ind w:left="1020" w:hanging="340"/>
    </w:pPr>
  </w:style>
  <w:style w:type="paragraph" w:styleId="List4">
    <w:name w:val="List 4"/>
    <w:basedOn w:val="BodyText"/>
    <w:rsid w:val="00636C01"/>
    <w:pPr>
      <w:tabs>
        <w:tab w:val="left" w:pos="1361"/>
      </w:tabs>
      <w:spacing w:before="60" w:after="60"/>
      <w:ind w:left="1361" w:hanging="340"/>
    </w:pPr>
  </w:style>
  <w:style w:type="paragraph" w:styleId="List5">
    <w:name w:val="List 5"/>
    <w:basedOn w:val="BodyText"/>
    <w:rsid w:val="00636C01"/>
    <w:pPr>
      <w:tabs>
        <w:tab w:val="left" w:pos="1701"/>
      </w:tabs>
      <w:spacing w:before="60" w:after="60"/>
      <w:ind w:left="1701" w:hanging="340"/>
    </w:pPr>
  </w:style>
  <w:style w:type="paragraph" w:styleId="ListBullet3">
    <w:name w:val="List Bullet 3"/>
    <w:basedOn w:val="List3"/>
    <w:rsid w:val="00636C01"/>
    <w:pPr>
      <w:numPr>
        <w:numId w:val="14"/>
      </w:numPr>
      <w:tabs>
        <w:tab w:val="clear" w:pos="1021"/>
      </w:tabs>
      <w:ind w:left="1037" w:hanging="357"/>
    </w:pPr>
  </w:style>
  <w:style w:type="paragraph" w:styleId="ListBullet4">
    <w:name w:val="List Bullet 4"/>
    <w:basedOn w:val="List4"/>
    <w:rsid w:val="00636C01"/>
    <w:pPr>
      <w:numPr>
        <w:numId w:val="2"/>
      </w:numPr>
    </w:pPr>
  </w:style>
  <w:style w:type="paragraph" w:styleId="ListBullet5">
    <w:name w:val="List Bullet 5"/>
    <w:basedOn w:val="List5"/>
    <w:rsid w:val="00636C01"/>
    <w:pPr>
      <w:numPr>
        <w:numId w:val="3"/>
      </w:numPr>
    </w:pPr>
  </w:style>
  <w:style w:type="paragraph" w:styleId="ListContinue2">
    <w:name w:val="List Continue 2"/>
    <w:basedOn w:val="List2"/>
    <w:rsid w:val="00636C01"/>
    <w:pPr>
      <w:ind w:firstLine="0"/>
    </w:pPr>
  </w:style>
  <w:style w:type="paragraph" w:styleId="ListContinue3">
    <w:name w:val="List Continue 3"/>
    <w:basedOn w:val="List3"/>
    <w:rsid w:val="00636C01"/>
    <w:pPr>
      <w:ind w:left="1021" w:firstLine="0"/>
    </w:pPr>
  </w:style>
  <w:style w:type="paragraph" w:styleId="ListContinue4">
    <w:name w:val="List Continue 4"/>
    <w:basedOn w:val="List4"/>
    <w:rsid w:val="00636C01"/>
    <w:pPr>
      <w:ind w:firstLine="0"/>
    </w:pPr>
  </w:style>
  <w:style w:type="paragraph" w:styleId="ListContinue5">
    <w:name w:val="List Continue 5"/>
    <w:basedOn w:val="List5"/>
    <w:rsid w:val="00636C01"/>
    <w:pPr>
      <w:ind w:firstLine="0"/>
    </w:pPr>
  </w:style>
  <w:style w:type="paragraph" w:styleId="ListNumber3">
    <w:name w:val="List Number 3"/>
    <w:basedOn w:val="List3"/>
    <w:rsid w:val="00636C01"/>
    <w:pPr>
      <w:numPr>
        <w:numId w:val="4"/>
      </w:numPr>
    </w:pPr>
  </w:style>
  <w:style w:type="paragraph" w:styleId="ListNumber4">
    <w:name w:val="List Number 4"/>
    <w:basedOn w:val="List4"/>
    <w:rsid w:val="00636C01"/>
    <w:pPr>
      <w:numPr>
        <w:numId w:val="5"/>
      </w:numPr>
    </w:pPr>
  </w:style>
  <w:style w:type="paragraph" w:styleId="ListNumber5">
    <w:name w:val="List Number 5"/>
    <w:basedOn w:val="List5"/>
    <w:rsid w:val="00636C01"/>
    <w:pPr>
      <w:numPr>
        <w:numId w:val="6"/>
      </w:numPr>
    </w:pPr>
  </w:style>
  <w:style w:type="paragraph" w:styleId="BlockText">
    <w:name w:val="Block Text"/>
    <w:basedOn w:val="Normal"/>
    <w:rsid w:val="00636C01"/>
    <w:pPr>
      <w:spacing w:after="120"/>
      <w:ind w:left="1440" w:right="1440"/>
    </w:pPr>
  </w:style>
  <w:style w:type="character" w:customStyle="1" w:styleId="Subscript">
    <w:name w:val="Subscript"/>
    <w:basedOn w:val="DefaultParagraphFont"/>
    <w:rsid w:val="00636C01"/>
    <w:rPr>
      <w:sz w:val="16"/>
      <w:vertAlign w:val="subscript"/>
    </w:rPr>
  </w:style>
  <w:style w:type="character" w:customStyle="1" w:styleId="Superscript">
    <w:name w:val="Superscript"/>
    <w:basedOn w:val="DefaultParagraphFont"/>
    <w:rsid w:val="00636C01"/>
    <w:rPr>
      <w:sz w:val="16"/>
      <w:vertAlign w:val="superscript"/>
    </w:rPr>
  </w:style>
  <w:style w:type="character" w:customStyle="1" w:styleId="Symbols">
    <w:name w:val="Symbols"/>
    <w:basedOn w:val="DefaultParagraphFont"/>
    <w:rsid w:val="00636C01"/>
    <w:rPr>
      <w:rFonts w:ascii="Symbol" w:hAnsi="Symbol"/>
    </w:rPr>
  </w:style>
  <w:style w:type="character" w:customStyle="1" w:styleId="MenuOptions">
    <w:name w:val="Menu Options"/>
    <w:basedOn w:val="DefaultParagraphFont"/>
    <w:rsid w:val="00636C01"/>
    <w:rPr>
      <w:rFonts w:ascii="Arial Narrow" w:hAnsi="Arial Narrow"/>
      <w:smallCaps/>
    </w:rPr>
  </w:style>
  <w:style w:type="character" w:customStyle="1" w:styleId="Buttons">
    <w:name w:val="Buttons"/>
    <w:basedOn w:val="DefaultParagraphFont"/>
    <w:rsid w:val="00636C01"/>
    <w:rPr>
      <w:b/>
    </w:rPr>
  </w:style>
  <w:style w:type="character" w:customStyle="1" w:styleId="Underlined">
    <w:name w:val="Underlined"/>
    <w:basedOn w:val="DefaultParagraphFont"/>
    <w:rsid w:val="00636C01"/>
    <w:rPr>
      <w:u w:val="single"/>
    </w:rPr>
  </w:style>
  <w:style w:type="paragraph" w:customStyle="1" w:styleId="TableBodyTextRight">
    <w:name w:val="Table Body Text Right"/>
    <w:basedOn w:val="TableBodyText"/>
    <w:rsid w:val="00636C01"/>
    <w:pPr>
      <w:widowControl w:val="0"/>
      <w:autoSpaceDE w:val="0"/>
      <w:autoSpaceDN w:val="0"/>
      <w:adjustRightInd w:val="0"/>
      <w:jc w:val="right"/>
    </w:pPr>
    <w:rPr>
      <w:rFonts w:cs="Arial"/>
      <w:szCs w:val="18"/>
    </w:rPr>
  </w:style>
  <w:style w:type="paragraph" w:customStyle="1" w:styleId="CopyrightText">
    <w:name w:val="Copyright Text"/>
    <w:basedOn w:val="BodyText"/>
    <w:rsid w:val="00636C01"/>
    <w:rPr>
      <w:sz w:val="18"/>
    </w:rPr>
  </w:style>
  <w:style w:type="paragraph" w:customStyle="1" w:styleId="BodySmallRight">
    <w:name w:val="Body Small Right"/>
    <w:basedOn w:val="BodyTextRight"/>
    <w:rsid w:val="00636C01"/>
    <w:rPr>
      <w:sz w:val="18"/>
      <w:szCs w:val="18"/>
    </w:rPr>
  </w:style>
  <w:style w:type="paragraph" w:customStyle="1" w:styleId="MarginEdition">
    <w:name w:val="Margin Edition"/>
    <w:basedOn w:val="MarginNote"/>
    <w:rsid w:val="00636C01"/>
    <w:pPr>
      <w:spacing w:before="0" w:after="0"/>
    </w:pPr>
    <w:rPr>
      <w:rFonts w:ascii="Times New Roman" w:hAnsi="Times New Roman"/>
      <w:color w:val="999999"/>
    </w:rPr>
  </w:style>
  <w:style w:type="paragraph" w:customStyle="1" w:styleId="Spacer">
    <w:name w:val="Spacer"/>
    <w:basedOn w:val="Normal"/>
    <w:rsid w:val="00636C01"/>
    <w:rPr>
      <w:sz w:val="2"/>
      <w:szCs w:val="2"/>
    </w:rPr>
  </w:style>
  <w:style w:type="character" w:customStyle="1" w:styleId="Small">
    <w:name w:val="Small"/>
    <w:basedOn w:val="DefaultParagraphFont"/>
    <w:rsid w:val="00636C01"/>
    <w:rPr>
      <w:sz w:val="16"/>
    </w:rPr>
  </w:style>
  <w:style w:type="paragraph" w:customStyle="1" w:styleId="WideTable">
    <w:name w:val="Wide Table"/>
    <w:basedOn w:val="Normal"/>
    <w:rsid w:val="00636C01"/>
    <w:pPr>
      <w:ind w:left="-1418"/>
    </w:pPr>
    <w:rPr>
      <w:sz w:val="2"/>
      <w:szCs w:val="2"/>
    </w:rPr>
  </w:style>
  <w:style w:type="character" w:styleId="PageNumber">
    <w:name w:val="page number"/>
    <w:basedOn w:val="DefaultParagraphFont"/>
    <w:rsid w:val="00636C01"/>
  </w:style>
  <w:style w:type="paragraph" w:styleId="Quote">
    <w:name w:val="Quote"/>
    <w:basedOn w:val="Heading1"/>
    <w:link w:val="QuoteChar"/>
    <w:qFormat/>
    <w:rsid w:val="00636C01"/>
    <w:rPr>
      <w:b w:val="0"/>
      <w:sz w:val="72"/>
      <w:szCs w:val="72"/>
      <w:lang w:val="en-NZ"/>
    </w:rPr>
  </w:style>
  <w:style w:type="character" w:customStyle="1" w:styleId="QuoteChar">
    <w:name w:val="Quote Char"/>
    <w:basedOn w:val="DefaultParagraphFont"/>
    <w:link w:val="Quote"/>
    <w:rsid w:val="00636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C01"/>
    <w:pPr>
      <w:pageBreakBefore/>
    </w:pPr>
  </w:style>
  <w:style w:type="paragraph" w:customStyle="1" w:styleId="Border">
    <w:name w:val="Border"/>
    <w:basedOn w:val="Normal"/>
    <w:qFormat/>
    <w:rsid w:val="00636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C01"/>
    <w:rPr>
      <w:b/>
      <w:bCs/>
      <w:i/>
      <w:iCs/>
      <w:color w:val="auto"/>
    </w:rPr>
  </w:style>
  <w:style w:type="paragraph" w:styleId="IntenseQuote">
    <w:name w:val="Intense Quote"/>
    <w:basedOn w:val="Normal"/>
    <w:next w:val="Normal"/>
    <w:link w:val="IntenseQuoteChar"/>
    <w:uiPriority w:val="30"/>
    <w:qFormat/>
    <w:rsid w:val="00636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C01"/>
    <w:rPr>
      <w:smallCaps/>
      <w:color w:val="auto"/>
      <w:u w:val="single"/>
    </w:rPr>
  </w:style>
  <w:style w:type="character" w:styleId="IntenseReference">
    <w:name w:val="Intense Reference"/>
    <w:basedOn w:val="DefaultParagraphFont"/>
    <w:uiPriority w:val="32"/>
    <w:qFormat/>
    <w:rsid w:val="00636C01"/>
    <w:rPr>
      <w:b/>
      <w:bCs/>
      <w:smallCaps/>
      <w:color w:val="auto"/>
      <w:spacing w:val="5"/>
      <w:u w:val="single"/>
    </w:rPr>
  </w:style>
  <w:style w:type="paragraph" w:customStyle="1" w:styleId="2ColumnHeading">
    <w:name w:val="2Column Heading"/>
    <w:basedOn w:val="BodyText"/>
    <w:qFormat/>
    <w:rsid w:val="00636C01"/>
    <w:pPr>
      <w:spacing w:after="60"/>
      <w:ind w:left="-2268"/>
    </w:pPr>
    <w:rPr>
      <w:b/>
    </w:rPr>
  </w:style>
  <w:style w:type="paragraph" w:customStyle="1" w:styleId="Heading1TOC">
    <w:name w:val="Heading1 TOC"/>
    <w:basedOn w:val="Normal"/>
    <w:qFormat/>
    <w:rsid w:val="00636C01"/>
    <w:pPr>
      <w:spacing w:before="240" w:after="120"/>
    </w:pPr>
    <w:rPr>
      <w:rFonts w:ascii="Times New Roman" w:hAnsi="Times New Roman"/>
      <w:b/>
      <w:sz w:val="32"/>
    </w:rPr>
  </w:style>
  <w:style w:type="paragraph" w:customStyle="1" w:styleId="Heading2TOC">
    <w:name w:val="Heading2 TOC"/>
    <w:basedOn w:val="Normal"/>
    <w:qFormat/>
    <w:rsid w:val="00636C01"/>
    <w:pPr>
      <w:spacing w:before="240" w:after="60"/>
    </w:pPr>
    <w:rPr>
      <w:rFonts w:ascii="Times New Roman" w:hAnsi="Times New Roman"/>
      <w:b/>
      <w:sz w:val="28"/>
    </w:rPr>
  </w:style>
  <w:style w:type="character" w:customStyle="1" w:styleId="Underline">
    <w:name w:val="Underline"/>
    <w:basedOn w:val="DefaultParagraphFont"/>
    <w:qFormat/>
    <w:rsid w:val="00636C01"/>
    <w:rPr>
      <w:u w:val="single"/>
    </w:rPr>
  </w:style>
  <w:style w:type="paragraph" w:styleId="BalloonText">
    <w:name w:val="Balloon Text"/>
    <w:basedOn w:val="Normal"/>
    <w:link w:val="BalloonTextChar"/>
    <w:rsid w:val="00636C01"/>
    <w:rPr>
      <w:rFonts w:ascii="Tahoma" w:hAnsi="Tahoma" w:cs="Tahoma"/>
      <w:sz w:val="16"/>
      <w:szCs w:val="16"/>
    </w:rPr>
  </w:style>
  <w:style w:type="character" w:customStyle="1" w:styleId="BalloonTextChar">
    <w:name w:val="Balloon Text Char"/>
    <w:basedOn w:val="DefaultParagraphFont"/>
    <w:link w:val="BalloonText"/>
    <w:rsid w:val="00636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C01"/>
    <w:rPr>
      <w:b/>
      <w:color w:val="660033"/>
      <w:spacing w:val="0"/>
    </w:rPr>
  </w:style>
  <w:style w:type="paragraph" w:customStyle="1" w:styleId="Nameditemlist">
    <w:name w:val="Named item list"/>
    <w:basedOn w:val="BodyText"/>
    <w:qFormat/>
    <w:rsid w:val="00636C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1372</Words>
  <Characters>8462</Characters>
  <Application>Microsoft Office Word</Application>
  <DocSecurity>0</DocSecurity>
  <Lines>326</Lines>
  <Paragraphs>209</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LGAWORK209A Perform field support duties in the construction and maintenance of sewerage collection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2012-10-05T07:19:00Z</dcterms:created>
  <dcterms:modified xsi:type="dcterms:W3CDTF">2012-10-05T07:19:00Z</dcterms:modified>
</cp:coreProperties>
</file>