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9A1" w:rsidP="007A29A1">
      <w:pPr>
        <w:pStyle w:val="Title"/>
      </w:pPr>
      <w:bookmarkStart w:id="0" w:name="_GoBack"/>
      <w:bookmarkEnd w:id="0"/>
      <w:r>
        <w:fldChar w:fldCharType="begin"/>
      </w:r>
      <w:r>
        <w:instrText xml:space="preserve"> TITLE   \* MERGEFORMAT </w:instrText>
      </w:r>
      <w:r>
        <w:fldChar w:fldCharType="separate"/>
      </w:r>
      <w:r>
        <w:t>LGAWORK208A Perform field support duties in the construction and maintenance of water reticulation systems</w:t>
      </w:r>
      <w:r>
        <w:fldChar w:fldCharType="end"/>
      </w:r>
    </w:p>
    <w:p w:rsidR="007A29A1" w:rsidP="007A29A1">
      <w:pPr>
        <w:pStyle w:val="Version"/>
        <w:sectPr w:rsidSect="00866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6B7E" w:rsidP="00866B7E">
      <w:pPr>
        <w:pStyle w:val="SuperHeading"/>
      </w:pPr>
      <w:r w:rsidRPr="00866B7E">
        <w:t>LGAWORK208A Perform field support duties in the construction and maintenance of water reticulation systems</w:t>
      </w:r>
    </w:p>
    <w:p w:rsidR="00000000" w:rsidRPr="00866B7E" w:rsidP="00866B7E">
      <w:pPr>
        <w:pStyle w:val="Heading1"/>
      </w:pPr>
      <w:bookmarkStart w:id="1" w:name="O_441983"/>
      <w:bookmarkEnd w:id="1"/>
      <w:r w:rsidRPr="00866B7E">
        <w:t>Modification History</w:t>
      </w:r>
    </w:p>
    <w:p w:rsidR="00000000" w:rsidRPr="00866B7E" w:rsidP="00866B7E">
      <w:pPr>
        <w:pStyle w:val="BodyText"/>
      </w:pPr>
      <w:r w:rsidRPr="00866B7E">
        <w:t>LGAWORK208A Release 2:</w:t>
      </w:r>
      <w:r w:rsidRPr="00866B7E">
        <w:tab/>
        <w:t>Layout adjusted.</w:t>
      </w:r>
    </w:p>
    <w:p w:rsidR="00000000" w:rsidRPr="00866B7E" w:rsidP="00866B7E">
      <w:pPr>
        <w:pStyle w:val="BodyText"/>
      </w:pPr>
      <w:r w:rsidRPr="00866B7E">
        <w:t>LGAWORK208A Release 1:</w:t>
      </w:r>
      <w:r w:rsidRPr="00866B7E">
        <w:tab/>
        <w:t>Primary release.</w:t>
      </w:r>
    </w:p>
    <w:p w:rsidR="00000000" w:rsidRPr="00866B7E" w:rsidP="00866B7E">
      <w:pPr>
        <w:pStyle w:val="AllowPageBreak"/>
      </w:pPr>
    </w:p>
    <w:p w:rsidR="00000000" w:rsidRPr="00866B7E" w:rsidP="00866B7E">
      <w:pPr>
        <w:pStyle w:val="Heading1"/>
      </w:pPr>
      <w:bookmarkStart w:id="2" w:name="O_441979"/>
      <w:bookmarkEnd w:id="2"/>
      <w:r w:rsidRPr="00866B7E">
        <w:t>Unit Descriptor</w:t>
      </w:r>
    </w:p>
    <w:p w:rsidR="00000000" w:rsidRPr="00866B7E" w:rsidP="00866B7E">
      <w:pPr>
        <w:pStyle w:val="BodyText"/>
      </w:pPr>
      <w:r w:rsidRPr="00866B7E">
        <w:t>This unit covers providing support activity in the construction and maintenance of a water supply reticulation system.</w:t>
      </w:r>
    </w:p>
    <w:p w:rsidR="00000000" w:rsidRPr="00866B7E" w:rsidP="00866B7E">
      <w:pPr>
        <w:pStyle w:val="AllowPageBreak"/>
      </w:pPr>
    </w:p>
    <w:p w:rsidR="00000000" w:rsidRPr="00866B7E" w:rsidP="00866B7E">
      <w:pPr>
        <w:pStyle w:val="Heading1"/>
      </w:pPr>
      <w:bookmarkStart w:id="3" w:name="O_441992"/>
      <w:bookmarkEnd w:id="3"/>
      <w:r w:rsidRPr="00866B7E">
        <w:t>Application of the Unit</w:t>
      </w:r>
    </w:p>
    <w:p w:rsidR="00000000" w:rsidRPr="00866B7E" w:rsidP="00866B7E">
      <w:pPr>
        <w:pStyle w:val="BodyText"/>
      </w:pPr>
      <w:r w:rsidRPr="00866B7E">
        <w:t>This unit supports the attainment of skills and knowledge required f</w:t>
      </w:r>
      <w:r w:rsidRPr="00866B7E">
        <w:t>or competent workplace performance in councils of all sizes. Knowledge of the legislation and regulations within which councils must operate is essential. The unique nature of councils, as a tier of government directed by elected members and reflecting the</w:t>
      </w:r>
      <w:r w:rsidRPr="00866B7E">
        <w:t xml:space="preserve"> needs of local communities, must be appropriately reflected. </w:t>
      </w:r>
    </w:p>
    <w:p w:rsidR="00000000" w:rsidRPr="00866B7E" w:rsidP="00866B7E">
      <w:pPr>
        <w:pStyle w:val="AllowPageBreak"/>
      </w:pPr>
    </w:p>
    <w:p w:rsidR="00000000" w:rsidRPr="00866B7E" w:rsidP="00866B7E">
      <w:pPr>
        <w:pStyle w:val="Heading1"/>
      </w:pPr>
      <w:bookmarkStart w:id="4" w:name="O_441984"/>
      <w:bookmarkEnd w:id="4"/>
      <w:r w:rsidRPr="00866B7E">
        <w:t>Licensing/Regulatory Information</w:t>
      </w:r>
    </w:p>
    <w:p w:rsidR="00000000" w:rsidRPr="00866B7E" w:rsidP="00866B7E">
      <w:pPr>
        <w:pStyle w:val="BodyText"/>
      </w:pPr>
      <w:r w:rsidRPr="00866B7E">
        <w:t>Not applicable.</w:t>
      </w:r>
    </w:p>
    <w:p w:rsidR="00000000" w:rsidRPr="00866B7E" w:rsidP="00866B7E">
      <w:pPr>
        <w:pStyle w:val="AllowPageBreak"/>
      </w:pPr>
    </w:p>
    <w:p w:rsidR="00000000" w:rsidRPr="00866B7E" w:rsidP="00866B7E">
      <w:pPr>
        <w:pStyle w:val="Heading1"/>
      </w:pPr>
      <w:bookmarkStart w:id="5" w:name="O_441982"/>
      <w:bookmarkEnd w:id="5"/>
      <w:r w:rsidRPr="00866B7E">
        <w:t>Pre-Requisites</w:t>
      </w:r>
    </w:p>
    <w:p w:rsidR="00000000" w:rsidRPr="00866B7E" w:rsidP="00866B7E">
      <w:pPr>
        <w:pStyle w:val="BodyText"/>
      </w:pPr>
      <w:r w:rsidRPr="00866B7E">
        <w:t xml:space="preserve">Not applicable. </w:t>
      </w:r>
    </w:p>
    <w:p w:rsidR="00000000" w:rsidRPr="00866B7E" w:rsidP="00866B7E">
      <w:pPr>
        <w:pStyle w:val="AllowPageBreak"/>
      </w:pPr>
    </w:p>
    <w:p w:rsidR="00000000" w:rsidRPr="00866B7E" w:rsidP="00866B7E">
      <w:pPr>
        <w:pStyle w:val="Heading1"/>
      </w:pPr>
      <w:bookmarkStart w:id="6" w:name="O_441987"/>
      <w:bookmarkEnd w:id="6"/>
      <w:r w:rsidRPr="00866B7E">
        <w:t>Employability Skills Information</w:t>
      </w:r>
    </w:p>
    <w:p w:rsidR="00000000" w:rsidRPr="00866B7E" w:rsidP="00866B7E">
      <w:pPr>
        <w:pStyle w:val="BodyText"/>
      </w:pPr>
      <w:r w:rsidRPr="00866B7E">
        <w:t>This unit contains employability skills.</w:t>
      </w:r>
    </w:p>
    <w:p w:rsidR="00000000" w:rsidRPr="00866B7E" w:rsidP="00866B7E">
      <w:pPr>
        <w:pStyle w:val="AllowPageBreak"/>
      </w:pPr>
    </w:p>
    <w:p w:rsidR="00000000" w:rsidRPr="00866B7E" w:rsidP="00866B7E">
      <w:pPr>
        <w:pStyle w:val="Heading1"/>
      </w:pPr>
      <w:bookmarkStart w:id="7" w:name="O_441988"/>
      <w:bookmarkEnd w:id="7"/>
      <w:r w:rsidRPr="00866B7E">
        <w:t>Elements and Performance Criteria Pre-Content</w:t>
      </w:r>
    </w:p>
    <w:tbl>
      <w:tblPr>
        <w:tblW w:w="0" w:type="auto"/>
        <w:tblLayout w:type="fixed"/>
        <w:tblCellMar>
          <w:left w:w="62" w:type="dxa"/>
          <w:right w:w="62" w:type="dxa"/>
        </w:tblCellMar>
        <w:tblLook w:val="0000"/>
      </w:tblPr>
      <w:tblGrid>
        <w:gridCol w:w="2700"/>
        <w:gridCol w:w="6228"/>
      </w:tblGrid>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t>Performance criteria describe the required performance needed to demonstrate achievemen</w:t>
            </w:r>
            <w:r w:rsidRPr="00866B7E">
              <w:t xml:space="preserve">t of the element.  Where </w:t>
            </w:r>
            <w:r w:rsidRPr="00866B7E">
              <w:rPr>
                <w:rStyle w:val="BoldandItalics"/>
              </w:rPr>
              <w:t>bold italicised</w:t>
            </w:r>
            <w:r w:rsidRPr="00866B7E">
              <w:t xml:space="preserve"> text is used, further information is detailed in the Range Statement.  Assessment of performance is to be consistent with the Evidence Guide.</w:t>
            </w:r>
          </w:p>
        </w:tc>
      </w:tr>
    </w:tbl>
    <w:p w:rsidR="00000000" w:rsidRPr="00866B7E" w:rsidP="00866B7E">
      <w:pPr>
        <w:pStyle w:val="BodyText"/>
      </w:pPr>
    </w:p>
    <w:p w:rsidR="00000000" w:rsidRPr="00866B7E" w:rsidP="00866B7E">
      <w:pPr>
        <w:pStyle w:val="AllowPageBreak"/>
      </w:pPr>
    </w:p>
    <w:p w:rsidR="00000000" w:rsidRPr="00866B7E" w:rsidP="00866B7E">
      <w:pPr>
        <w:pStyle w:val="Heading1"/>
      </w:pPr>
      <w:bookmarkStart w:id="8" w:name="O_441989"/>
      <w:bookmarkEnd w:id="8"/>
      <w:r w:rsidRPr="00866B7E">
        <w:t>Elements and Performance Criteria</w:t>
      </w:r>
    </w:p>
    <w:tbl>
      <w:tblPr>
        <w:tblW w:w="0" w:type="auto"/>
        <w:tblLayout w:type="fixed"/>
        <w:tblCellMar>
          <w:left w:w="62" w:type="dxa"/>
          <w:right w:w="62" w:type="dxa"/>
        </w:tblCellMar>
        <w:tblLook w:val="0000"/>
      </w:tblPr>
      <w:tblGrid>
        <w:gridCol w:w="2700"/>
        <w:gridCol w:w="6228"/>
      </w:tblGrid>
      <w:tr w:rsidTr="007A29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PERFORMANCE CRITERIA</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List"/>
              <w:rPr>
                <w:lang w:val="en-NZ"/>
              </w:rPr>
            </w:pPr>
            <w:r w:rsidRPr="00866B7E">
              <w:t>1</w:t>
            </w:r>
            <w:r w:rsidRPr="00866B7E">
              <w:tab/>
            </w:r>
            <w:r w:rsidRPr="00866B7E">
              <w:rPr>
                <w:rStyle w:val="SpecialBold"/>
              </w:rPr>
              <w:t>Establish site for water reticulation system's maintenance or construction</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
            </w:pPr>
            <w:r w:rsidRPr="00866B7E">
              <w:t>1.1</w:t>
            </w:r>
            <w:r w:rsidRPr="00866B7E">
              <w:tab/>
              <w:t xml:space="preserve">Work is planned and programmed to be undertaken in accordance with drawings, specifications and other documentation. </w:t>
            </w:r>
          </w:p>
          <w:p w:rsidR="00000000" w:rsidRPr="00866B7E" w:rsidP="00866B7E">
            <w:pPr>
              <w:pStyle w:val="List"/>
            </w:pPr>
            <w:r w:rsidRPr="00866B7E">
              <w:t>1.2</w:t>
            </w:r>
            <w:r w:rsidRPr="00866B7E">
              <w:tab/>
            </w:r>
            <w:r w:rsidRPr="00866B7E">
              <w:t xml:space="preserve">Work site is prepared and maintained in safe condition and in accordance with the occupational health and safety (OHS) requirements and regulations of other relevant authorities. </w:t>
            </w:r>
          </w:p>
          <w:p w:rsidR="00000000" w:rsidRPr="00866B7E" w:rsidP="00866B7E">
            <w:pPr>
              <w:pStyle w:val="List"/>
            </w:pPr>
            <w:r w:rsidRPr="00866B7E">
              <w:t>1.3</w:t>
            </w:r>
            <w:r w:rsidRPr="00866B7E">
              <w:tab/>
              <w:t>Work is assigned to appropriate accredited personnel or gangs to meet re</w:t>
            </w:r>
            <w:r w:rsidRPr="00866B7E">
              <w:t xml:space="preserve">ticulated water service's job requirements. </w:t>
            </w:r>
          </w:p>
          <w:p w:rsidR="00000000" w:rsidRPr="00866B7E" w:rsidP="00866B7E">
            <w:pPr>
              <w:pStyle w:val="List"/>
            </w:pPr>
            <w:r w:rsidRPr="00866B7E">
              <w:t>1.4</w:t>
            </w:r>
            <w:r w:rsidRPr="00866B7E">
              <w:tab/>
              <w:t xml:space="preserve">Traffic control is planned at the work site and is signed in accordance with the regulations of various authorities and the Australian standards Manual of Traffic Control Devices. </w:t>
            </w:r>
          </w:p>
          <w:p w:rsidR="00000000" w:rsidP="00866B7E">
            <w:pPr>
              <w:pStyle w:val="List"/>
              <w:rPr>
                <w:lang w:val="en-NZ"/>
              </w:rPr>
            </w:pPr>
            <w:r w:rsidRPr="00866B7E">
              <w:t>1.5</w:t>
            </w:r>
            <w:r w:rsidRPr="00866B7E">
              <w:tab/>
              <w:t>Underground and overhe</w:t>
            </w:r>
            <w:r w:rsidRPr="00866B7E">
              <w:t xml:space="preserve">ad obstructions, hazards and other utility services are located.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List"/>
              <w:rPr>
                <w:lang w:val="en-NZ"/>
              </w:rPr>
            </w:pPr>
            <w:r w:rsidRPr="00866B7E">
              <w:t>2</w:t>
            </w:r>
            <w:r w:rsidRPr="00866B7E">
              <w:tab/>
            </w:r>
            <w:r w:rsidRPr="00866B7E">
              <w:rPr>
                <w:rStyle w:val="SpecialBold"/>
              </w:rPr>
              <w:t>Carry out reticulated water service maintenance</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
            </w:pPr>
            <w:r w:rsidRPr="00866B7E">
              <w:t>2.1</w:t>
            </w:r>
            <w:r w:rsidRPr="00866B7E">
              <w:tab/>
              <w:t xml:space="preserve">Condition of the water-reticulated system is monitored, tested, sampled and reported on. </w:t>
            </w:r>
          </w:p>
          <w:p w:rsidR="00000000" w:rsidRPr="00866B7E" w:rsidP="00866B7E">
            <w:pPr>
              <w:pStyle w:val="List"/>
            </w:pPr>
            <w:r w:rsidRPr="00866B7E">
              <w:t>2.2</w:t>
            </w:r>
            <w:r w:rsidRPr="00866B7E">
              <w:tab/>
              <w:t>Water quality problems identified by test</w:t>
            </w:r>
            <w:r w:rsidRPr="00866B7E">
              <w:t xml:space="preserve">s are responded to. </w:t>
            </w:r>
          </w:p>
          <w:p w:rsidR="00000000" w:rsidRPr="00866B7E" w:rsidP="00866B7E">
            <w:pPr>
              <w:pStyle w:val="List"/>
            </w:pPr>
            <w:r w:rsidRPr="00866B7E">
              <w:t>2.3</w:t>
            </w:r>
            <w:r w:rsidRPr="00866B7E">
              <w:tab/>
              <w:t xml:space="preserve">Correct water reticulated service is located and identified. </w:t>
            </w:r>
          </w:p>
          <w:p w:rsidR="00000000" w:rsidRPr="00866B7E" w:rsidP="00866B7E">
            <w:pPr>
              <w:pStyle w:val="List"/>
            </w:pPr>
            <w:r w:rsidRPr="00866B7E">
              <w:t>2.4</w:t>
            </w:r>
            <w:r w:rsidRPr="00866B7E">
              <w:tab/>
              <w:t xml:space="preserve">Defective components or pipeline are repaired, replaced or serviced as required. </w:t>
            </w:r>
          </w:p>
          <w:p w:rsidR="00000000" w:rsidRPr="00866B7E" w:rsidP="00866B7E">
            <w:pPr>
              <w:pStyle w:val="List"/>
            </w:pPr>
            <w:r w:rsidRPr="00866B7E">
              <w:t>2.5</w:t>
            </w:r>
            <w:r w:rsidRPr="00866B7E">
              <w:tab/>
              <w:t xml:space="preserve">Functional pressure/non-pressure tests of items are carried out. </w:t>
            </w:r>
          </w:p>
          <w:p w:rsidR="00000000" w:rsidRPr="00866B7E" w:rsidP="00866B7E">
            <w:pPr>
              <w:pStyle w:val="List"/>
            </w:pPr>
            <w:r w:rsidRPr="00866B7E">
              <w:t>2.6</w:t>
            </w:r>
            <w:r w:rsidRPr="00866B7E">
              <w:tab/>
              <w:t>Water ret</w:t>
            </w:r>
            <w:r w:rsidRPr="00866B7E">
              <w:t xml:space="preserve">iculation pipes and equipment are cleaned and disinfected with all wastewater being disposed of appropriately. </w:t>
            </w:r>
          </w:p>
          <w:p w:rsidR="00000000" w:rsidP="00866B7E">
            <w:pPr>
              <w:pStyle w:val="List"/>
              <w:rPr>
                <w:lang w:val="en-NZ"/>
              </w:rPr>
            </w:pPr>
            <w:r w:rsidRPr="00866B7E">
              <w:t>2.7</w:t>
            </w:r>
            <w:r w:rsidRPr="00866B7E">
              <w:tab/>
              <w:t xml:space="preserve">Service is reinstated after maintenance work has been passed at final inspection.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List"/>
              <w:rPr>
                <w:lang w:val="en-NZ"/>
              </w:rPr>
            </w:pPr>
            <w:r w:rsidRPr="00866B7E">
              <w:t>3</w:t>
            </w:r>
            <w:r w:rsidRPr="00866B7E">
              <w:tab/>
            </w:r>
            <w:r w:rsidRPr="00866B7E">
              <w:rPr>
                <w:rStyle w:val="SpecialBold"/>
              </w:rPr>
              <w:t>Excavate trenches</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
            </w:pPr>
            <w:r w:rsidRPr="00866B7E">
              <w:t>3.1</w:t>
            </w:r>
            <w:r w:rsidRPr="00866B7E">
              <w:tab/>
            </w:r>
            <w:r w:rsidRPr="00866B7E">
              <w:t xml:space="preserve">Appropriate drainage is provided for the diversion of all uncontaminated water from the site and silt traps are set up as required to prevent damage to the environment. </w:t>
            </w:r>
          </w:p>
          <w:p w:rsidR="00000000" w:rsidRPr="00866B7E" w:rsidP="00866B7E">
            <w:pPr>
              <w:pStyle w:val="List"/>
            </w:pPr>
            <w:r w:rsidRPr="00866B7E">
              <w:t>3.2</w:t>
            </w:r>
            <w:r w:rsidRPr="00866B7E">
              <w:tab/>
              <w:t>Environmental protection devices are installed as required to meet environmental r</w:t>
            </w:r>
            <w:r w:rsidRPr="00866B7E">
              <w:t xml:space="preserve">egulations. </w:t>
            </w:r>
          </w:p>
          <w:p w:rsidR="00000000" w:rsidRPr="00866B7E" w:rsidP="00866B7E">
            <w:pPr>
              <w:pStyle w:val="List"/>
            </w:pPr>
            <w:r w:rsidRPr="00866B7E">
              <w:t>3.3</w:t>
            </w:r>
            <w:r w:rsidRPr="00866B7E">
              <w:tab/>
              <w:t xml:space="preserve">Levels and lines of works are set out according to the drawings. </w:t>
            </w:r>
          </w:p>
          <w:p w:rsidR="00000000" w:rsidRPr="00866B7E" w:rsidP="00866B7E">
            <w:pPr>
              <w:pStyle w:val="List"/>
            </w:pPr>
            <w:r w:rsidRPr="00866B7E">
              <w:t>3.4</w:t>
            </w:r>
            <w:r w:rsidRPr="00866B7E">
              <w:tab/>
              <w:t>Excavation</w:t>
            </w:r>
            <w:r w:rsidRPr="00866B7E">
              <w:rPr>
                <w:rStyle w:val="BoldandItalics"/>
              </w:rPr>
              <w:t xml:space="preserve"> plant</w:t>
            </w:r>
            <w:r w:rsidRPr="00866B7E">
              <w:t xml:space="preserve"> is selected according to requirements. </w:t>
            </w:r>
          </w:p>
          <w:p w:rsidR="00000000" w:rsidRPr="00866B7E" w:rsidP="00866B7E">
            <w:pPr>
              <w:pStyle w:val="List"/>
            </w:pPr>
            <w:r w:rsidRPr="00866B7E">
              <w:t>3.5</w:t>
            </w:r>
            <w:r w:rsidRPr="00866B7E">
              <w:tab/>
              <w:t>Trenches are excavated to depth and grade as shown on plans, and shoring or shields are installed or trenche</w:t>
            </w:r>
            <w:r w:rsidRPr="00866B7E">
              <w:t xml:space="preserve">s are battered back according to OHS requirements. </w:t>
            </w:r>
          </w:p>
          <w:p w:rsidR="00000000" w:rsidRPr="00866B7E" w:rsidP="00866B7E">
            <w:pPr>
              <w:pStyle w:val="List"/>
            </w:pPr>
            <w:r w:rsidRPr="00866B7E">
              <w:t>3.6</w:t>
            </w:r>
            <w:r w:rsidRPr="00866B7E">
              <w:tab/>
              <w:t xml:space="preserve">Pressure and other tests are completed as specified. </w:t>
            </w:r>
          </w:p>
          <w:p w:rsidR="00000000" w:rsidP="00866B7E">
            <w:pPr>
              <w:pStyle w:val="List"/>
              <w:rPr>
                <w:lang w:val="en-NZ"/>
              </w:rPr>
            </w:pPr>
            <w:r w:rsidRPr="00866B7E">
              <w:t>3.7</w:t>
            </w:r>
            <w:r w:rsidRPr="00866B7E">
              <w:tab/>
            </w:r>
            <w:r w:rsidRPr="00866B7E">
              <w:rPr>
                <w:rStyle w:val="BoldandItalics"/>
              </w:rPr>
              <w:t>Trenches</w:t>
            </w:r>
            <w:r w:rsidRPr="00866B7E">
              <w:t xml:space="preserve"> are backfilled with selected</w:t>
            </w:r>
            <w:r w:rsidRPr="00866B7E">
              <w:rPr>
                <w:rStyle w:val="BoldandItalics"/>
              </w:rPr>
              <w:t xml:space="preserve"> materials </w:t>
            </w:r>
            <w:r w:rsidRPr="00866B7E">
              <w:t xml:space="preserve">, compacted in layers and surface is finished according to specifications.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List"/>
              <w:rPr>
                <w:lang w:val="en-NZ"/>
              </w:rPr>
            </w:pPr>
            <w:r w:rsidRPr="00866B7E">
              <w:t>4</w:t>
            </w:r>
            <w:r w:rsidRPr="00866B7E">
              <w:tab/>
            </w:r>
            <w:r w:rsidRPr="00866B7E">
              <w:rPr>
                <w:rStyle w:val="SpecialBold"/>
              </w:rPr>
              <w:t>Carry out const</w:t>
            </w:r>
            <w:r w:rsidRPr="00866B7E">
              <w:rPr>
                <w:rStyle w:val="SpecialBold"/>
              </w:rPr>
              <w:t>ruction of water reticulation service</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
            </w:pPr>
            <w:r w:rsidRPr="00866B7E">
              <w:t>4.1</w:t>
            </w:r>
            <w:r w:rsidRPr="00866B7E">
              <w:tab/>
              <w:t xml:space="preserve">Trench bottom is prepared and pipe bedding is laid to specifications in accordance with the drawings. </w:t>
            </w:r>
          </w:p>
          <w:p w:rsidR="00000000" w:rsidRPr="00866B7E" w:rsidP="00866B7E">
            <w:pPr>
              <w:pStyle w:val="List"/>
            </w:pPr>
            <w:r w:rsidRPr="00866B7E">
              <w:t>4.2</w:t>
            </w:r>
            <w:r w:rsidRPr="00866B7E">
              <w:tab/>
            </w:r>
            <w:r w:rsidRPr="00866B7E">
              <w:rPr>
                <w:rStyle w:val="BoldandItalics"/>
              </w:rPr>
              <w:t xml:space="preserve">Pipes </w:t>
            </w:r>
            <w:r w:rsidRPr="00866B7E">
              <w:t xml:space="preserve">are placed and </w:t>
            </w:r>
            <w:r w:rsidRPr="00866B7E">
              <w:rPr>
                <w:rStyle w:val="BoldandItalics"/>
              </w:rPr>
              <w:t xml:space="preserve">valves, </w:t>
            </w:r>
            <w:r w:rsidRPr="00866B7E">
              <w:t>fittings and flow control devices are fitted in accordance with the drawings a</w:t>
            </w:r>
            <w:r w:rsidRPr="00866B7E">
              <w:t xml:space="preserve">nd specifications. </w:t>
            </w:r>
          </w:p>
          <w:p w:rsidR="00000000" w:rsidRPr="00866B7E" w:rsidP="00866B7E">
            <w:pPr>
              <w:pStyle w:val="List"/>
            </w:pPr>
            <w:r w:rsidRPr="00866B7E">
              <w:t>4.3</w:t>
            </w:r>
            <w:r w:rsidRPr="00866B7E">
              <w:tab/>
              <w:t xml:space="preserve">Water service is </w:t>
            </w:r>
            <w:r w:rsidRPr="00866B7E">
              <w:rPr>
                <w:rStyle w:val="BoldandItalics"/>
              </w:rPr>
              <w:t>disinfected</w:t>
            </w:r>
            <w:r w:rsidRPr="00866B7E">
              <w:t xml:space="preserve"> and functional </w:t>
            </w:r>
            <w:r w:rsidRPr="00866B7E">
              <w:rPr>
                <w:rStyle w:val="BoldandItalics"/>
              </w:rPr>
              <w:t>tests</w:t>
            </w:r>
            <w:r w:rsidRPr="00866B7E">
              <w:t xml:space="preserve"> of items are carried out. </w:t>
            </w:r>
          </w:p>
          <w:p w:rsidR="00000000" w:rsidRPr="00866B7E" w:rsidP="00866B7E">
            <w:pPr>
              <w:pStyle w:val="List"/>
            </w:pPr>
            <w:r w:rsidRPr="00866B7E">
              <w:t>4.4</w:t>
            </w:r>
            <w:r w:rsidRPr="00866B7E">
              <w:tab/>
              <w:t xml:space="preserve">Water system is placed in service and the performance of the water reticulation system is monitored. </w:t>
            </w:r>
          </w:p>
          <w:p w:rsidR="00000000" w:rsidP="00866B7E">
            <w:pPr>
              <w:pStyle w:val="List"/>
              <w:rPr>
                <w:lang w:val="en-NZ"/>
              </w:rPr>
            </w:pPr>
            <w:r w:rsidRPr="00866B7E">
              <w:t>4.5</w:t>
            </w:r>
            <w:r w:rsidRPr="00866B7E">
              <w:tab/>
              <w:t xml:space="preserve">Valve chambers, minor </w:t>
            </w:r>
            <w:r w:rsidRPr="00866B7E">
              <w:rPr>
                <w:rStyle w:val="BoldandItalics"/>
              </w:rPr>
              <w:t>structures</w:t>
            </w:r>
            <w:r w:rsidRPr="00866B7E">
              <w:t xml:space="preserve"> and thrust b</w:t>
            </w:r>
            <w:r w:rsidRPr="00866B7E">
              <w:t xml:space="preserve">locks are constructed.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List"/>
              <w:rPr>
                <w:lang w:val="en-NZ"/>
              </w:rPr>
            </w:pPr>
            <w:r w:rsidRPr="00866B7E">
              <w:t>5</w:t>
            </w:r>
            <w:r w:rsidRPr="00866B7E">
              <w:tab/>
            </w:r>
            <w:r w:rsidRPr="00866B7E">
              <w:rPr>
                <w:rStyle w:val="SpecialBold"/>
              </w:rPr>
              <w:t>Complete necessary documentation</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
            </w:pPr>
            <w:r w:rsidRPr="00866B7E">
              <w:t>5.1</w:t>
            </w:r>
            <w:r w:rsidRPr="00866B7E">
              <w:tab/>
              <w:t xml:space="preserve">Construction and maintenance reports are completed and filed to meet council's requirements. </w:t>
            </w:r>
          </w:p>
          <w:p w:rsidR="00000000" w:rsidRPr="00866B7E" w:rsidP="00866B7E">
            <w:pPr>
              <w:pStyle w:val="List"/>
            </w:pPr>
            <w:r w:rsidRPr="00866B7E">
              <w:t>5.2</w:t>
            </w:r>
            <w:r w:rsidRPr="00866B7E">
              <w:tab/>
              <w:t xml:space="preserve">The as constructed plans and drawings are completed in accordance with completed works. </w:t>
            </w:r>
          </w:p>
        </w:tc>
      </w:tr>
    </w:tbl>
    <w:p w:rsidR="00000000" w:rsidRPr="00866B7E" w:rsidP="00866B7E">
      <w:pPr>
        <w:pStyle w:val="BodyText"/>
      </w:pPr>
    </w:p>
    <w:p w:rsidR="00000000" w:rsidRPr="00866B7E" w:rsidP="00866B7E">
      <w:pPr>
        <w:pStyle w:val="AllowPageBreak"/>
      </w:pPr>
    </w:p>
    <w:p w:rsidR="00000000" w:rsidRPr="00866B7E" w:rsidP="00866B7E">
      <w:pPr>
        <w:pStyle w:val="Heading1"/>
      </w:pPr>
      <w:bookmarkStart w:id="9" w:name="O_441980"/>
      <w:bookmarkEnd w:id="9"/>
      <w:r w:rsidRPr="00866B7E">
        <w:t>Required Skills and Knowledge</w:t>
      </w:r>
    </w:p>
    <w:tbl>
      <w:tblPr>
        <w:tblW w:w="0" w:type="auto"/>
        <w:tblLayout w:type="fixed"/>
        <w:tblCellMar>
          <w:left w:w="62" w:type="dxa"/>
          <w:right w:w="62" w:type="dxa"/>
        </w:tblCellMar>
        <w:tblLook w:val="0000"/>
      </w:tblPr>
      <w:tblGrid>
        <w:gridCol w:w="8928"/>
      </w:tblGrid>
      <w:tr w:rsidTr="007A29A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This describes the essential skills and knowledge and their level, required for this unit</w:t>
            </w:r>
          </w:p>
        </w:tc>
      </w:tr>
      <w:tr w:rsidTr="007A29A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Required Skills</w:t>
            </w:r>
          </w:p>
        </w:tc>
      </w:tr>
      <w:tr w:rsidTr="007A29A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reading and interpreting plans and specifications, and plant and equipment capabilities </w:t>
            </w:r>
          </w:p>
          <w:p w:rsidR="00000000" w:rsidRPr="00866B7E" w:rsidP="00866B7E">
            <w:pPr>
              <w:pStyle w:val="ListBullet"/>
            </w:pPr>
            <w:r w:rsidRPr="00866B7E">
              <w:t>measuring and</w:t>
            </w:r>
            <w:r w:rsidRPr="00866B7E">
              <w:t xml:space="preserve"> calculating quantities </w:t>
            </w:r>
          </w:p>
          <w:p w:rsidR="00000000" w:rsidRPr="00866B7E" w:rsidP="00866B7E">
            <w:pPr>
              <w:pStyle w:val="ListBullet"/>
            </w:pPr>
            <w:r w:rsidRPr="00866B7E">
              <w:t xml:space="preserve">measurement and methods of setting out </w:t>
            </w:r>
          </w:p>
          <w:p w:rsidR="00000000" w:rsidP="00866B7E">
            <w:pPr>
              <w:pStyle w:val="ListBullet"/>
              <w:rPr>
                <w:lang w:val="en-NZ"/>
              </w:rPr>
            </w:pPr>
            <w:r w:rsidRPr="00866B7E">
              <w:t xml:space="preserve">trade-specific skills </w:t>
            </w:r>
          </w:p>
        </w:tc>
      </w:tr>
      <w:tr w:rsidTr="007A29A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Required Knowledge</w:t>
            </w:r>
          </w:p>
        </w:tc>
      </w:tr>
      <w:tr w:rsidTr="007A29A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OHS requirements </w:t>
            </w:r>
          </w:p>
          <w:p w:rsidR="00000000" w:rsidRPr="00866B7E" w:rsidP="00866B7E">
            <w:pPr>
              <w:pStyle w:val="ListBullet"/>
            </w:pPr>
            <w:r w:rsidRPr="00866B7E">
              <w:t xml:space="preserve">construction and maintenance practices related to water distribution systems </w:t>
            </w:r>
          </w:p>
          <w:p w:rsidR="00000000" w:rsidRPr="00866B7E" w:rsidP="00866B7E">
            <w:pPr>
              <w:pStyle w:val="ListBullet"/>
            </w:pPr>
            <w:r w:rsidRPr="00866B7E">
              <w:t xml:space="preserve">pipe materials and components technology </w:t>
            </w:r>
          </w:p>
          <w:p w:rsidR="00000000" w:rsidRPr="00866B7E" w:rsidP="00866B7E">
            <w:pPr>
              <w:pStyle w:val="ListBullet"/>
            </w:pPr>
            <w:r w:rsidRPr="00866B7E">
              <w:t>work sche</w:t>
            </w:r>
            <w:r w:rsidRPr="00866B7E">
              <w:t xml:space="preserve">duling, inspection, testing and monitoring </w:t>
            </w:r>
          </w:p>
          <w:p w:rsidR="00000000" w:rsidRPr="00866B7E" w:rsidP="00866B7E">
            <w:pPr>
              <w:pStyle w:val="ListBullet"/>
            </w:pPr>
            <w:r w:rsidRPr="00866B7E">
              <w:t xml:space="preserve">work site traffic management </w:t>
            </w:r>
          </w:p>
          <w:p w:rsidR="00000000" w:rsidRPr="00866B7E" w:rsidP="00866B7E">
            <w:pPr>
              <w:pStyle w:val="ListBullet"/>
            </w:pPr>
            <w:r w:rsidRPr="00866B7E">
              <w:t xml:space="preserve">monitoring and testing methods and procedures </w:t>
            </w:r>
          </w:p>
          <w:p w:rsidR="00000000" w:rsidRPr="00866B7E" w:rsidP="00866B7E">
            <w:pPr>
              <w:pStyle w:val="ListBullet"/>
            </w:pPr>
            <w:r w:rsidRPr="00866B7E">
              <w:t xml:space="preserve">state and local environmental requirements </w:t>
            </w:r>
          </w:p>
        </w:tc>
      </w:tr>
    </w:tbl>
    <w:p w:rsidR="00000000" w:rsidRPr="00866B7E" w:rsidP="00866B7E">
      <w:pPr>
        <w:pStyle w:val="BodyText"/>
      </w:pPr>
    </w:p>
    <w:p w:rsidR="00000000" w:rsidRPr="00866B7E" w:rsidP="00866B7E">
      <w:pPr>
        <w:pStyle w:val="AllowPageBreak"/>
      </w:pPr>
    </w:p>
    <w:p w:rsidR="00000000" w:rsidRPr="00866B7E" w:rsidP="00866B7E">
      <w:pPr>
        <w:pStyle w:val="Heading1"/>
      </w:pPr>
      <w:bookmarkStart w:id="10" w:name="O_441986"/>
      <w:bookmarkEnd w:id="10"/>
      <w:r w:rsidRPr="00866B7E">
        <w:t>Evidence Guide</w:t>
      </w:r>
    </w:p>
    <w:tbl>
      <w:tblPr>
        <w:tblW w:w="0" w:type="auto"/>
        <w:tblLayout w:type="fixed"/>
        <w:tblCellMar>
          <w:left w:w="62" w:type="dxa"/>
          <w:right w:w="62" w:type="dxa"/>
        </w:tblCellMar>
        <w:tblLook w:val="0000"/>
      </w:tblPr>
      <w:tblGrid>
        <w:gridCol w:w="2700"/>
        <w:gridCol w:w="6228"/>
      </w:tblGrid>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A person who demonstrates competency in this unit will be able to perform the outcomes described in the Elements to the required performance level detailed in the Performance Criteria. The knowledge and skill requirements described in the Range Statement m</w:t>
            </w:r>
            <w:r w:rsidRPr="00866B7E">
              <w:t xml:space="preserve">ust also be demonstrated. For example, knowledge of the legislative framework and safe work practices that underpin the performance of the unit must be demonstrated.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t>Appropriate materials, pipes and component</w:t>
            </w:r>
            <w:r w:rsidRPr="00866B7E">
              <w:t xml:space="preserve">s, construction methods and processes are used for the efficient maintenance and construction of water reticulation and sewerage collection systems. </w:t>
            </w:r>
          </w:p>
          <w:p w:rsidR="00000000" w:rsidRPr="00866B7E" w:rsidP="00866B7E">
            <w:pPr>
              <w:pStyle w:val="BodyText"/>
            </w:pPr>
            <w:r w:rsidRPr="00866B7E">
              <w:t xml:space="preserve">Plans and specifications are adhered to. </w:t>
            </w:r>
          </w:p>
          <w:p w:rsidR="00000000" w:rsidRPr="00866B7E" w:rsidP="00866B7E">
            <w:pPr>
              <w:pStyle w:val="BodyText"/>
            </w:pPr>
            <w:r w:rsidRPr="00866B7E">
              <w:t xml:space="preserve">Safety on work sites is ensured. </w:t>
            </w:r>
          </w:p>
          <w:p w:rsidR="00000000" w:rsidP="00866B7E">
            <w:pPr>
              <w:pStyle w:val="BodyText"/>
              <w:rPr>
                <w:lang w:val="en-NZ"/>
              </w:rPr>
            </w:pPr>
            <w:r w:rsidRPr="00866B7E">
              <w:t xml:space="preserve">Australian standards, codes of practice and advisory standards are met.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t>Appropriate materials, pipes and components, construction methods and processes are used for the efficient maintenance and construction of water reticulation an</w:t>
            </w:r>
            <w:r w:rsidRPr="00866B7E">
              <w:t xml:space="preserve">d sewerage collection systems. </w:t>
            </w:r>
          </w:p>
          <w:p w:rsidR="00000000" w:rsidRPr="00866B7E" w:rsidP="00866B7E">
            <w:pPr>
              <w:pStyle w:val="BodyText"/>
            </w:pPr>
            <w:r w:rsidRPr="00866B7E">
              <w:t xml:space="preserve">Plans and specifications are adhered to. </w:t>
            </w:r>
          </w:p>
          <w:p w:rsidR="00000000" w:rsidRPr="00866B7E" w:rsidP="00866B7E">
            <w:pPr>
              <w:pStyle w:val="BodyText"/>
            </w:pPr>
            <w:r w:rsidRPr="00866B7E">
              <w:t xml:space="preserve">Safety on work sites is ensured. </w:t>
            </w:r>
          </w:p>
          <w:p w:rsidR="00000000" w:rsidP="00866B7E">
            <w:pPr>
              <w:pStyle w:val="BodyText"/>
              <w:rPr>
                <w:lang w:val="en-NZ"/>
              </w:rPr>
            </w:pPr>
            <w:r w:rsidRPr="00866B7E">
              <w:t xml:space="preserve">Australian standards, codes of practice and advisory standards are met.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Relationship to other units</w:t>
            </w:r>
            <w:r w:rsidRPr="00866B7E">
              <w:t>(</w:t>
            </w:r>
            <w:r w:rsidRPr="00866B7E">
              <w:rPr>
                <w:rStyle w:val="SpecialBold"/>
              </w:rPr>
              <w:t>prerequisite or co-requisite units</w:t>
            </w:r>
            <w:r w:rsidRPr="00866B7E">
              <w:t>)</w:t>
            </w:r>
          </w:p>
        </w:tc>
        <w:tc>
          <w:tcPr>
            <w:tcW w:w="62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 xml:space="preserve">To enable </w:t>
            </w:r>
            <w:r w:rsidRPr="00866B7E">
              <w:t xml:space="preserve">holistic assessment this unit may be assessed with other units that form part of the job role.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t xml:space="preserve">The following assessment methods are suggested: </w:t>
            </w:r>
          </w:p>
          <w:p w:rsidR="00000000" w:rsidRPr="00866B7E" w:rsidP="00866B7E">
            <w:pPr>
              <w:pStyle w:val="ListBullet"/>
            </w:pPr>
            <w:r w:rsidRPr="00866B7E">
              <w:t xml:space="preserve">observation of the learner performing a range of workplace tasks over sufficient time to </w:t>
            </w:r>
            <w:r w:rsidRPr="00866B7E">
              <w:t xml:space="preserve">demonstrate handling of a range of contingencies </w:t>
            </w:r>
          </w:p>
          <w:p w:rsidR="00000000" w:rsidRPr="00866B7E" w:rsidP="00866B7E">
            <w:pPr>
              <w:pStyle w:val="ListBullet"/>
            </w:pPr>
            <w:r w:rsidRPr="00866B7E">
              <w:t xml:space="preserve">written and/or oral questioning to assess knowledge and understanding </w:t>
            </w:r>
          </w:p>
          <w:p w:rsidR="00000000" w:rsidRPr="00866B7E" w:rsidP="00866B7E">
            <w:pPr>
              <w:pStyle w:val="ListBullet"/>
            </w:pPr>
            <w:r w:rsidRPr="00866B7E">
              <w:t xml:space="preserve">completion of workplace documentation </w:t>
            </w:r>
          </w:p>
          <w:p w:rsidR="00000000" w:rsidRPr="00866B7E" w:rsidP="00866B7E">
            <w:pPr>
              <w:pStyle w:val="ListBullet"/>
            </w:pPr>
            <w:r w:rsidRPr="00866B7E">
              <w:t xml:space="preserve">third-party reports from experienced practitioners </w:t>
            </w:r>
          </w:p>
          <w:p w:rsidR="00000000" w:rsidP="00866B7E">
            <w:pPr>
              <w:pStyle w:val="ListBullet"/>
              <w:rPr>
                <w:lang w:val="en-NZ"/>
              </w:rPr>
            </w:pPr>
            <w:r w:rsidRPr="00866B7E">
              <w:t xml:space="preserve">completion of self-paced learning materials </w:t>
            </w:r>
            <w:r w:rsidRPr="00866B7E">
              <w:t xml:space="preserve">including personal reflection and feedback from trainer, coach or supervisor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 xml:space="preserve">Evidence will need to be gathered over time across a range of variables.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BodyText"/>
            </w:pPr>
            <w:r w:rsidRPr="00866B7E">
              <w:t xml:space="preserve">In accordance with a range of variable requirements. </w:t>
            </w:r>
          </w:p>
        </w:tc>
      </w:tr>
    </w:tbl>
    <w:p w:rsidR="00000000" w:rsidRPr="00866B7E" w:rsidP="00866B7E">
      <w:pPr>
        <w:pStyle w:val="BodyText"/>
      </w:pPr>
    </w:p>
    <w:p w:rsidR="00000000" w:rsidRPr="00866B7E" w:rsidP="00866B7E">
      <w:pPr>
        <w:pStyle w:val="AllowPageBreak"/>
      </w:pPr>
    </w:p>
    <w:p w:rsidR="00000000" w:rsidRPr="00866B7E" w:rsidP="00866B7E">
      <w:pPr>
        <w:pStyle w:val="Heading1"/>
      </w:pPr>
      <w:bookmarkStart w:id="11" w:name="O_441981"/>
      <w:bookmarkEnd w:id="11"/>
      <w:r w:rsidRPr="00866B7E">
        <w:t>Range Statement</w:t>
      </w:r>
    </w:p>
    <w:tbl>
      <w:tblPr>
        <w:tblW w:w="0" w:type="auto"/>
        <w:tblLayout w:type="fixed"/>
        <w:tblCellMar>
          <w:left w:w="62" w:type="dxa"/>
          <w:right w:w="62" w:type="dxa"/>
        </w:tblCellMar>
        <w:tblLook w:val="0000"/>
      </w:tblPr>
      <w:tblGrid>
        <w:gridCol w:w="2700"/>
        <w:gridCol w:w="6228"/>
      </w:tblGrid>
      <w:tr w:rsidTr="007A29A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t xml:space="preserve">The Range Statement relates to the Unit of Competency as a whole.  It allows for different work environments and situations that may affect performance.  </w:t>
            </w:r>
            <w:r w:rsidRPr="00866B7E">
              <w:rPr>
                <w:rStyle w:val="BoldandItalics"/>
              </w:rPr>
              <w:t>Bold italicis</w:t>
            </w:r>
            <w:r w:rsidRPr="00866B7E">
              <w:rPr>
                <w:rStyle w:val="BoldandItalics"/>
              </w:rPr>
              <w:t>ed</w:t>
            </w:r>
            <w:r w:rsidRPr="00866B7E">
              <w:t xml:space="preserve"> wording in the Performance Criteria is detailed below.</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Plant</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excavators </w:t>
            </w:r>
          </w:p>
          <w:p w:rsidR="00000000" w:rsidRPr="00866B7E" w:rsidP="00866B7E">
            <w:pPr>
              <w:pStyle w:val="ListBullet"/>
            </w:pPr>
            <w:r w:rsidRPr="00866B7E">
              <w:t xml:space="preserve">backhoes </w:t>
            </w:r>
          </w:p>
          <w:p w:rsidR="00000000" w:rsidRPr="00866B7E" w:rsidP="00866B7E">
            <w:pPr>
              <w:pStyle w:val="ListBullet"/>
            </w:pPr>
            <w:r w:rsidRPr="00866B7E">
              <w:t xml:space="preserve">trench excavators </w:t>
            </w:r>
          </w:p>
          <w:p w:rsidR="00000000" w:rsidRPr="00866B7E" w:rsidP="00866B7E">
            <w:pPr>
              <w:pStyle w:val="ListBullet"/>
            </w:pPr>
            <w:r w:rsidRPr="00866B7E">
              <w:t xml:space="preserve">trench compactors </w:t>
            </w:r>
          </w:p>
          <w:p w:rsidR="00000000" w:rsidRPr="00866B7E" w:rsidP="00866B7E">
            <w:pPr>
              <w:pStyle w:val="ListBullet"/>
            </w:pPr>
            <w:r w:rsidRPr="00866B7E">
              <w:t xml:space="preserve">trucks </w:t>
            </w:r>
          </w:p>
          <w:p w:rsidR="00000000" w:rsidRPr="00866B7E" w:rsidP="00866B7E">
            <w:pPr>
              <w:pStyle w:val="ListBullet"/>
            </w:pPr>
            <w:r w:rsidRPr="00866B7E">
              <w:t xml:space="preserve">loaders </w:t>
            </w:r>
          </w:p>
          <w:p w:rsidR="00000000" w:rsidP="00866B7E">
            <w:pPr>
              <w:pStyle w:val="ListBullet"/>
              <w:rPr>
                <w:lang w:val="en-NZ"/>
              </w:rPr>
            </w:pPr>
            <w:r w:rsidRPr="00866B7E">
              <w:t>cranes</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Trench support systems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timber struts </w:t>
            </w:r>
          </w:p>
          <w:p w:rsidR="00000000" w:rsidRPr="00866B7E" w:rsidP="00866B7E">
            <w:pPr>
              <w:pStyle w:val="ListBullet"/>
            </w:pPr>
            <w:r w:rsidRPr="00866B7E">
              <w:t xml:space="preserve">wales and runners </w:t>
            </w:r>
          </w:p>
          <w:p w:rsidR="00000000" w:rsidRPr="00866B7E" w:rsidP="00866B7E">
            <w:pPr>
              <w:pStyle w:val="ListBullet"/>
            </w:pPr>
            <w:r w:rsidRPr="00866B7E">
              <w:t xml:space="preserve">steel trench sheets </w:t>
            </w:r>
          </w:p>
          <w:p w:rsidR="00000000" w:rsidRPr="00866B7E" w:rsidP="00866B7E">
            <w:pPr>
              <w:pStyle w:val="ListBullet"/>
            </w:pPr>
            <w:r w:rsidRPr="00866B7E">
              <w:t xml:space="preserve">box shields </w:t>
            </w:r>
          </w:p>
          <w:p w:rsidR="00000000" w:rsidRPr="00866B7E" w:rsidP="00866B7E">
            <w:pPr>
              <w:pStyle w:val="ListBullet"/>
            </w:pPr>
            <w:r w:rsidRPr="00866B7E">
              <w:t xml:space="preserve">poling boards </w:t>
            </w:r>
          </w:p>
          <w:p w:rsidR="00000000" w:rsidP="00866B7E">
            <w:pPr>
              <w:pStyle w:val="ListBullet"/>
              <w:rPr>
                <w:lang w:val="en-NZ"/>
              </w:rPr>
            </w:pPr>
            <w:r w:rsidRPr="00866B7E">
              <w:t>trucking frames</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Materials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concrete </w:t>
            </w:r>
          </w:p>
          <w:p w:rsidR="00000000" w:rsidRPr="00866B7E" w:rsidP="00866B7E">
            <w:pPr>
              <w:pStyle w:val="ListBullet"/>
            </w:pPr>
            <w:r w:rsidRPr="00866B7E">
              <w:t xml:space="preserve">steel </w:t>
            </w:r>
          </w:p>
          <w:p w:rsidR="00000000" w:rsidRPr="00866B7E" w:rsidP="00866B7E">
            <w:pPr>
              <w:pStyle w:val="ListBullet"/>
            </w:pPr>
            <w:r w:rsidRPr="00866B7E">
              <w:t xml:space="preserve">clay </w:t>
            </w:r>
          </w:p>
          <w:p w:rsidR="00000000" w:rsidRPr="00866B7E" w:rsidP="00866B7E">
            <w:pPr>
              <w:pStyle w:val="ListBullet"/>
            </w:pPr>
            <w:r w:rsidRPr="00866B7E">
              <w:t xml:space="preserve">sand </w:t>
            </w:r>
          </w:p>
          <w:p w:rsidR="00000000" w:rsidRPr="00866B7E" w:rsidP="00866B7E">
            <w:pPr>
              <w:pStyle w:val="ListBullet"/>
            </w:pPr>
            <w:r w:rsidRPr="00866B7E">
              <w:t xml:space="preserve">rock </w:t>
            </w:r>
          </w:p>
          <w:p w:rsidR="00000000" w:rsidRPr="00866B7E" w:rsidP="00866B7E">
            <w:pPr>
              <w:pStyle w:val="ListBullet"/>
            </w:pPr>
            <w:r w:rsidRPr="00866B7E">
              <w:t xml:space="preserve">crushed rock </w:t>
            </w:r>
          </w:p>
          <w:p w:rsidR="00000000" w:rsidRPr="00866B7E" w:rsidP="00866B7E">
            <w:pPr>
              <w:pStyle w:val="ListBullet"/>
            </w:pPr>
            <w:r w:rsidRPr="00866B7E">
              <w:t xml:space="preserve">geofabric cloth </w:t>
            </w:r>
          </w:p>
          <w:p w:rsidR="00000000" w:rsidP="00866B7E">
            <w:pPr>
              <w:pStyle w:val="ListBullet"/>
              <w:rPr>
                <w:lang w:val="en-NZ"/>
              </w:rPr>
            </w:pPr>
            <w:r w:rsidRPr="00866B7E">
              <w:t>plastics</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Types of pipes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steel pipes </w:t>
            </w:r>
          </w:p>
          <w:p w:rsidR="00000000" w:rsidRPr="00866B7E" w:rsidP="00866B7E">
            <w:pPr>
              <w:pStyle w:val="ListBullet"/>
            </w:pPr>
            <w:r w:rsidRPr="00866B7E">
              <w:t xml:space="preserve">lined steel pipes </w:t>
            </w:r>
          </w:p>
          <w:p w:rsidR="00000000" w:rsidRPr="00866B7E" w:rsidP="00866B7E">
            <w:pPr>
              <w:pStyle w:val="ListBullet"/>
            </w:pPr>
            <w:r w:rsidRPr="00866B7E">
              <w:t xml:space="preserve">cast and ductile iron pipes </w:t>
            </w:r>
          </w:p>
          <w:p w:rsidR="00000000" w:rsidRPr="00866B7E" w:rsidP="00866B7E">
            <w:pPr>
              <w:pStyle w:val="ListBullet"/>
            </w:pPr>
            <w:r w:rsidRPr="00866B7E">
              <w:t xml:space="preserve">reinforced and unreinforced concrete pipes </w:t>
            </w:r>
          </w:p>
          <w:p w:rsidR="00000000" w:rsidRPr="00866B7E" w:rsidP="00866B7E">
            <w:pPr>
              <w:pStyle w:val="ListBullet"/>
            </w:pPr>
            <w:r w:rsidRPr="00866B7E">
              <w:t xml:space="preserve">polyvinyl chloride (PVC) pipes </w:t>
            </w:r>
          </w:p>
          <w:p w:rsidR="00000000" w:rsidRPr="00866B7E" w:rsidP="00866B7E">
            <w:pPr>
              <w:pStyle w:val="ListBullet"/>
            </w:pPr>
            <w:r w:rsidRPr="00866B7E">
              <w:t xml:space="preserve">fibre reinforced concrete (FRC) pipes </w:t>
            </w:r>
          </w:p>
          <w:p w:rsidR="00000000" w:rsidP="00866B7E">
            <w:pPr>
              <w:pStyle w:val="ListBullet"/>
              <w:rPr>
                <w:lang w:val="en-NZ"/>
              </w:rPr>
            </w:pPr>
            <w:r w:rsidRPr="00866B7E">
              <w:t>copper pipes</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Types of pipe joints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cast iron: flanged, flexible, sleeve, bell and spigot joints </w:t>
            </w:r>
          </w:p>
          <w:p w:rsidR="00000000" w:rsidRPr="00866B7E" w:rsidP="00866B7E">
            <w:pPr>
              <w:pStyle w:val="ListBullet"/>
            </w:pPr>
            <w:r w:rsidRPr="00866B7E">
              <w:t>steel: butt and spigot and soc</w:t>
            </w:r>
            <w:r w:rsidRPr="00866B7E">
              <w:t xml:space="preserve">ket welded joints, and flanged joints </w:t>
            </w:r>
          </w:p>
          <w:p w:rsidR="00000000" w:rsidRPr="00866B7E" w:rsidP="00866B7E">
            <w:pPr>
              <w:pStyle w:val="ListBullet"/>
            </w:pPr>
            <w:r w:rsidRPr="00866B7E">
              <w:t xml:space="preserve">Viking Johnson coupling </w:t>
            </w:r>
          </w:p>
          <w:p w:rsidR="00000000" w:rsidRPr="00866B7E" w:rsidP="00866B7E">
            <w:pPr>
              <w:pStyle w:val="ListBullet"/>
            </w:pPr>
            <w:r w:rsidRPr="00866B7E">
              <w:t xml:space="preserve">PVC: insert fitting and flared compression rubber gasket joints </w:t>
            </w:r>
          </w:p>
          <w:p w:rsidR="00000000" w:rsidRPr="00866B7E" w:rsidP="00866B7E">
            <w:pPr>
              <w:pStyle w:val="ListBullet"/>
            </w:pPr>
            <w:r w:rsidRPr="00866B7E">
              <w:t xml:space="preserve">FRC: gibault, machined and rubber joints </w:t>
            </w:r>
          </w:p>
          <w:p w:rsidR="00000000" w:rsidP="00866B7E">
            <w:pPr>
              <w:pStyle w:val="ListBullet"/>
              <w:rPr>
                <w:lang w:val="en-NZ"/>
              </w:rPr>
            </w:pPr>
            <w:r w:rsidRPr="00866B7E">
              <w:t>concrete pipes: socket mortar, socket mastic and socket rubber ring</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Types of valves, meters and components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stop valves, non-return valves, flow control valves, pressure control valves, energy dissipaters and air release valves </w:t>
            </w:r>
          </w:p>
          <w:p w:rsidR="00000000" w:rsidP="00866B7E">
            <w:pPr>
              <w:pStyle w:val="ListBullet"/>
              <w:rPr>
                <w:lang w:val="en-NZ"/>
              </w:rPr>
            </w:pPr>
            <w:r w:rsidRPr="00866B7E">
              <w:t xml:space="preserve">venturi and orifice meters, inferential propeller blade or vane meters, and waste </w:t>
            </w:r>
            <w:r w:rsidRPr="00866B7E">
              <w:t xml:space="preserve">and leak detection meters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Disinfectant methods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continuous feed </w:t>
            </w:r>
          </w:p>
          <w:p w:rsidR="00000000" w:rsidRPr="00866B7E" w:rsidP="00866B7E">
            <w:pPr>
              <w:pStyle w:val="ListBullet"/>
            </w:pPr>
            <w:r w:rsidRPr="00866B7E">
              <w:t xml:space="preserve">slug </w:t>
            </w:r>
          </w:p>
          <w:p w:rsidR="00000000" w:rsidRPr="00866B7E" w:rsidP="00866B7E">
            <w:pPr>
              <w:pStyle w:val="ListBullet"/>
            </w:pPr>
            <w:r w:rsidRPr="00866B7E">
              <w:t xml:space="preserve">foam swabs </w:t>
            </w:r>
          </w:p>
          <w:p w:rsidR="00000000" w:rsidRPr="00866B7E" w:rsidP="00866B7E">
            <w:pPr>
              <w:pStyle w:val="ListBullet"/>
            </w:pPr>
            <w:r w:rsidRPr="00866B7E">
              <w:t xml:space="preserve">pigs </w:t>
            </w:r>
          </w:p>
          <w:p w:rsidR="00000000" w:rsidP="00866B7E">
            <w:pPr>
              <w:pStyle w:val="ListBullet"/>
              <w:rPr>
                <w:lang w:val="en-NZ"/>
              </w:rPr>
            </w:pPr>
            <w:r w:rsidRPr="00866B7E">
              <w:t xml:space="preserve">flushing </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Pipe tests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pressure </w:t>
            </w:r>
          </w:p>
          <w:p w:rsidR="00000000" w:rsidRPr="00866B7E" w:rsidP="00866B7E">
            <w:pPr>
              <w:pStyle w:val="ListBullet"/>
            </w:pPr>
            <w:r w:rsidRPr="00866B7E">
              <w:t xml:space="preserve">leakage </w:t>
            </w:r>
          </w:p>
          <w:p w:rsidR="00000000" w:rsidRPr="00866B7E" w:rsidP="00866B7E">
            <w:pPr>
              <w:pStyle w:val="ListBullet"/>
            </w:pPr>
            <w:r w:rsidRPr="00866B7E">
              <w:t xml:space="preserve">water quality </w:t>
            </w:r>
          </w:p>
          <w:p w:rsidR="00000000" w:rsidRPr="00866B7E" w:rsidP="00866B7E">
            <w:pPr>
              <w:pStyle w:val="ListBullet"/>
            </w:pPr>
            <w:r w:rsidRPr="00866B7E">
              <w:t xml:space="preserve">compaction </w:t>
            </w:r>
          </w:p>
          <w:p w:rsidR="00000000" w:rsidP="00866B7E">
            <w:pPr>
              <w:pStyle w:val="ListBullet"/>
              <w:rPr>
                <w:lang w:val="en-NZ"/>
              </w:rPr>
            </w:pPr>
            <w:r w:rsidRPr="00866B7E">
              <w:t>confined spaces</w:t>
            </w:r>
          </w:p>
        </w:tc>
      </w:tr>
      <w:tr w:rsidTr="007A2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6B7E">
            <w:pPr>
              <w:pStyle w:val="BodyText"/>
              <w:rPr>
                <w:lang w:val="en-NZ"/>
              </w:rPr>
            </w:pPr>
            <w:r w:rsidRPr="00866B7E">
              <w:rPr>
                <w:rStyle w:val="BoldandItalics"/>
              </w:rPr>
              <w:t>Structures</w:t>
            </w:r>
            <w:r w:rsidRPr="00866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6B7E" w:rsidP="00866B7E">
            <w:pPr>
              <w:pStyle w:val="ListBullet"/>
            </w:pPr>
            <w:r w:rsidRPr="00866B7E">
              <w:t xml:space="preserve">pump stations </w:t>
            </w:r>
          </w:p>
          <w:p w:rsidR="00000000" w:rsidRPr="00866B7E" w:rsidP="00866B7E">
            <w:pPr>
              <w:pStyle w:val="ListBullet"/>
            </w:pPr>
            <w:r w:rsidRPr="00866B7E">
              <w:t xml:space="preserve">valve chambers </w:t>
            </w:r>
          </w:p>
          <w:p w:rsidR="00000000" w:rsidRPr="00866B7E" w:rsidP="00866B7E">
            <w:pPr>
              <w:pStyle w:val="ListBullet"/>
            </w:pPr>
            <w:r w:rsidRPr="00866B7E">
              <w:t xml:space="preserve">inspection chambers </w:t>
            </w:r>
          </w:p>
          <w:p w:rsidR="00000000" w:rsidRPr="00866B7E" w:rsidP="00866B7E">
            <w:pPr>
              <w:pStyle w:val="ListBullet"/>
            </w:pPr>
            <w:r w:rsidRPr="00866B7E">
              <w:t xml:space="preserve">thrust blocks </w:t>
            </w:r>
          </w:p>
          <w:p w:rsidR="00000000" w:rsidRPr="00866B7E" w:rsidP="00866B7E">
            <w:pPr>
              <w:pStyle w:val="ListBullet"/>
            </w:pPr>
            <w:r w:rsidRPr="00866B7E">
              <w:t>pipe supports</w:t>
            </w:r>
          </w:p>
        </w:tc>
      </w:tr>
    </w:tbl>
    <w:p w:rsidR="00000000" w:rsidRPr="00866B7E" w:rsidP="00866B7E">
      <w:pPr>
        <w:pStyle w:val="BodyText"/>
      </w:pPr>
    </w:p>
    <w:p w:rsidR="00000000" w:rsidRPr="00866B7E" w:rsidP="00866B7E">
      <w:pPr>
        <w:pStyle w:val="AllowPageBreak"/>
      </w:pPr>
    </w:p>
    <w:p w:rsidR="00000000" w:rsidRPr="00866B7E" w:rsidP="00866B7E">
      <w:pPr>
        <w:pStyle w:val="Heading1"/>
      </w:pPr>
      <w:bookmarkStart w:id="12" w:name="O_441978"/>
      <w:bookmarkEnd w:id="12"/>
      <w:r w:rsidRPr="00866B7E">
        <w:t>Unit Sector(s)</w:t>
      </w:r>
    </w:p>
    <w:p w:rsidR="00000000" w:rsidRPr="00866B7E" w:rsidP="00866B7E">
      <w:pPr>
        <w:pStyle w:val="BodyText"/>
      </w:pPr>
      <w:r w:rsidRPr="00866B7E">
        <w:t>Operational Works</w:t>
      </w:r>
    </w:p>
    <w:p w:rsidR="00000000" w:rsidRPr="00866B7E" w:rsidP="00866B7E"/>
    <w:sectPr w:rsidSect="00866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9A1" w:rsidP="007A29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A1" w:rsidP="00866B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29A1" w:rsidP="00866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29A1" w:rsidP="00866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7E" w:rsidRPr="007A29A1" w:rsidP="007A29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A1" w:rsidRPr="002D2AF8" w:rsidP="00866B7E">
    <w:pPr>
      <w:pStyle w:val="Header"/>
      <w:framePr w:wrap="around"/>
    </w:pPr>
    <w:r>
      <w:fldChar w:fldCharType="begin"/>
    </w:r>
    <w:r>
      <w:instrText xml:space="preserve"> TITLE   \* MERGEFORMAT </w:instrText>
    </w:r>
    <w:r>
      <w:fldChar w:fldCharType="separate"/>
    </w:r>
    <w:r>
      <w:t>LGAWORK208A Perform field support duties in the construction and maintenance of water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A29A1" w:rsidP="00866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987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B7E"/>
    <w:pPr>
      <w:spacing w:before="360" w:after="60"/>
      <w:outlineLvl w:val="0"/>
    </w:pPr>
    <w:rPr>
      <w:sz w:val="32"/>
    </w:rPr>
  </w:style>
  <w:style w:type="paragraph" w:styleId="Heading2">
    <w:name w:val="heading 2"/>
    <w:basedOn w:val="HeadingBase"/>
    <w:next w:val="BodyText"/>
    <w:link w:val="Heading2Char"/>
    <w:qFormat/>
    <w:rsid w:val="00866B7E"/>
    <w:pPr>
      <w:keepLines/>
      <w:spacing w:before="240" w:after="120"/>
      <w:outlineLvl w:val="1"/>
    </w:pPr>
    <w:rPr>
      <w:sz w:val="28"/>
      <w:szCs w:val="40"/>
    </w:rPr>
  </w:style>
  <w:style w:type="paragraph" w:styleId="Heading3">
    <w:name w:val="heading 3"/>
    <w:basedOn w:val="HeadingBase"/>
    <w:next w:val="BodyText"/>
    <w:link w:val="Heading3Char"/>
    <w:qFormat/>
    <w:rsid w:val="00866B7E"/>
    <w:pPr>
      <w:spacing w:before="180" w:after="120"/>
      <w:outlineLvl w:val="2"/>
    </w:pPr>
    <w:rPr>
      <w:spacing w:val="-10"/>
      <w:kern w:val="32"/>
    </w:rPr>
  </w:style>
  <w:style w:type="paragraph" w:styleId="Heading4">
    <w:name w:val="heading 4"/>
    <w:basedOn w:val="HeadingBase"/>
    <w:next w:val="BodyText"/>
    <w:link w:val="Heading4Char"/>
    <w:qFormat/>
    <w:rsid w:val="00866B7E"/>
    <w:pPr>
      <w:spacing w:before="160" w:after="120"/>
      <w:outlineLvl w:val="3"/>
    </w:pPr>
    <w:rPr>
      <w:sz w:val="22"/>
    </w:rPr>
  </w:style>
  <w:style w:type="paragraph" w:styleId="Heading5">
    <w:name w:val="heading 5"/>
    <w:basedOn w:val="HeadingBase"/>
    <w:next w:val="Normal"/>
    <w:link w:val="Heading5Char"/>
    <w:qFormat/>
    <w:rsid w:val="00866B7E"/>
    <w:pPr>
      <w:spacing w:before="80"/>
      <w:outlineLvl w:val="4"/>
    </w:pPr>
    <w:rPr>
      <w:color w:val="918585"/>
      <w:sz w:val="20"/>
    </w:rPr>
  </w:style>
  <w:style w:type="paragraph" w:styleId="Heading6">
    <w:name w:val="heading 6"/>
    <w:basedOn w:val="HeadingBase"/>
    <w:next w:val="Normal"/>
    <w:link w:val="Heading6Char"/>
    <w:qFormat/>
    <w:rsid w:val="00866B7E"/>
    <w:pPr>
      <w:spacing w:before="60"/>
      <w:outlineLvl w:val="5"/>
    </w:pPr>
    <w:rPr>
      <w:color w:val="918585"/>
      <w:sz w:val="20"/>
    </w:rPr>
  </w:style>
  <w:style w:type="paragraph" w:styleId="Heading7">
    <w:name w:val="heading 7"/>
    <w:basedOn w:val="Normal"/>
    <w:next w:val="Normal"/>
    <w:link w:val="Heading7Char"/>
    <w:qFormat/>
    <w:rsid w:val="00866B7E"/>
    <w:pPr>
      <w:ind w:left="720"/>
      <w:outlineLvl w:val="6"/>
    </w:pPr>
    <w:rPr>
      <w:i/>
    </w:rPr>
  </w:style>
  <w:style w:type="paragraph" w:styleId="Heading8">
    <w:name w:val="heading 8"/>
    <w:basedOn w:val="Normal"/>
    <w:next w:val="Normal"/>
    <w:link w:val="Heading8Char"/>
    <w:qFormat/>
    <w:rsid w:val="00866B7E"/>
    <w:pPr>
      <w:ind w:left="720"/>
      <w:outlineLvl w:val="7"/>
    </w:pPr>
    <w:rPr>
      <w:i/>
    </w:rPr>
  </w:style>
  <w:style w:type="paragraph" w:styleId="Heading9">
    <w:name w:val="heading 9"/>
    <w:basedOn w:val="Normal"/>
    <w:next w:val="Normal"/>
    <w:link w:val="Heading9Char"/>
    <w:qFormat/>
    <w:rsid w:val="00866B7E"/>
    <w:pPr>
      <w:ind w:left="720"/>
      <w:outlineLvl w:val="8"/>
    </w:pPr>
    <w:rPr>
      <w:i/>
    </w:rPr>
  </w:style>
  <w:style w:type="character" w:default="1" w:styleId="DefaultParagraphFont">
    <w:name w:val="Default Paragraph Font"/>
    <w:uiPriority w:val="1"/>
    <w:unhideWhenUsed/>
    <w:rsid w:val="00866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B7E"/>
  </w:style>
  <w:style w:type="character" w:customStyle="1" w:styleId="Heading1Char">
    <w:name w:val="Heading 1 Char"/>
    <w:basedOn w:val="DefaultParagraphFont"/>
    <w:link w:val="Heading1"/>
    <w:rsid w:val="00866B7E"/>
    <w:rPr>
      <w:rFonts w:ascii="Times New Roman" w:eastAsia="Times New Roman" w:hAnsi="Times New Roman" w:cs="Times New Roman"/>
      <w:b/>
      <w:sz w:val="32"/>
      <w:szCs w:val="20"/>
      <w:lang w:eastAsia="en-US"/>
    </w:rPr>
  </w:style>
  <w:style w:type="paragraph" w:styleId="BodyText">
    <w:name w:val="Body Text"/>
    <w:basedOn w:val="Normal"/>
    <w:link w:val="BodyTextChar"/>
    <w:rsid w:val="00866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B7E"/>
    <w:rPr>
      <w:rFonts w:ascii="Times New Roman" w:eastAsia="Times New Roman" w:hAnsi="Times New Roman" w:cs="Times New Roman"/>
      <w:sz w:val="24"/>
      <w:lang w:eastAsia="en-US"/>
    </w:rPr>
  </w:style>
  <w:style w:type="paragraph" w:styleId="Footer">
    <w:name w:val="footer"/>
    <w:basedOn w:val="Normal"/>
    <w:link w:val="FooterChar"/>
    <w:rsid w:val="00866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B7E"/>
    <w:rPr>
      <w:rFonts w:ascii="Times New Roman" w:eastAsia="Times New Roman" w:hAnsi="Times New Roman" w:cs="Times New Roman"/>
      <w:sz w:val="16"/>
      <w:lang w:eastAsia="en-US"/>
    </w:rPr>
  </w:style>
  <w:style w:type="paragraph" w:styleId="List">
    <w:name w:val="List"/>
    <w:basedOn w:val="BodyText"/>
    <w:next w:val="BodyText"/>
    <w:rsid w:val="00866B7E"/>
    <w:pPr>
      <w:tabs>
        <w:tab w:val="left" w:pos="340"/>
      </w:tabs>
      <w:spacing w:before="60" w:after="60"/>
      <w:ind w:left="340" w:hanging="340"/>
    </w:pPr>
  </w:style>
  <w:style w:type="paragraph" w:styleId="ListBullet">
    <w:name w:val="List Bullet"/>
    <w:basedOn w:val="List"/>
    <w:rsid w:val="00866B7E"/>
    <w:pPr>
      <w:numPr>
        <w:numId w:val="12"/>
      </w:numPr>
      <w:tabs>
        <w:tab w:val="clear" w:pos="340"/>
      </w:tabs>
      <w:spacing w:before="40" w:after="40"/>
    </w:pPr>
  </w:style>
  <w:style w:type="character" w:customStyle="1" w:styleId="SpecialBold">
    <w:name w:val="Special Bold"/>
    <w:basedOn w:val="DefaultParagraphFont"/>
    <w:rsid w:val="00866B7E"/>
    <w:rPr>
      <w:b/>
      <w:spacing w:val="0"/>
    </w:rPr>
  </w:style>
  <w:style w:type="paragraph" w:customStyle="1" w:styleId="SuperHeading">
    <w:name w:val="SuperHeading"/>
    <w:basedOn w:val="Normal"/>
    <w:rsid w:val="00866B7E"/>
    <w:pPr>
      <w:spacing w:before="240" w:after="120"/>
      <w:outlineLvl w:val="0"/>
    </w:pPr>
    <w:rPr>
      <w:rFonts w:ascii="Times New Roman" w:hAnsi="Times New Roman"/>
      <w:b/>
      <w:sz w:val="28"/>
    </w:rPr>
  </w:style>
  <w:style w:type="paragraph" w:customStyle="1" w:styleId="AllowPageBreak">
    <w:name w:val="AllowPageBreak"/>
    <w:rsid w:val="00866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6B7E"/>
    <w:rPr>
      <w:b/>
      <w:i/>
      <w:u w:val="none"/>
    </w:rPr>
  </w:style>
  <w:style w:type="character" w:customStyle="1" w:styleId="Heading2Char">
    <w:name w:val="Heading 2 Char"/>
    <w:basedOn w:val="DefaultParagraphFont"/>
    <w:link w:val="Heading2"/>
    <w:rsid w:val="00866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B7E"/>
    <w:rPr>
      <w:rFonts w:ascii="Courier New" w:eastAsia="Times New Roman" w:hAnsi="Courier New" w:cs="Times New Roman"/>
      <w:i/>
      <w:szCs w:val="20"/>
      <w:lang w:eastAsia="en-US"/>
    </w:rPr>
  </w:style>
  <w:style w:type="paragraph" w:customStyle="1" w:styleId="HeadingBase">
    <w:name w:val="Heading Base"/>
    <w:rsid w:val="00866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B7E"/>
    <w:pPr>
      <w:tabs>
        <w:tab w:val="right" w:leader="dot" w:pos="9072"/>
      </w:tabs>
      <w:ind w:left="567"/>
    </w:pPr>
    <w:rPr>
      <w:szCs w:val="22"/>
    </w:rPr>
  </w:style>
  <w:style w:type="paragraph" w:customStyle="1" w:styleId="TOCBase">
    <w:name w:val="TOC Base"/>
    <w:rsid w:val="00866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B7E"/>
    <w:pPr>
      <w:tabs>
        <w:tab w:val="right" w:leader="dot" w:pos="9072"/>
      </w:tabs>
      <w:spacing w:before="40" w:after="40"/>
      <w:ind w:left="284"/>
    </w:pPr>
    <w:rPr>
      <w:rFonts w:ascii="Times New Roman" w:hAnsi="Times New Roman"/>
    </w:rPr>
  </w:style>
  <w:style w:type="paragraph" w:styleId="TOC1">
    <w:name w:val="toc 1"/>
    <w:basedOn w:val="TOCBase"/>
    <w:next w:val="Normal"/>
    <w:rsid w:val="00866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B7E"/>
    <w:pPr>
      <w:spacing w:before="5040"/>
      <w:jc w:val="center"/>
    </w:pPr>
    <w:rPr>
      <w:sz w:val="48"/>
      <w:szCs w:val="72"/>
      <w:lang w:val="en-US"/>
    </w:rPr>
  </w:style>
  <w:style w:type="character" w:customStyle="1" w:styleId="TitleChar">
    <w:name w:val="Title Char"/>
    <w:basedOn w:val="DefaultParagraphFont"/>
    <w:link w:val="Title"/>
    <w:rsid w:val="00866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B7E"/>
    <w:pPr>
      <w:tabs>
        <w:tab w:val="left" w:pos="3600"/>
        <w:tab w:val="left" w:pos="3958"/>
      </w:tabs>
    </w:pPr>
  </w:style>
  <w:style w:type="paragraph" w:customStyle="1" w:styleId="Note">
    <w:name w:val="Note"/>
    <w:basedOn w:val="BodyText"/>
    <w:rsid w:val="00866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B7E"/>
    <w:pPr>
      <w:framePr w:wrap="auto" w:hAnchor="text" w:y="6049"/>
    </w:pPr>
    <w:rPr>
      <w:color w:val="000000"/>
      <w:sz w:val="40"/>
    </w:rPr>
  </w:style>
  <w:style w:type="paragraph" w:customStyle="1" w:styleId="TOCTitle">
    <w:name w:val="TOCTitle"/>
    <w:basedOn w:val="Heading1"/>
    <w:rsid w:val="00866B7E"/>
    <w:pPr>
      <w:spacing w:after="240"/>
      <w:jc w:val="center"/>
      <w:outlineLvl w:val="9"/>
    </w:pPr>
    <w:rPr>
      <w:caps/>
    </w:rPr>
  </w:style>
  <w:style w:type="paragraph" w:customStyle="1" w:styleId="Version">
    <w:name w:val="Version"/>
    <w:rsid w:val="00866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B7E"/>
    <w:pPr>
      <w:numPr>
        <w:numId w:val="13"/>
      </w:numPr>
      <w:tabs>
        <w:tab w:val="clear" w:pos="680"/>
      </w:tabs>
    </w:pPr>
  </w:style>
  <w:style w:type="paragraph" w:styleId="Index1">
    <w:name w:val="index 1"/>
    <w:basedOn w:val="Normal"/>
    <w:next w:val="Normal"/>
    <w:semiHidden/>
    <w:rsid w:val="00866B7E"/>
    <w:pPr>
      <w:keepNext w:val="0"/>
      <w:tabs>
        <w:tab w:val="right" w:pos="4176"/>
      </w:tabs>
      <w:ind w:left="198" w:hanging="198"/>
    </w:pPr>
    <w:rPr>
      <w:rFonts w:ascii="Garamond" w:hAnsi="Garamond"/>
    </w:rPr>
  </w:style>
  <w:style w:type="paragraph" w:styleId="IndexHeading">
    <w:name w:val="index heading"/>
    <w:basedOn w:val="Normal"/>
    <w:next w:val="Index1"/>
    <w:semiHidden/>
    <w:rsid w:val="00866B7E"/>
    <w:pPr>
      <w:spacing w:before="120" w:after="120"/>
    </w:pPr>
    <w:rPr>
      <w:rFonts w:ascii="Arial" w:hAnsi="Arial"/>
      <w:b/>
      <w:color w:val="918585"/>
      <w:sz w:val="24"/>
    </w:rPr>
  </w:style>
  <w:style w:type="paragraph" w:styleId="Header">
    <w:name w:val="header"/>
    <w:basedOn w:val="Normal"/>
    <w:link w:val="HeaderChar"/>
    <w:rsid w:val="00866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B7E"/>
    <w:rPr>
      <w:rFonts w:ascii="Times New Roman" w:eastAsia="Times New Roman" w:hAnsi="Times New Roman" w:cs="Times New Roman"/>
      <w:sz w:val="16"/>
      <w:szCs w:val="20"/>
      <w:lang w:val="en-GB" w:eastAsia="en-US"/>
    </w:rPr>
  </w:style>
  <w:style w:type="paragraph" w:customStyle="1" w:styleId="Chapter">
    <w:name w:val="Chapter"/>
    <w:basedOn w:val="Normal"/>
    <w:rsid w:val="00866B7E"/>
    <w:pPr>
      <w:spacing w:before="240"/>
    </w:pPr>
    <w:rPr>
      <w:rFonts w:ascii="Times New Roman" w:hAnsi="Times New Roman"/>
      <w:smallCaps/>
      <w:spacing w:val="80"/>
      <w:sz w:val="28"/>
    </w:rPr>
  </w:style>
  <w:style w:type="paragraph" w:customStyle="1" w:styleId="InChapter">
    <w:name w:val="InChapter"/>
    <w:basedOn w:val="Heading3"/>
    <w:rsid w:val="00866B7E"/>
    <w:pPr>
      <w:spacing w:after="240"/>
      <w:outlineLvl w:val="9"/>
    </w:pPr>
    <w:rPr>
      <w:noProof/>
    </w:rPr>
  </w:style>
  <w:style w:type="paragraph" w:styleId="Index2">
    <w:name w:val="index 2"/>
    <w:basedOn w:val="Normal"/>
    <w:next w:val="Normal"/>
    <w:semiHidden/>
    <w:rsid w:val="00866B7E"/>
    <w:pPr>
      <w:tabs>
        <w:tab w:val="right" w:pos="4176"/>
      </w:tabs>
      <w:ind w:left="568" w:hanging="284"/>
    </w:pPr>
    <w:rPr>
      <w:rFonts w:ascii="Garamond" w:hAnsi="Garamond"/>
    </w:rPr>
  </w:style>
  <w:style w:type="paragraph" w:customStyle="1" w:styleId="Byline">
    <w:name w:val="Byline"/>
    <w:rsid w:val="00866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B7E"/>
    <w:pPr>
      <w:tabs>
        <w:tab w:val="clear" w:pos="3600"/>
        <w:tab w:val="clear" w:pos="3958"/>
      </w:tabs>
      <w:jc w:val="right"/>
    </w:pPr>
  </w:style>
  <w:style w:type="character" w:styleId="Emphasis">
    <w:name w:val="Emphasis"/>
    <w:basedOn w:val="DefaultParagraphFont"/>
    <w:qFormat/>
    <w:rsid w:val="00866B7E"/>
    <w:rPr>
      <w:i/>
    </w:rPr>
  </w:style>
  <w:style w:type="paragraph" w:styleId="Caption">
    <w:name w:val="caption"/>
    <w:basedOn w:val="BodyText"/>
    <w:next w:val="Normal"/>
    <w:qFormat/>
    <w:rsid w:val="00866B7E"/>
    <w:pPr>
      <w:framePr w:w="2268" w:hSpace="181" w:vSpace="181" w:wrap="around" w:vAnchor="text" w:hAnchor="page" w:x="1135" w:y="285" w:anchorLock="1"/>
    </w:pPr>
    <w:rPr>
      <w:i/>
    </w:rPr>
  </w:style>
  <w:style w:type="paragraph" w:customStyle="1" w:styleId="MiniTOCTitle">
    <w:name w:val="MiniTOCTitle"/>
    <w:basedOn w:val="Heading4"/>
    <w:rsid w:val="00866B7E"/>
    <w:pPr>
      <w:spacing w:before="240"/>
      <w:outlineLvl w:val="9"/>
    </w:pPr>
    <w:rPr>
      <w:noProof/>
      <w:sz w:val="24"/>
    </w:rPr>
  </w:style>
  <w:style w:type="paragraph" w:customStyle="1" w:styleId="MiniTOCItem">
    <w:name w:val="MiniTOCItem"/>
    <w:basedOn w:val="ListBullet"/>
    <w:rsid w:val="00866B7E"/>
    <w:pPr>
      <w:numPr>
        <w:numId w:val="0"/>
      </w:numPr>
      <w:tabs>
        <w:tab w:val="right" w:leader="dot" w:pos="6521"/>
      </w:tabs>
      <w:spacing w:before="0" w:after="0"/>
    </w:pPr>
  </w:style>
  <w:style w:type="paragraph" w:customStyle="1" w:styleId="TOFTitle">
    <w:name w:val="TOFTitle"/>
    <w:basedOn w:val="TOCTitle"/>
    <w:rsid w:val="00866B7E"/>
  </w:style>
  <w:style w:type="paragraph" w:styleId="TableofFigures">
    <w:name w:val="table of figures"/>
    <w:basedOn w:val="Normal"/>
    <w:next w:val="Normal"/>
    <w:semiHidden/>
    <w:rsid w:val="00866B7E"/>
    <w:pPr>
      <w:tabs>
        <w:tab w:val="right" w:leader="dot" w:pos="9072"/>
      </w:tabs>
      <w:ind w:left="970" w:hanging="403"/>
    </w:pPr>
    <w:rPr>
      <w:rFonts w:ascii="Times New Roman" w:hAnsi="Times New Roman"/>
      <w:b/>
    </w:rPr>
  </w:style>
  <w:style w:type="paragraph" w:styleId="ListNumber">
    <w:name w:val="List Number"/>
    <w:basedOn w:val="List"/>
    <w:rsid w:val="00866B7E"/>
    <w:pPr>
      <w:numPr>
        <w:numId w:val="10"/>
      </w:numPr>
    </w:pPr>
  </w:style>
  <w:style w:type="character" w:customStyle="1" w:styleId="WingdingSymbols">
    <w:name w:val="Wingding Symbols"/>
    <w:rsid w:val="00866B7E"/>
    <w:rPr>
      <w:rFonts w:ascii="Wingdings" w:hAnsi="Wingdings"/>
    </w:rPr>
  </w:style>
  <w:style w:type="paragraph" w:customStyle="1" w:styleId="TableHeading">
    <w:name w:val="Table Heading"/>
    <w:basedOn w:val="HeadingBase"/>
    <w:rsid w:val="00866B7E"/>
    <w:pPr>
      <w:keepLines/>
      <w:pBdr>
        <w:bottom w:val="single" w:sz="6" w:space="1" w:color="918585"/>
      </w:pBdr>
      <w:spacing w:before="240"/>
    </w:pPr>
  </w:style>
  <w:style w:type="character" w:customStyle="1" w:styleId="HotSpot">
    <w:name w:val="HotSpot"/>
    <w:rsid w:val="00866B7E"/>
    <w:rPr>
      <w:color w:val="0033CC"/>
      <w:u w:val="none"/>
    </w:rPr>
  </w:style>
  <w:style w:type="paragraph" w:customStyle="1" w:styleId="BodyTextRight">
    <w:name w:val="Body Text Right"/>
    <w:basedOn w:val="BodyText"/>
    <w:rsid w:val="00866B7E"/>
    <w:pPr>
      <w:spacing w:before="0" w:after="0"/>
      <w:jc w:val="right"/>
    </w:pPr>
  </w:style>
  <w:style w:type="paragraph" w:styleId="Index3">
    <w:name w:val="index 3"/>
    <w:basedOn w:val="ListNumber2"/>
    <w:next w:val="Normal"/>
    <w:semiHidden/>
    <w:rsid w:val="00866B7E"/>
    <w:pPr>
      <w:numPr>
        <w:numId w:val="0"/>
      </w:numPr>
      <w:tabs>
        <w:tab w:val="right" w:leader="dot" w:pos="4176"/>
      </w:tabs>
    </w:pPr>
  </w:style>
  <w:style w:type="paragraph" w:styleId="ListNumber2">
    <w:name w:val="List Number 2"/>
    <w:basedOn w:val="List2"/>
    <w:rsid w:val="00866B7E"/>
    <w:pPr>
      <w:numPr>
        <w:numId w:val="9"/>
      </w:numPr>
      <w:tabs>
        <w:tab w:val="clear" w:pos="1060"/>
      </w:tabs>
    </w:pPr>
  </w:style>
  <w:style w:type="paragraph" w:customStyle="1" w:styleId="MarginNote">
    <w:name w:val="Margin Note"/>
    <w:basedOn w:val="BodyText"/>
    <w:rsid w:val="00866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B7E"/>
    <w:rPr>
      <w:sz w:val="32"/>
    </w:rPr>
  </w:style>
  <w:style w:type="paragraph" w:customStyle="1" w:styleId="HeadingProcedure">
    <w:name w:val="Heading Procedure"/>
    <w:basedOn w:val="HeadingBase"/>
    <w:next w:val="Normal"/>
    <w:rsid w:val="00866B7E"/>
    <w:pPr>
      <w:tabs>
        <w:tab w:val="left" w:pos="0"/>
      </w:tabs>
      <w:spacing w:before="120" w:after="60"/>
    </w:pPr>
    <w:rPr>
      <w:i/>
      <w:color w:val="918585"/>
      <w:sz w:val="22"/>
    </w:rPr>
  </w:style>
  <w:style w:type="paragraph" w:customStyle="1" w:styleId="TableBodyText">
    <w:name w:val="Table Body Text"/>
    <w:basedOn w:val="BodyText"/>
    <w:rsid w:val="00866B7E"/>
    <w:pPr>
      <w:spacing w:before="60" w:after="60"/>
    </w:pPr>
  </w:style>
  <w:style w:type="paragraph" w:styleId="ListContinue">
    <w:name w:val="List Continue"/>
    <w:basedOn w:val="List"/>
    <w:rsid w:val="00866B7E"/>
    <w:pPr>
      <w:ind w:firstLine="0"/>
    </w:pPr>
  </w:style>
  <w:style w:type="paragraph" w:customStyle="1" w:styleId="ListNote">
    <w:name w:val="List Note"/>
    <w:basedOn w:val="List"/>
    <w:rsid w:val="00866B7E"/>
    <w:pPr>
      <w:pBdr>
        <w:top w:val="single" w:sz="6" w:space="2" w:color="918585"/>
        <w:bottom w:val="single" w:sz="6" w:space="2" w:color="918585"/>
      </w:pBdr>
      <w:tabs>
        <w:tab w:val="left" w:pos="1021"/>
      </w:tabs>
      <w:ind w:firstLine="0"/>
    </w:pPr>
  </w:style>
  <w:style w:type="paragraph" w:customStyle="1" w:styleId="Warning">
    <w:name w:val="Warning"/>
    <w:basedOn w:val="BodyText"/>
    <w:rsid w:val="00866B7E"/>
    <w:pPr>
      <w:shd w:val="clear" w:color="auto" w:fill="D9D9D9"/>
      <w:tabs>
        <w:tab w:val="left" w:pos="992"/>
      </w:tabs>
      <w:ind w:left="119" w:right="119"/>
    </w:pPr>
    <w:rPr>
      <w:sz w:val="20"/>
    </w:rPr>
  </w:style>
  <w:style w:type="paragraph" w:customStyle="1" w:styleId="MarginIcons">
    <w:name w:val="Margin Icons"/>
    <w:basedOn w:val="BodyText"/>
    <w:rsid w:val="00866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B7E"/>
    <w:rPr>
      <w:rFonts w:ascii="Courier New" w:hAnsi="Courier New"/>
    </w:rPr>
  </w:style>
  <w:style w:type="paragraph" w:customStyle="1" w:styleId="NoteBullet">
    <w:name w:val="Note Bullet"/>
    <w:basedOn w:val="Note"/>
    <w:rsid w:val="00866B7E"/>
    <w:pPr>
      <w:tabs>
        <w:tab w:val="clear" w:pos="680"/>
      </w:tabs>
      <w:spacing w:before="60" w:after="60"/>
    </w:pPr>
  </w:style>
  <w:style w:type="paragraph" w:customStyle="1" w:styleId="SubHeading2">
    <w:name w:val="SubHeading2"/>
    <w:basedOn w:val="HeadingBase"/>
    <w:rsid w:val="00866B7E"/>
    <w:pPr>
      <w:spacing w:before="240" w:after="60"/>
    </w:pPr>
    <w:rPr>
      <w:sz w:val="20"/>
    </w:rPr>
  </w:style>
  <w:style w:type="paragraph" w:customStyle="1" w:styleId="SubHeading1">
    <w:name w:val="SubHeading1"/>
    <w:basedOn w:val="HeadingBase"/>
    <w:rsid w:val="00866B7E"/>
    <w:pPr>
      <w:spacing w:before="240" w:after="60"/>
    </w:pPr>
    <w:rPr>
      <w:color w:val="918585"/>
      <w:sz w:val="22"/>
    </w:rPr>
  </w:style>
  <w:style w:type="paragraph" w:customStyle="1" w:styleId="SideHeading">
    <w:name w:val="Side Heading"/>
    <w:basedOn w:val="HeadingBase"/>
    <w:rsid w:val="00866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B7E"/>
    <w:pPr>
      <w:tabs>
        <w:tab w:val="num" w:pos="360"/>
      </w:tabs>
    </w:pPr>
  </w:style>
  <w:style w:type="paragraph" w:styleId="PlainText">
    <w:name w:val="Plain Text"/>
    <w:basedOn w:val="Normal"/>
    <w:link w:val="PlainTextChar"/>
    <w:rsid w:val="00866B7E"/>
    <w:rPr>
      <w:sz w:val="20"/>
    </w:rPr>
  </w:style>
  <w:style w:type="character" w:customStyle="1" w:styleId="PlainTextChar">
    <w:name w:val="Plain Text Char"/>
    <w:basedOn w:val="DefaultParagraphFont"/>
    <w:link w:val="PlainText"/>
    <w:rsid w:val="00866B7E"/>
    <w:rPr>
      <w:rFonts w:ascii="Courier New" w:eastAsia="Times New Roman" w:hAnsi="Courier New" w:cs="Times New Roman"/>
      <w:sz w:val="20"/>
      <w:szCs w:val="20"/>
      <w:lang w:eastAsia="en-US"/>
    </w:rPr>
  </w:style>
  <w:style w:type="character" w:customStyle="1" w:styleId="MenuOption">
    <w:name w:val="Menu Option"/>
    <w:basedOn w:val="DefaultParagraphFont"/>
    <w:rsid w:val="00866B7E"/>
    <w:rPr>
      <w:b/>
      <w:smallCaps/>
    </w:rPr>
  </w:style>
  <w:style w:type="paragraph" w:customStyle="1" w:styleId="TableListNumber">
    <w:name w:val="Table List Number"/>
    <w:basedOn w:val="ListNumber"/>
    <w:rsid w:val="00866B7E"/>
    <w:pPr>
      <w:numPr>
        <w:numId w:val="0"/>
      </w:numPr>
    </w:pPr>
  </w:style>
  <w:style w:type="paragraph" w:styleId="TOC4">
    <w:name w:val="toc 4"/>
    <w:basedOn w:val="TOCBase"/>
    <w:next w:val="Normal"/>
    <w:semiHidden/>
    <w:rsid w:val="00866B7E"/>
    <w:pPr>
      <w:tabs>
        <w:tab w:val="right" w:leader="dot" w:pos="9071"/>
      </w:tabs>
      <w:ind w:left="1701"/>
    </w:pPr>
  </w:style>
  <w:style w:type="paragraph" w:customStyle="1" w:styleId="ListAlpha">
    <w:name w:val="List Alpha"/>
    <w:basedOn w:val="List"/>
    <w:rsid w:val="00866B7E"/>
    <w:pPr>
      <w:numPr>
        <w:numId w:val="8"/>
      </w:numPr>
    </w:pPr>
  </w:style>
  <w:style w:type="paragraph" w:customStyle="1" w:styleId="ListAlpha2">
    <w:name w:val="List Alpha 2"/>
    <w:basedOn w:val="List2"/>
    <w:rsid w:val="00866B7E"/>
    <w:pPr>
      <w:numPr>
        <w:numId w:val="7"/>
      </w:numPr>
    </w:pPr>
  </w:style>
  <w:style w:type="paragraph" w:styleId="List2">
    <w:name w:val="List 2"/>
    <w:basedOn w:val="BodyText"/>
    <w:rsid w:val="00866B7E"/>
    <w:pPr>
      <w:tabs>
        <w:tab w:val="left" w:pos="680"/>
      </w:tabs>
      <w:spacing w:before="60" w:after="60"/>
      <w:ind w:left="680" w:hanging="340"/>
    </w:pPr>
  </w:style>
  <w:style w:type="paragraph" w:styleId="List3">
    <w:name w:val="List 3"/>
    <w:basedOn w:val="BodyText"/>
    <w:rsid w:val="00866B7E"/>
    <w:pPr>
      <w:tabs>
        <w:tab w:val="left" w:pos="1021"/>
      </w:tabs>
      <w:spacing w:before="60" w:after="60"/>
      <w:ind w:left="1020" w:hanging="340"/>
    </w:pPr>
  </w:style>
  <w:style w:type="paragraph" w:styleId="List4">
    <w:name w:val="List 4"/>
    <w:basedOn w:val="BodyText"/>
    <w:rsid w:val="00866B7E"/>
    <w:pPr>
      <w:tabs>
        <w:tab w:val="left" w:pos="1361"/>
      </w:tabs>
      <w:spacing w:before="60" w:after="60"/>
      <w:ind w:left="1361" w:hanging="340"/>
    </w:pPr>
  </w:style>
  <w:style w:type="paragraph" w:styleId="List5">
    <w:name w:val="List 5"/>
    <w:basedOn w:val="BodyText"/>
    <w:rsid w:val="00866B7E"/>
    <w:pPr>
      <w:tabs>
        <w:tab w:val="left" w:pos="1701"/>
      </w:tabs>
      <w:spacing w:before="60" w:after="60"/>
      <w:ind w:left="1701" w:hanging="340"/>
    </w:pPr>
  </w:style>
  <w:style w:type="paragraph" w:styleId="ListBullet3">
    <w:name w:val="List Bullet 3"/>
    <w:basedOn w:val="List3"/>
    <w:rsid w:val="00866B7E"/>
    <w:pPr>
      <w:numPr>
        <w:numId w:val="14"/>
      </w:numPr>
      <w:tabs>
        <w:tab w:val="clear" w:pos="1021"/>
      </w:tabs>
      <w:ind w:left="1037" w:hanging="357"/>
    </w:pPr>
  </w:style>
  <w:style w:type="paragraph" w:styleId="ListBullet4">
    <w:name w:val="List Bullet 4"/>
    <w:basedOn w:val="List4"/>
    <w:rsid w:val="00866B7E"/>
    <w:pPr>
      <w:numPr>
        <w:numId w:val="2"/>
      </w:numPr>
    </w:pPr>
  </w:style>
  <w:style w:type="paragraph" w:styleId="ListBullet5">
    <w:name w:val="List Bullet 5"/>
    <w:basedOn w:val="List5"/>
    <w:rsid w:val="00866B7E"/>
    <w:pPr>
      <w:numPr>
        <w:numId w:val="3"/>
      </w:numPr>
    </w:pPr>
  </w:style>
  <w:style w:type="paragraph" w:styleId="ListContinue2">
    <w:name w:val="List Continue 2"/>
    <w:basedOn w:val="List2"/>
    <w:rsid w:val="00866B7E"/>
    <w:pPr>
      <w:ind w:firstLine="0"/>
    </w:pPr>
  </w:style>
  <w:style w:type="paragraph" w:styleId="ListContinue3">
    <w:name w:val="List Continue 3"/>
    <w:basedOn w:val="List3"/>
    <w:rsid w:val="00866B7E"/>
    <w:pPr>
      <w:ind w:left="1021" w:firstLine="0"/>
    </w:pPr>
  </w:style>
  <w:style w:type="paragraph" w:styleId="ListContinue4">
    <w:name w:val="List Continue 4"/>
    <w:basedOn w:val="List4"/>
    <w:rsid w:val="00866B7E"/>
    <w:pPr>
      <w:ind w:firstLine="0"/>
    </w:pPr>
  </w:style>
  <w:style w:type="paragraph" w:styleId="ListContinue5">
    <w:name w:val="List Continue 5"/>
    <w:basedOn w:val="List5"/>
    <w:rsid w:val="00866B7E"/>
    <w:pPr>
      <w:ind w:firstLine="0"/>
    </w:pPr>
  </w:style>
  <w:style w:type="paragraph" w:styleId="ListNumber3">
    <w:name w:val="List Number 3"/>
    <w:basedOn w:val="List3"/>
    <w:rsid w:val="00866B7E"/>
    <w:pPr>
      <w:numPr>
        <w:numId w:val="4"/>
      </w:numPr>
    </w:pPr>
  </w:style>
  <w:style w:type="paragraph" w:styleId="ListNumber4">
    <w:name w:val="List Number 4"/>
    <w:basedOn w:val="List4"/>
    <w:rsid w:val="00866B7E"/>
    <w:pPr>
      <w:numPr>
        <w:numId w:val="5"/>
      </w:numPr>
    </w:pPr>
  </w:style>
  <w:style w:type="paragraph" w:styleId="ListNumber5">
    <w:name w:val="List Number 5"/>
    <w:basedOn w:val="List5"/>
    <w:rsid w:val="00866B7E"/>
    <w:pPr>
      <w:numPr>
        <w:numId w:val="6"/>
      </w:numPr>
    </w:pPr>
  </w:style>
  <w:style w:type="paragraph" w:styleId="BlockText">
    <w:name w:val="Block Text"/>
    <w:basedOn w:val="Normal"/>
    <w:rsid w:val="00866B7E"/>
    <w:pPr>
      <w:spacing w:after="120"/>
      <w:ind w:left="1440" w:right="1440"/>
    </w:pPr>
  </w:style>
  <w:style w:type="character" w:customStyle="1" w:styleId="Subscript">
    <w:name w:val="Subscript"/>
    <w:basedOn w:val="DefaultParagraphFont"/>
    <w:rsid w:val="00866B7E"/>
    <w:rPr>
      <w:sz w:val="16"/>
      <w:vertAlign w:val="subscript"/>
    </w:rPr>
  </w:style>
  <w:style w:type="character" w:customStyle="1" w:styleId="Superscript">
    <w:name w:val="Superscript"/>
    <w:basedOn w:val="DefaultParagraphFont"/>
    <w:rsid w:val="00866B7E"/>
    <w:rPr>
      <w:sz w:val="16"/>
      <w:vertAlign w:val="superscript"/>
    </w:rPr>
  </w:style>
  <w:style w:type="character" w:customStyle="1" w:styleId="Symbols">
    <w:name w:val="Symbols"/>
    <w:basedOn w:val="DefaultParagraphFont"/>
    <w:rsid w:val="00866B7E"/>
    <w:rPr>
      <w:rFonts w:ascii="Symbol" w:hAnsi="Symbol"/>
    </w:rPr>
  </w:style>
  <w:style w:type="character" w:customStyle="1" w:styleId="MenuOptions">
    <w:name w:val="Menu Options"/>
    <w:basedOn w:val="DefaultParagraphFont"/>
    <w:rsid w:val="00866B7E"/>
    <w:rPr>
      <w:rFonts w:ascii="Arial Narrow" w:hAnsi="Arial Narrow"/>
      <w:smallCaps/>
    </w:rPr>
  </w:style>
  <w:style w:type="character" w:customStyle="1" w:styleId="Buttons">
    <w:name w:val="Buttons"/>
    <w:basedOn w:val="DefaultParagraphFont"/>
    <w:rsid w:val="00866B7E"/>
    <w:rPr>
      <w:b/>
    </w:rPr>
  </w:style>
  <w:style w:type="character" w:customStyle="1" w:styleId="Underlined">
    <w:name w:val="Underlined"/>
    <w:basedOn w:val="DefaultParagraphFont"/>
    <w:rsid w:val="00866B7E"/>
    <w:rPr>
      <w:u w:val="single"/>
    </w:rPr>
  </w:style>
  <w:style w:type="paragraph" w:customStyle="1" w:styleId="TableBodyTextRight">
    <w:name w:val="Table Body Text Right"/>
    <w:basedOn w:val="TableBodyText"/>
    <w:rsid w:val="00866B7E"/>
    <w:pPr>
      <w:widowControl w:val="0"/>
      <w:autoSpaceDE w:val="0"/>
      <w:autoSpaceDN w:val="0"/>
      <w:adjustRightInd w:val="0"/>
      <w:jc w:val="right"/>
    </w:pPr>
    <w:rPr>
      <w:rFonts w:cs="Arial"/>
      <w:szCs w:val="18"/>
    </w:rPr>
  </w:style>
  <w:style w:type="paragraph" w:customStyle="1" w:styleId="CopyrightText">
    <w:name w:val="Copyright Text"/>
    <w:basedOn w:val="BodyText"/>
    <w:rsid w:val="00866B7E"/>
    <w:rPr>
      <w:sz w:val="18"/>
    </w:rPr>
  </w:style>
  <w:style w:type="paragraph" w:customStyle="1" w:styleId="BodySmallRight">
    <w:name w:val="Body Small Right"/>
    <w:basedOn w:val="BodyTextRight"/>
    <w:rsid w:val="00866B7E"/>
    <w:rPr>
      <w:sz w:val="18"/>
      <w:szCs w:val="18"/>
    </w:rPr>
  </w:style>
  <w:style w:type="paragraph" w:customStyle="1" w:styleId="MarginEdition">
    <w:name w:val="Margin Edition"/>
    <w:basedOn w:val="MarginNote"/>
    <w:rsid w:val="00866B7E"/>
    <w:pPr>
      <w:spacing w:before="0" w:after="0"/>
    </w:pPr>
    <w:rPr>
      <w:rFonts w:ascii="Times New Roman" w:hAnsi="Times New Roman"/>
      <w:color w:val="999999"/>
    </w:rPr>
  </w:style>
  <w:style w:type="paragraph" w:customStyle="1" w:styleId="Spacer">
    <w:name w:val="Spacer"/>
    <w:basedOn w:val="Normal"/>
    <w:rsid w:val="00866B7E"/>
    <w:rPr>
      <w:sz w:val="2"/>
      <w:szCs w:val="2"/>
    </w:rPr>
  </w:style>
  <w:style w:type="character" w:customStyle="1" w:styleId="Small">
    <w:name w:val="Small"/>
    <w:basedOn w:val="DefaultParagraphFont"/>
    <w:rsid w:val="00866B7E"/>
    <w:rPr>
      <w:sz w:val="16"/>
    </w:rPr>
  </w:style>
  <w:style w:type="paragraph" w:customStyle="1" w:styleId="WideTable">
    <w:name w:val="Wide Table"/>
    <w:basedOn w:val="Normal"/>
    <w:rsid w:val="00866B7E"/>
    <w:pPr>
      <w:ind w:left="-1418"/>
    </w:pPr>
    <w:rPr>
      <w:sz w:val="2"/>
      <w:szCs w:val="2"/>
    </w:rPr>
  </w:style>
  <w:style w:type="character" w:styleId="PageNumber">
    <w:name w:val="page number"/>
    <w:basedOn w:val="DefaultParagraphFont"/>
    <w:rsid w:val="00866B7E"/>
  </w:style>
  <w:style w:type="paragraph" w:styleId="Quote">
    <w:name w:val="Quote"/>
    <w:basedOn w:val="Heading1"/>
    <w:link w:val="QuoteChar"/>
    <w:qFormat/>
    <w:rsid w:val="00866B7E"/>
    <w:rPr>
      <w:b w:val="0"/>
      <w:sz w:val="72"/>
      <w:szCs w:val="72"/>
      <w:lang w:val="en-NZ"/>
    </w:rPr>
  </w:style>
  <w:style w:type="character" w:customStyle="1" w:styleId="QuoteChar">
    <w:name w:val="Quote Char"/>
    <w:basedOn w:val="DefaultParagraphFont"/>
    <w:link w:val="Quote"/>
    <w:rsid w:val="00866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B7E"/>
    <w:pPr>
      <w:pageBreakBefore/>
    </w:pPr>
  </w:style>
  <w:style w:type="paragraph" w:customStyle="1" w:styleId="Border">
    <w:name w:val="Border"/>
    <w:basedOn w:val="Normal"/>
    <w:qFormat/>
    <w:rsid w:val="00866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B7E"/>
    <w:rPr>
      <w:b/>
      <w:bCs/>
      <w:i/>
      <w:iCs/>
      <w:color w:val="auto"/>
    </w:rPr>
  </w:style>
  <w:style w:type="paragraph" w:styleId="IntenseQuote">
    <w:name w:val="Intense Quote"/>
    <w:basedOn w:val="Normal"/>
    <w:next w:val="Normal"/>
    <w:link w:val="IntenseQuoteChar"/>
    <w:uiPriority w:val="30"/>
    <w:qFormat/>
    <w:rsid w:val="00866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B7E"/>
    <w:rPr>
      <w:smallCaps/>
      <w:color w:val="auto"/>
      <w:u w:val="single"/>
    </w:rPr>
  </w:style>
  <w:style w:type="character" w:styleId="IntenseReference">
    <w:name w:val="Intense Reference"/>
    <w:basedOn w:val="DefaultParagraphFont"/>
    <w:uiPriority w:val="32"/>
    <w:qFormat/>
    <w:rsid w:val="00866B7E"/>
    <w:rPr>
      <w:b/>
      <w:bCs/>
      <w:smallCaps/>
      <w:color w:val="auto"/>
      <w:spacing w:val="5"/>
      <w:u w:val="single"/>
    </w:rPr>
  </w:style>
  <w:style w:type="paragraph" w:customStyle="1" w:styleId="2ColumnHeading">
    <w:name w:val="2Column Heading"/>
    <w:basedOn w:val="BodyText"/>
    <w:qFormat/>
    <w:rsid w:val="00866B7E"/>
    <w:pPr>
      <w:spacing w:after="60"/>
      <w:ind w:left="-2268"/>
    </w:pPr>
    <w:rPr>
      <w:b/>
    </w:rPr>
  </w:style>
  <w:style w:type="paragraph" w:customStyle="1" w:styleId="Heading1TOC">
    <w:name w:val="Heading1 TOC"/>
    <w:basedOn w:val="Normal"/>
    <w:qFormat/>
    <w:rsid w:val="00866B7E"/>
    <w:pPr>
      <w:spacing w:before="240" w:after="120"/>
    </w:pPr>
    <w:rPr>
      <w:rFonts w:ascii="Times New Roman" w:hAnsi="Times New Roman"/>
      <w:b/>
      <w:sz w:val="32"/>
    </w:rPr>
  </w:style>
  <w:style w:type="paragraph" w:customStyle="1" w:styleId="Heading2TOC">
    <w:name w:val="Heading2 TOC"/>
    <w:basedOn w:val="Normal"/>
    <w:qFormat/>
    <w:rsid w:val="00866B7E"/>
    <w:pPr>
      <w:spacing w:before="240" w:after="60"/>
    </w:pPr>
    <w:rPr>
      <w:rFonts w:ascii="Times New Roman" w:hAnsi="Times New Roman"/>
      <w:b/>
      <w:sz w:val="28"/>
    </w:rPr>
  </w:style>
  <w:style w:type="character" w:customStyle="1" w:styleId="Underline">
    <w:name w:val="Underline"/>
    <w:basedOn w:val="DefaultParagraphFont"/>
    <w:qFormat/>
    <w:rsid w:val="00866B7E"/>
    <w:rPr>
      <w:u w:val="single"/>
    </w:rPr>
  </w:style>
  <w:style w:type="paragraph" w:styleId="BalloonText">
    <w:name w:val="Balloon Text"/>
    <w:basedOn w:val="Normal"/>
    <w:link w:val="BalloonTextChar"/>
    <w:rsid w:val="00866B7E"/>
    <w:rPr>
      <w:rFonts w:ascii="Tahoma" w:hAnsi="Tahoma" w:cs="Tahoma"/>
      <w:sz w:val="16"/>
      <w:szCs w:val="16"/>
    </w:rPr>
  </w:style>
  <w:style w:type="character" w:customStyle="1" w:styleId="BalloonTextChar">
    <w:name w:val="Balloon Text Char"/>
    <w:basedOn w:val="DefaultParagraphFont"/>
    <w:link w:val="BalloonText"/>
    <w:rsid w:val="00866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B7E"/>
    <w:rPr>
      <w:b/>
      <w:color w:val="660033"/>
      <w:spacing w:val="0"/>
    </w:rPr>
  </w:style>
  <w:style w:type="paragraph" w:customStyle="1" w:styleId="Nameditemlist">
    <w:name w:val="Named item list"/>
    <w:basedOn w:val="BodyText"/>
    <w:qFormat/>
    <w:rsid w:val="00866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7666</Characters>
  <Application>Microsoft Office Word</Application>
  <DocSecurity>0</DocSecurity>
  <Lines>272</Lines>
  <Paragraphs>158</Paragraphs>
  <ScaleCrop>false</ScaleCrop>
  <Company>Author-it Software Corporation Ltd.</Company>
  <LinksUpToDate>false</LinksUpToDate>
  <CharactersWithSpaces>8939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LGAWORK208A Perform field support duties in the construction and maintenance of water reticulation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2012-10-05T08:16:00Z</dcterms:created>
  <dcterms:modified xsi:type="dcterms:W3CDTF">2012-10-05T08:16:00Z</dcterms:modified>
</cp:coreProperties>
</file>