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216" w:rsidP="00FA4216">
      <w:pPr>
        <w:pStyle w:val="Title"/>
      </w:pPr>
      <w:r>
        <w:fldChar w:fldCharType="begin"/>
      </w:r>
      <w:r>
        <w:instrText xml:space="preserve"> TITLE   \* MERGEFORMAT </w:instrText>
      </w:r>
      <w:r>
        <w:fldChar w:fldCharType="separate"/>
      </w:r>
      <w:r>
        <w:t>LGAWORK205A Operate and maintain equipment</w:t>
      </w:r>
      <w:r>
        <w:fldChar w:fldCharType="end"/>
      </w:r>
    </w:p>
    <w:p w:rsidR="00FA4216" w:rsidP="00FA4216">
      <w:pPr>
        <w:pStyle w:val="Version"/>
        <w:sectPr w:rsidSect="00A150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5065" w:rsidP="00A15065">
      <w:pPr>
        <w:pStyle w:val="SuperHeading"/>
      </w:pPr>
      <w:r w:rsidRPr="00A15065">
        <w:t>LGAWORK205A Operate and maintain equipment</w:t>
      </w:r>
    </w:p>
    <w:p w:rsidR="00000000" w:rsidRPr="00A15065" w:rsidP="00A15065">
      <w:pPr>
        <w:pStyle w:val="SuperHeading"/>
      </w:pPr>
    </w:p>
    <w:p w:rsidR="00000000" w:rsidRPr="00A15065" w:rsidP="00A15065">
      <w:pPr>
        <w:pStyle w:val="Heading1"/>
      </w:pPr>
      <w:bookmarkStart w:id="1" w:name="O_442015"/>
      <w:bookmarkEnd w:id="1"/>
      <w:r w:rsidRPr="00A15065">
        <w:t>Modification History</w:t>
      </w:r>
    </w:p>
    <w:p w:rsidR="00000000" w:rsidRPr="00A15065" w:rsidP="00A15065">
      <w:pPr>
        <w:pStyle w:val="BodyText"/>
      </w:pPr>
      <w:r w:rsidRPr="00A15065">
        <w:t>LGAWORK205A Release 2:</w:t>
      </w:r>
      <w:r w:rsidRPr="00A15065">
        <w:tab/>
        <w:t>Layout adjusted.</w:t>
      </w:r>
    </w:p>
    <w:p w:rsidR="00000000" w:rsidRPr="00A15065" w:rsidP="00A15065">
      <w:pPr>
        <w:pStyle w:val="BodyText"/>
      </w:pPr>
      <w:r w:rsidRPr="00A15065">
        <w:t>LGAWORK205A Release 1:</w:t>
      </w:r>
      <w:r w:rsidRPr="00A15065">
        <w:tab/>
        <w:t>Primary release.</w:t>
      </w:r>
    </w:p>
    <w:p w:rsidR="00000000" w:rsidRPr="00A15065" w:rsidP="00A15065">
      <w:pPr>
        <w:pStyle w:val="AllowPageBreak"/>
      </w:pPr>
    </w:p>
    <w:p w:rsidR="00000000" w:rsidRPr="00A15065" w:rsidP="00A15065">
      <w:pPr>
        <w:pStyle w:val="Heading1"/>
      </w:pPr>
      <w:bookmarkStart w:id="2" w:name="O_442011"/>
      <w:bookmarkEnd w:id="2"/>
      <w:r w:rsidRPr="00A15065">
        <w:t>Unit Descriptor</w:t>
      </w:r>
    </w:p>
    <w:p w:rsidR="00000000" w:rsidRPr="00A15065" w:rsidP="00A15065">
      <w:pPr>
        <w:pStyle w:val="BodyText"/>
      </w:pPr>
      <w:r w:rsidRPr="00A15065">
        <w:t xml:space="preserve">This unit covers the operation and </w:t>
      </w:r>
      <w:r w:rsidRPr="00A15065">
        <w:t>maintenance of small units of equipment.</w:t>
      </w:r>
    </w:p>
    <w:p w:rsidR="00000000" w:rsidRPr="00A15065" w:rsidP="00A15065">
      <w:pPr>
        <w:pStyle w:val="AllowPageBreak"/>
      </w:pPr>
    </w:p>
    <w:p w:rsidR="00000000" w:rsidRPr="00A15065" w:rsidP="00A15065">
      <w:pPr>
        <w:pStyle w:val="Heading1"/>
      </w:pPr>
      <w:bookmarkStart w:id="3" w:name="O_442024"/>
      <w:bookmarkEnd w:id="3"/>
      <w:r w:rsidRPr="00A15065">
        <w:t>Application of the Unit</w:t>
      </w:r>
    </w:p>
    <w:p w:rsidR="00000000" w:rsidRPr="00A15065" w:rsidP="00A15065">
      <w:pPr>
        <w:pStyle w:val="BodyText"/>
      </w:pPr>
      <w:r w:rsidRPr="00A15065">
        <w:t xml:space="preserve">This unit supports the attainment of skills and knowledge required for competent workplace performance in councils of all sizes. Knowledge of the legislation and regulations </w:t>
      </w:r>
      <w:r w:rsidRPr="00A15065">
        <w:t xml:space="preserve">within which councils must operate is essential. The unique nature of councils, as a tier of government directed by elected members and reflecting the needs of local communities, must be appropriately reflected. </w:t>
      </w:r>
    </w:p>
    <w:p w:rsidR="00000000" w:rsidRPr="00A15065" w:rsidP="00A15065">
      <w:pPr>
        <w:pStyle w:val="AllowPageBreak"/>
      </w:pPr>
    </w:p>
    <w:p w:rsidR="00000000" w:rsidRPr="00A15065" w:rsidP="00A15065">
      <w:pPr>
        <w:pStyle w:val="Heading1"/>
      </w:pPr>
      <w:bookmarkStart w:id="4" w:name="O_442016"/>
      <w:bookmarkEnd w:id="4"/>
      <w:r w:rsidRPr="00A15065">
        <w:t>Licensing/Regulatory Infor</w:t>
      </w:r>
      <w:r w:rsidRPr="00A15065">
        <w:t>mation</w:t>
      </w:r>
    </w:p>
    <w:p w:rsidR="00000000" w:rsidRPr="00A15065" w:rsidP="00A15065">
      <w:pPr>
        <w:pStyle w:val="BodyText"/>
      </w:pPr>
      <w:r w:rsidRPr="00A15065">
        <w:t>Not applicable.</w:t>
      </w:r>
    </w:p>
    <w:p w:rsidR="00000000" w:rsidRPr="00A15065" w:rsidP="00A15065">
      <w:pPr>
        <w:pStyle w:val="AllowPageBreak"/>
      </w:pPr>
    </w:p>
    <w:p w:rsidR="00000000" w:rsidRPr="00A15065" w:rsidP="00A15065">
      <w:pPr>
        <w:pStyle w:val="Heading1"/>
      </w:pPr>
      <w:bookmarkStart w:id="5" w:name="O_442014"/>
      <w:bookmarkEnd w:id="5"/>
      <w:r w:rsidRPr="00A15065">
        <w:t>Pre-Requisites</w:t>
      </w:r>
    </w:p>
    <w:p w:rsidR="00000000" w:rsidRPr="00A15065" w:rsidP="00A15065">
      <w:pPr>
        <w:pStyle w:val="BodyText"/>
      </w:pPr>
      <w:r w:rsidRPr="00A15065">
        <w:t xml:space="preserve">Not applicable. </w:t>
      </w:r>
    </w:p>
    <w:p w:rsidR="00000000" w:rsidRPr="00A15065" w:rsidP="00A15065">
      <w:pPr>
        <w:pStyle w:val="AllowPageBreak"/>
      </w:pPr>
    </w:p>
    <w:p w:rsidR="00000000" w:rsidRPr="00A15065" w:rsidP="00A15065">
      <w:pPr>
        <w:pStyle w:val="Heading1"/>
      </w:pPr>
      <w:bookmarkStart w:id="6" w:name="O_442019"/>
      <w:bookmarkEnd w:id="6"/>
      <w:r w:rsidRPr="00A15065">
        <w:t>Employability Skills Information</w:t>
      </w:r>
    </w:p>
    <w:p w:rsidR="00000000" w:rsidRPr="00A15065" w:rsidP="00A15065">
      <w:pPr>
        <w:pStyle w:val="BodyText"/>
      </w:pPr>
      <w:r w:rsidRPr="00A15065">
        <w:t>This unit contains employability skills.</w:t>
      </w:r>
    </w:p>
    <w:p w:rsidR="00000000" w:rsidRPr="00A15065" w:rsidP="00A15065">
      <w:pPr>
        <w:pStyle w:val="AllowPageBreak"/>
      </w:pPr>
    </w:p>
    <w:p w:rsidR="00000000" w:rsidRPr="00A15065" w:rsidP="00A15065">
      <w:pPr>
        <w:pStyle w:val="Heading1"/>
      </w:pPr>
      <w:bookmarkStart w:id="7" w:name="O_442020"/>
      <w:bookmarkEnd w:id="7"/>
      <w:r w:rsidRPr="00A15065">
        <w:t>Elements and Performance Criteria Pre-Content</w:t>
      </w:r>
    </w:p>
    <w:tbl>
      <w:tblPr>
        <w:tblW w:w="0" w:type="auto"/>
        <w:tblLayout w:type="fixed"/>
        <w:tblCellMar>
          <w:left w:w="62" w:type="dxa"/>
          <w:right w:w="62" w:type="dxa"/>
        </w:tblCellMar>
        <w:tblLook w:val="0000"/>
      </w:tblPr>
      <w:tblGrid>
        <w:gridCol w:w="2700"/>
        <w:gridCol w:w="6228"/>
      </w:tblGrid>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BodyText"/>
            </w:pPr>
            <w:r w:rsidRPr="00A15065">
              <w:t xml:space="preserve">Performance criteria describe the required performance needed to demonstrate achievement of the element.  Where </w:t>
            </w:r>
            <w:r w:rsidRPr="00A15065">
              <w:rPr>
                <w:rStyle w:val="BoldandItalics"/>
              </w:rPr>
              <w:t>bold italicised</w:t>
            </w:r>
            <w:r w:rsidRPr="00A15065">
              <w:t xml:space="preserve"> text is used, further information is detailed in the Range Stat</w:t>
            </w:r>
            <w:r w:rsidRPr="00A15065">
              <w:t>ement.  Assessment of performance is to be consistent with the Evidence Guide.</w:t>
            </w:r>
          </w:p>
        </w:tc>
      </w:tr>
    </w:tbl>
    <w:p w:rsidR="00000000" w:rsidRPr="00A15065" w:rsidP="00A15065">
      <w:pPr>
        <w:pStyle w:val="BodyText"/>
      </w:pPr>
    </w:p>
    <w:p w:rsidR="00000000" w:rsidRPr="00A15065" w:rsidP="00A15065">
      <w:pPr>
        <w:pStyle w:val="AllowPageBreak"/>
      </w:pPr>
    </w:p>
    <w:p w:rsidR="00000000" w:rsidRPr="00A15065" w:rsidP="00A15065">
      <w:pPr>
        <w:pStyle w:val="Heading1"/>
      </w:pPr>
      <w:bookmarkStart w:id="8" w:name="O_442021"/>
      <w:bookmarkEnd w:id="8"/>
      <w:r w:rsidRPr="00A15065">
        <w:t>Elements and Performance Criteria</w:t>
      </w:r>
    </w:p>
    <w:tbl>
      <w:tblPr>
        <w:tblW w:w="0" w:type="auto"/>
        <w:tblLayout w:type="fixed"/>
        <w:tblCellMar>
          <w:left w:w="62" w:type="dxa"/>
          <w:right w:w="62" w:type="dxa"/>
        </w:tblCellMar>
        <w:tblLook w:val="0000"/>
      </w:tblPr>
      <w:tblGrid>
        <w:gridCol w:w="2700"/>
        <w:gridCol w:w="6228"/>
      </w:tblGrid>
      <w:tr w:rsidTr="00FA42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5065" w:rsidP="00A15065">
            <w:pPr>
              <w:pStyle w:val="BodyText"/>
            </w:pPr>
            <w:r w:rsidRPr="00A1506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PERFORMANCE CRITERIA</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List"/>
              <w:rPr>
                <w:lang w:val="en-NZ"/>
              </w:rPr>
            </w:pPr>
            <w:r w:rsidRPr="00A15065">
              <w:t>1</w:t>
            </w:r>
            <w:r w:rsidRPr="00A15065">
              <w:tab/>
            </w:r>
            <w:r w:rsidRPr="00A15065">
              <w:rPr>
                <w:rStyle w:val="SpecialBold"/>
              </w:rPr>
              <w:t>Operate equipment</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List"/>
            </w:pPr>
            <w:r w:rsidRPr="00A15065">
              <w:t>1.1</w:t>
            </w:r>
            <w:r w:rsidRPr="00A15065">
              <w:tab/>
            </w:r>
            <w:r w:rsidRPr="00A15065">
              <w:rPr>
                <w:rStyle w:val="BoldandItalics"/>
              </w:rPr>
              <w:t>Equipment</w:t>
            </w:r>
            <w:r w:rsidRPr="00A15065">
              <w:t xml:space="preserve"> is operated in accordance with manufacturers' </w:t>
            </w:r>
            <w:r w:rsidRPr="00A15065">
              <w:t xml:space="preserve">specifications, council procedures and statutory requirements. </w:t>
            </w:r>
          </w:p>
          <w:p w:rsidR="00000000" w:rsidRPr="00A15065" w:rsidP="00A15065">
            <w:pPr>
              <w:pStyle w:val="List"/>
            </w:pPr>
            <w:r w:rsidRPr="00A15065">
              <w:t>1.2</w:t>
            </w:r>
            <w:r w:rsidRPr="00A15065">
              <w:tab/>
              <w:t xml:space="preserve">Operational problems with equipment are identified and reported to the appropriate person. </w:t>
            </w:r>
          </w:p>
          <w:p w:rsidR="00000000" w:rsidP="00A15065">
            <w:pPr>
              <w:pStyle w:val="List"/>
              <w:rPr>
                <w:lang w:val="en-NZ"/>
              </w:rPr>
            </w:pPr>
            <w:r w:rsidRPr="00A15065">
              <w:t>1.3</w:t>
            </w:r>
            <w:r w:rsidRPr="00A15065">
              <w:tab/>
              <w:t>Equipment is operated in accordance with occupational health and safety (OHS) legislation an</w:t>
            </w:r>
            <w:r w:rsidRPr="00A15065">
              <w:t xml:space="preserve">d guidelines. </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List"/>
              <w:rPr>
                <w:lang w:val="en-NZ"/>
              </w:rPr>
            </w:pPr>
            <w:r w:rsidRPr="00A15065">
              <w:t>2</w:t>
            </w:r>
            <w:r w:rsidRPr="00A15065">
              <w:tab/>
            </w:r>
            <w:r w:rsidRPr="00A15065">
              <w:rPr>
                <w:rStyle w:val="SpecialBold"/>
              </w:rPr>
              <w:t>Monitor and maintain equipment</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List"/>
            </w:pPr>
            <w:r w:rsidRPr="00A15065">
              <w:t>2.1</w:t>
            </w:r>
            <w:r w:rsidRPr="00A15065">
              <w:tab/>
              <w:t xml:space="preserve">Equipment is inspected regularly in accordance with manufacturers' specifications and council standards. </w:t>
            </w:r>
          </w:p>
          <w:p w:rsidR="00000000" w:rsidRPr="00A15065" w:rsidP="00A15065">
            <w:pPr>
              <w:pStyle w:val="List"/>
            </w:pPr>
            <w:r w:rsidRPr="00A15065">
              <w:t>2.2</w:t>
            </w:r>
            <w:r w:rsidRPr="00A15065">
              <w:tab/>
              <w:t>Equipment is</w:t>
            </w:r>
            <w:r w:rsidRPr="00A15065">
              <w:rPr>
                <w:rStyle w:val="BoldandItalics"/>
              </w:rPr>
              <w:t xml:space="preserve"> maintained </w:t>
            </w:r>
            <w:r w:rsidRPr="00A15065">
              <w:t>and reports are made in accordance with council procedures and manufa</w:t>
            </w:r>
            <w:r w:rsidRPr="00A15065">
              <w:t xml:space="preserve">cturers' specifications. </w:t>
            </w:r>
          </w:p>
          <w:p w:rsidR="00000000" w:rsidP="00A15065">
            <w:pPr>
              <w:pStyle w:val="List"/>
              <w:rPr>
                <w:lang w:val="en-NZ"/>
              </w:rPr>
            </w:pPr>
            <w:r w:rsidRPr="00A15065">
              <w:t>2.3</w:t>
            </w:r>
            <w:r w:rsidRPr="00A15065">
              <w:tab/>
              <w:t xml:space="preserve">Equipment is serviced regularly and repairs are arranged in accordance with council procedures and manufacturers' specifications. </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List"/>
              <w:rPr>
                <w:lang w:val="en-NZ"/>
              </w:rPr>
            </w:pPr>
            <w:r w:rsidRPr="00A15065">
              <w:t>3</w:t>
            </w:r>
            <w:r w:rsidRPr="00A15065">
              <w:tab/>
            </w:r>
            <w:r w:rsidRPr="00A15065">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List"/>
            </w:pPr>
            <w:r w:rsidRPr="00A15065">
              <w:t>3.1</w:t>
            </w:r>
            <w:r w:rsidRPr="00A15065">
              <w:tab/>
              <w:t>Information is recorded in accordance with council legislative requirem</w:t>
            </w:r>
            <w:r w:rsidRPr="00A15065">
              <w:t xml:space="preserve">ents. </w:t>
            </w:r>
          </w:p>
          <w:p w:rsidR="00000000" w:rsidRPr="00A15065" w:rsidP="00A15065">
            <w:pPr>
              <w:pStyle w:val="List"/>
            </w:pPr>
            <w:r w:rsidRPr="00A15065">
              <w:t>3.2</w:t>
            </w:r>
            <w:r w:rsidRPr="00A15065">
              <w:tab/>
              <w:t xml:space="preserve">Records are clear and accurate and kept up to date in accordance with council procedures. </w:t>
            </w:r>
          </w:p>
          <w:p w:rsidR="00000000" w:rsidRPr="00A15065" w:rsidP="00A15065">
            <w:pPr>
              <w:pStyle w:val="List"/>
            </w:pPr>
            <w:r w:rsidRPr="00A15065">
              <w:t>3.3</w:t>
            </w:r>
            <w:r w:rsidRPr="00A15065">
              <w:tab/>
              <w:t xml:space="preserve">Records are secured and accessible in accordance with council requirements. </w:t>
            </w:r>
          </w:p>
        </w:tc>
      </w:tr>
    </w:tbl>
    <w:p w:rsidR="00000000" w:rsidRPr="00A15065" w:rsidP="00A15065">
      <w:pPr>
        <w:pStyle w:val="BodyText"/>
      </w:pPr>
    </w:p>
    <w:p w:rsidR="00000000" w:rsidRPr="00A15065" w:rsidP="00A15065">
      <w:pPr>
        <w:pStyle w:val="AllowPageBreak"/>
      </w:pPr>
    </w:p>
    <w:p w:rsidR="00000000" w:rsidRPr="00A15065" w:rsidP="00A15065">
      <w:pPr>
        <w:pStyle w:val="Heading1"/>
      </w:pPr>
      <w:bookmarkStart w:id="9" w:name="O_442012"/>
      <w:bookmarkEnd w:id="9"/>
      <w:r w:rsidRPr="00A15065">
        <w:t>Required Skills and Knowledge</w:t>
      </w:r>
    </w:p>
    <w:tbl>
      <w:tblPr>
        <w:tblW w:w="0" w:type="auto"/>
        <w:tblLayout w:type="fixed"/>
        <w:tblCellMar>
          <w:left w:w="62" w:type="dxa"/>
          <w:right w:w="62" w:type="dxa"/>
        </w:tblCellMar>
        <w:tblLook w:val="0000"/>
      </w:tblPr>
      <w:tblGrid>
        <w:gridCol w:w="8928"/>
      </w:tblGrid>
      <w:tr w:rsidTr="00FA421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t>This describes the essential skills and knowledge and their level, required for this unit</w:t>
            </w:r>
          </w:p>
        </w:tc>
      </w:tr>
      <w:tr w:rsidTr="00FA421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Required Skills</w:t>
            </w:r>
          </w:p>
        </w:tc>
      </w:tr>
      <w:tr w:rsidTr="00FA421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15065" w:rsidP="00A15065">
            <w:pPr>
              <w:pStyle w:val="ListBullet"/>
            </w:pPr>
            <w:r w:rsidRPr="00A15065">
              <w:t xml:space="preserve">plant and equipment operation, maintenance and servicing procedures </w:t>
            </w:r>
          </w:p>
          <w:p w:rsidR="00000000" w:rsidP="00A15065">
            <w:pPr>
              <w:pStyle w:val="ListBullet"/>
              <w:rPr>
                <w:lang w:val="en-NZ"/>
              </w:rPr>
            </w:pPr>
            <w:r w:rsidRPr="00A15065">
              <w:t>written and verbal communication skills</w:t>
            </w:r>
          </w:p>
        </w:tc>
      </w:tr>
      <w:tr w:rsidTr="00FA421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Required Knowledge</w:t>
            </w:r>
          </w:p>
        </w:tc>
      </w:tr>
      <w:tr w:rsidTr="00FA421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15065" w:rsidP="00A15065">
            <w:pPr>
              <w:pStyle w:val="ListBullet"/>
            </w:pPr>
            <w:r w:rsidRPr="00A15065">
              <w:t>interpretation o</w:t>
            </w:r>
            <w:r w:rsidRPr="00A15065">
              <w:t xml:space="preserve">f manuals </w:t>
            </w:r>
          </w:p>
          <w:p w:rsidR="00000000" w:rsidRPr="00A15065" w:rsidP="00A15065">
            <w:pPr>
              <w:pStyle w:val="ListBullet"/>
            </w:pPr>
            <w:r w:rsidRPr="00A15065">
              <w:t xml:space="preserve">OHS requirements </w:t>
            </w:r>
          </w:p>
          <w:p w:rsidR="00000000" w:rsidRPr="00A15065" w:rsidP="00A15065">
            <w:pPr>
              <w:pStyle w:val="ListBullet"/>
            </w:pPr>
            <w:r w:rsidRPr="00A15065">
              <w:t>types of plant and equipment</w:t>
            </w:r>
          </w:p>
        </w:tc>
      </w:tr>
    </w:tbl>
    <w:p w:rsidR="00000000" w:rsidRPr="00A15065" w:rsidP="00A15065">
      <w:pPr>
        <w:pStyle w:val="BodyText"/>
      </w:pPr>
    </w:p>
    <w:p w:rsidR="00000000" w:rsidRPr="00A15065" w:rsidP="00A15065">
      <w:pPr>
        <w:pStyle w:val="AllowPageBreak"/>
      </w:pPr>
    </w:p>
    <w:p w:rsidR="00000000" w:rsidRPr="00A15065" w:rsidP="00A15065">
      <w:pPr>
        <w:pStyle w:val="Heading1"/>
      </w:pPr>
      <w:bookmarkStart w:id="10" w:name="O_442018"/>
      <w:bookmarkEnd w:id="10"/>
      <w:r w:rsidRPr="00A15065">
        <w:t>Evidence Guide</w:t>
      </w:r>
    </w:p>
    <w:tbl>
      <w:tblPr>
        <w:tblW w:w="0" w:type="auto"/>
        <w:tblLayout w:type="fixed"/>
        <w:tblCellMar>
          <w:left w:w="62" w:type="dxa"/>
          <w:right w:w="62" w:type="dxa"/>
        </w:tblCellMar>
        <w:tblLook w:val="0000"/>
      </w:tblPr>
      <w:tblGrid>
        <w:gridCol w:w="2700"/>
        <w:gridCol w:w="6228"/>
      </w:tblGrid>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t>A person who demonstrates com</w:t>
            </w:r>
            <w:r w:rsidRPr="00A15065">
              <w:t>petency in this unit will be able to perform the outcomes described in the Elements to the required performance level detailed in the Performance Criteria. The knowledge and skill requirements described in the Range Statement must also be demonstrated. For</w:t>
            </w:r>
            <w:r w:rsidRPr="00A15065">
              <w:t xml:space="preserve"> example, knowledge of the legislative framework and safe work practices that underpin the performance of the unit must be demonstrated. </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BodyText"/>
            </w:pPr>
            <w:r w:rsidRPr="00A15065">
              <w:t xml:space="preserve">Relevant council policies, procedures and documentation, including logbooks and equipment maintenance records. </w:t>
            </w:r>
          </w:p>
          <w:p w:rsidR="00000000" w:rsidRPr="00A15065" w:rsidP="00A15065">
            <w:pPr>
              <w:pStyle w:val="BodyText"/>
            </w:pPr>
            <w:r w:rsidRPr="00A15065">
              <w:t xml:space="preserve">Manufacturers' specifications are followed. </w:t>
            </w:r>
          </w:p>
          <w:p w:rsidR="00000000" w:rsidP="00A15065">
            <w:pPr>
              <w:pStyle w:val="BodyText"/>
              <w:rPr>
                <w:lang w:val="en-NZ"/>
              </w:rPr>
            </w:pPr>
            <w:r w:rsidRPr="00A15065">
              <w:t xml:space="preserve">Equipment is operated in accordance with manufacturers' procedures and handbooks. </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Context of asse</w:t>
            </w:r>
            <w:r w:rsidRPr="00A15065">
              <w:rPr>
                <w:rStyle w:val="SpecialBold"/>
              </w:rPr>
              <w:t>ssment</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BodyText"/>
            </w:pPr>
            <w:r w:rsidRPr="00A15065">
              <w:t xml:space="preserve">May be assessed: </w:t>
            </w:r>
          </w:p>
          <w:p w:rsidR="00000000" w:rsidRPr="00A15065" w:rsidP="00A15065">
            <w:pPr>
              <w:pStyle w:val="ListBullet"/>
            </w:pPr>
            <w:r w:rsidRPr="00A15065">
              <w:t xml:space="preserve">on the job </w:t>
            </w:r>
          </w:p>
          <w:p w:rsidR="00000000" w:rsidRPr="00A15065" w:rsidP="00A15065">
            <w:pPr>
              <w:pStyle w:val="ListBullet"/>
            </w:pPr>
            <w:r w:rsidRPr="00A15065">
              <w:t xml:space="preserve">simulated workplace environment </w:t>
            </w:r>
          </w:p>
          <w:p w:rsidR="00000000" w:rsidRPr="00A15065" w:rsidP="00A15065">
            <w:pPr>
              <w:pStyle w:val="ListBullet"/>
            </w:pPr>
            <w:r w:rsidRPr="00A15065">
              <w:t xml:space="preserve">written assignment </w:t>
            </w:r>
          </w:p>
          <w:p w:rsidR="00000000" w:rsidRPr="00A15065" w:rsidP="00A15065">
            <w:pPr>
              <w:pStyle w:val="ListBullet"/>
            </w:pPr>
            <w:r w:rsidRPr="00A15065">
              <w:t xml:space="preserve">short-answer test </w:t>
            </w:r>
          </w:p>
          <w:p w:rsidR="00000000" w:rsidRPr="00A15065" w:rsidP="00A15065">
            <w:pPr>
              <w:pStyle w:val="ListBullet"/>
            </w:pPr>
            <w:r w:rsidRPr="00A15065">
              <w:t xml:space="preserve">oral questioning </w:t>
            </w:r>
          </w:p>
          <w:p w:rsidR="00000000" w:rsidRPr="00A15065" w:rsidP="00A15065">
            <w:pPr>
              <w:pStyle w:val="ListBullet"/>
            </w:pPr>
            <w:r w:rsidRPr="00A15065">
              <w:t xml:space="preserve">observation </w:t>
            </w:r>
          </w:p>
          <w:p w:rsidR="00000000" w:rsidP="00A15065">
            <w:pPr>
              <w:pStyle w:val="ListBullet"/>
              <w:rPr>
                <w:lang w:val="en-NZ"/>
              </w:rPr>
            </w:pPr>
            <w:r w:rsidRPr="00A15065">
              <w:t>or any combination of the above</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Relationship to other units</w:t>
            </w:r>
            <w:r w:rsidRPr="00A15065">
              <w:t>(</w:t>
            </w:r>
            <w:r w:rsidRPr="00A15065">
              <w:rPr>
                <w:rStyle w:val="SpecialBold"/>
              </w:rPr>
              <w:t>prerequisite or co-requisite units</w:t>
            </w:r>
            <w:r w:rsidRPr="00A15065">
              <w:t>)</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BodyText"/>
            </w:pPr>
            <w:r w:rsidRPr="00A15065">
              <w:t xml:space="preserve">To enable holistic assessment this unit may be assessed with other units that form part of the job role. </w:t>
            </w:r>
          </w:p>
          <w:p w:rsidR="00000000" w:rsidP="00A15065">
            <w:pPr>
              <w:pStyle w:val="BodyText"/>
              <w:rPr>
                <w:lang w:val="en-NZ"/>
              </w:rPr>
            </w:pP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BodyText"/>
            </w:pPr>
            <w:r w:rsidRPr="00A15065">
              <w:t xml:space="preserve">The following assessment methods are suggested: </w:t>
            </w:r>
          </w:p>
          <w:p w:rsidR="00000000" w:rsidRPr="00A15065" w:rsidP="00A15065">
            <w:pPr>
              <w:pStyle w:val="ListBullet"/>
            </w:pPr>
            <w:r w:rsidRPr="00A15065">
              <w:t>observation of the learner performing a range of workplace tasks over suffici</w:t>
            </w:r>
            <w:r w:rsidRPr="00A15065">
              <w:t xml:space="preserve">ent time to demonstrate handling of a range of contingencies </w:t>
            </w:r>
          </w:p>
          <w:p w:rsidR="00000000" w:rsidRPr="00A15065" w:rsidP="00A15065">
            <w:pPr>
              <w:pStyle w:val="ListBullet"/>
            </w:pPr>
            <w:r w:rsidRPr="00A15065">
              <w:t xml:space="preserve">written and/or oral questioning to assess knowledge and understanding </w:t>
            </w:r>
          </w:p>
          <w:p w:rsidR="00000000" w:rsidRPr="00A15065" w:rsidP="00A15065">
            <w:pPr>
              <w:pStyle w:val="ListBullet"/>
            </w:pPr>
            <w:r w:rsidRPr="00A15065">
              <w:t xml:space="preserve">completion of workplace documentation </w:t>
            </w:r>
          </w:p>
          <w:p w:rsidR="00000000" w:rsidRPr="00A15065" w:rsidP="00A15065">
            <w:pPr>
              <w:pStyle w:val="ListBullet"/>
            </w:pPr>
            <w:r w:rsidRPr="00A15065">
              <w:t xml:space="preserve">third-party reports from experienced practitioners </w:t>
            </w:r>
          </w:p>
          <w:p w:rsidR="00000000" w:rsidP="00A15065">
            <w:pPr>
              <w:pStyle w:val="ListBullet"/>
              <w:rPr>
                <w:lang w:val="en-NZ"/>
              </w:rPr>
            </w:pPr>
            <w:r w:rsidRPr="00A15065">
              <w:t>completion of self-paced learnin</w:t>
            </w:r>
            <w:r w:rsidRPr="00A15065">
              <w:t xml:space="preserve">g materials including personal reflection and feedback from trainer, coach or supervisor </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t xml:space="preserve">Evidence will need to be gathered over time across a range of variables. </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BodyText"/>
            </w:pPr>
            <w:r w:rsidRPr="00A15065">
              <w:t xml:space="preserve">In accordance with a range of variable requirements. </w:t>
            </w:r>
          </w:p>
        </w:tc>
      </w:tr>
    </w:tbl>
    <w:p w:rsidR="00000000" w:rsidRPr="00A15065" w:rsidP="00A15065">
      <w:pPr>
        <w:pStyle w:val="BodyText"/>
      </w:pPr>
    </w:p>
    <w:p w:rsidR="00000000" w:rsidRPr="00A15065" w:rsidP="00A15065">
      <w:pPr>
        <w:pStyle w:val="AllowPageBreak"/>
      </w:pPr>
    </w:p>
    <w:p w:rsidR="00000000" w:rsidRPr="00A15065" w:rsidP="00A15065">
      <w:pPr>
        <w:pStyle w:val="Heading1"/>
      </w:pPr>
      <w:bookmarkStart w:id="11" w:name="O_442013"/>
      <w:bookmarkEnd w:id="11"/>
      <w:r w:rsidRPr="00A15065">
        <w:t>Range Statement</w:t>
      </w:r>
    </w:p>
    <w:tbl>
      <w:tblPr>
        <w:tblW w:w="0" w:type="auto"/>
        <w:tblLayout w:type="fixed"/>
        <w:tblCellMar>
          <w:left w:w="62" w:type="dxa"/>
          <w:right w:w="62" w:type="dxa"/>
        </w:tblCellMar>
        <w:tblLook w:val="0000"/>
      </w:tblPr>
      <w:tblGrid>
        <w:gridCol w:w="2700"/>
        <w:gridCol w:w="6228"/>
      </w:tblGrid>
      <w:tr w:rsidTr="00FA421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t xml:space="preserve">The Range Statement relates to the Unit of Competency as a whole.  It allows for different work environments and situations that may affect performance.  </w:t>
            </w:r>
            <w:r w:rsidRPr="00A15065">
              <w:rPr>
                <w:rStyle w:val="BoldandItalics"/>
              </w:rPr>
              <w:t>Bold italicis</w:t>
            </w:r>
            <w:r w:rsidRPr="00A15065">
              <w:rPr>
                <w:rStyle w:val="BoldandItalics"/>
              </w:rPr>
              <w:t>ed</w:t>
            </w:r>
            <w:r w:rsidRPr="00A15065">
              <w:t xml:space="preserve"> wording in the Performance Criteria is detailed below.</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BoldandItalics"/>
              </w:rPr>
              <w:t>Equipment indoor</w:t>
            </w:r>
            <w:r w:rsidRPr="00A1506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ListBullet"/>
            </w:pPr>
            <w:r w:rsidRPr="00A15065">
              <w:t xml:space="preserve">photocopiers </w:t>
            </w:r>
          </w:p>
          <w:p w:rsidR="00000000" w:rsidRPr="00A15065" w:rsidP="00A15065">
            <w:pPr>
              <w:pStyle w:val="ListBullet"/>
            </w:pPr>
            <w:r w:rsidRPr="00A15065">
              <w:t xml:space="preserve">computers </w:t>
            </w:r>
          </w:p>
          <w:p w:rsidR="00000000" w:rsidP="00A15065">
            <w:pPr>
              <w:pStyle w:val="ListBullet"/>
              <w:rPr>
                <w:lang w:val="en-NZ"/>
              </w:rPr>
            </w:pPr>
            <w:r w:rsidRPr="00A15065">
              <w:t>fax machines</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BoldandItalics"/>
              </w:rPr>
              <w:t>Equipment outdoor</w:t>
            </w:r>
            <w:r w:rsidRPr="00A1506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ListBullet"/>
            </w:pPr>
            <w:r w:rsidRPr="00A15065">
              <w:t xml:space="preserve">chainsaws </w:t>
            </w:r>
          </w:p>
          <w:p w:rsidR="00000000" w:rsidRPr="00A15065" w:rsidP="00A15065">
            <w:pPr>
              <w:pStyle w:val="ListBullet"/>
            </w:pPr>
            <w:r w:rsidRPr="00A15065">
              <w:t xml:space="preserve">electric tools </w:t>
            </w:r>
          </w:p>
          <w:p w:rsidR="00000000" w:rsidP="00A15065">
            <w:pPr>
              <w:pStyle w:val="ListBullet"/>
              <w:rPr>
                <w:lang w:val="en-NZ"/>
              </w:rPr>
            </w:pPr>
            <w:r w:rsidRPr="00A15065">
              <w:t>small motorised tools and equipment</w:t>
            </w:r>
          </w:p>
        </w:tc>
      </w:tr>
      <w:tr w:rsidTr="00FA42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065">
            <w:pPr>
              <w:pStyle w:val="BodyText"/>
              <w:rPr>
                <w:lang w:val="en-NZ"/>
              </w:rPr>
            </w:pPr>
            <w:r w:rsidRPr="00A15065">
              <w:rPr>
                <w:rStyle w:val="BoldandItalics"/>
              </w:rPr>
              <w:t>Maintenance activities</w:t>
            </w:r>
            <w:r w:rsidRPr="00A1506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15065" w:rsidP="00A15065">
            <w:pPr>
              <w:pStyle w:val="ListBullet"/>
            </w:pPr>
            <w:r w:rsidRPr="00A15065">
              <w:t xml:space="preserve">basic cleaning </w:t>
            </w:r>
          </w:p>
          <w:p w:rsidR="00000000" w:rsidRPr="00A15065" w:rsidP="00A15065">
            <w:pPr>
              <w:pStyle w:val="ListBullet"/>
            </w:pPr>
            <w:r w:rsidRPr="00A15065">
              <w:t>replacement of consumable items such as oil, spark plugs and belts</w:t>
            </w:r>
          </w:p>
        </w:tc>
      </w:tr>
    </w:tbl>
    <w:p w:rsidR="00000000" w:rsidRPr="00A15065" w:rsidP="00A15065">
      <w:pPr>
        <w:pStyle w:val="BodyText"/>
      </w:pPr>
    </w:p>
    <w:p w:rsidR="00000000" w:rsidRPr="00A15065" w:rsidP="00A15065">
      <w:pPr>
        <w:pStyle w:val="AllowPageBreak"/>
      </w:pPr>
    </w:p>
    <w:p w:rsidR="00000000" w:rsidRPr="00A15065" w:rsidP="00A15065">
      <w:pPr>
        <w:pStyle w:val="Heading1"/>
      </w:pPr>
      <w:bookmarkStart w:id="12" w:name="O_442010"/>
      <w:bookmarkEnd w:id="12"/>
      <w:r w:rsidRPr="00A15065">
        <w:t>Unit Sector(s)</w:t>
      </w:r>
    </w:p>
    <w:p w:rsidR="00000000" w:rsidRPr="00A15065" w:rsidP="00A15065">
      <w:pPr>
        <w:pStyle w:val="BodyText"/>
      </w:pPr>
      <w:r w:rsidRPr="00A15065">
        <w:t>Operational Works</w:t>
      </w:r>
    </w:p>
    <w:p w:rsidR="00000000" w:rsidRPr="00A15065" w:rsidP="00A15065"/>
    <w:sectPr w:rsidSect="00A150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216" w:rsidP="00FA4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16" w:rsidP="00A15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4216" w:rsidP="00A150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A4216" w:rsidP="00A150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65" w:rsidRPr="00FA4216" w:rsidP="00FA42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16" w:rsidRPr="002D2AF8" w:rsidP="00A15065">
    <w:pPr>
      <w:pStyle w:val="Header"/>
      <w:framePr w:wrap="around"/>
    </w:pPr>
    <w:r>
      <w:fldChar w:fldCharType="begin"/>
    </w:r>
    <w:r>
      <w:instrText xml:space="preserve"> TITLE   \* MERGEFORMAT </w:instrText>
    </w:r>
    <w:r>
      <w:fldChar w:fldCharType="separate"/>
    </w:r>
    <w:r>
      <w:t>LGAWORK205A Operate and maintain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A4216" w:rsidP="00A15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A4A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663D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065"/>
    <w:pPr>
      <w:spacing w:before="360" w:after="60"/>
      <w:outlineLvl w:val="0"/>
    </w:pPr>
    <w:rPr>
      <w:sz w:val="32"/>
    </w:rPr>
  </w:style>
  <w:style w:type="paragraph" w:styleId="Heading2">
    <w:name w:val="heading 2"/>
    <w:basedOn w:val="HeadingBase"/>
    <w:next w:val="BodyText"/>
    <w:link w:val="Heading2Char"/>
    <w:qFormat/>
    <w:rsid w:val="00A15065"/>
    <w:pPr>
      <w:keepLines/>
      <w:spacing w:before="240" w:after="120"/>
      <w:outlineLvl w:val="1"/>
    </w:pPr>
    <w:rPr>
      <w:sz w:val="28"/>
      <w:szCs w:val="40"/>
    </w:rPr>
  </w:style>
  <w:style w:type="paragraph" w:styleId="Heading3">
    <w:name w:val="heading 3"/>
    <w:basedOn w:val="HeadingBase"/>
    <w:next w:val="BodyText"/>
    <w:link w:val="Heading3Char"/>
    <w:qFormat/>
    <w:rsid w:val="00A15065"/>
    <w:pPr>
      <w:spacing w:before="180" w:after="120"/>
      <w:outlineLvl w:val="2"/>
    </w:pPr>
    <w:rPr>
      <w:spacing w:val="-10"/>
      <w:kern w:val="32"/>
    </w:rPr>
  </w:style>
  <w:style w:type="paragraph" w:styleId="Heading4">
    <w:name w:val="heading 4"/>
    <w:basedOn w:val="HeadingBase"/>
    <w:next w:val="BodyText"/>
    <w:link w:val="Heading4Char"/>
    <w:qFormat/>
    <w:rsid w:val="00A15065"/>
    <w:pPr>
      <w:spacing w:before="160" w:after="120"/>
      <w:outlineLvl w:val="3"/>
    </w:pPr>
    <w:rPr>
      <w:sz w:val="22"/>
    </w:rPr>
  </w:style>
  <w:style w:type="paragraph" w:styleId="Heading5">
    <w:name w:val="heading 5"/>
    <w:basedOn w:val="HeadingBase"/>
    <w:next w:val="Normal"/>
    <w:link w:val="Heading5Char"/>
    <w:qFormat/>
    <w:rsid w:val="00A15065"/>
    <w:pPr>
      <w:spacing w:before="80"/>
      <w:outlineLvl w:val="4"/>
    </w:pPr>
    <w:rPr>
      <w:color w:val="918585"/>
      <w:sz w:val="20"/>
    </w:rPr>
  </w:style>
  <w:style w:type="paragraph" w:styleId="Heading6">
    <w:name w:val="heading 6"/>
    <w:basedOn w:val="HeadingBase"/>
    <w:next w:val="Normal"/>
    <w:link w:val="Heading6Char"/>
    <w:qFormat/>
    <w:rsid w:val="00A15065"/>
    <w:pPr>
      <w:spacing w:before="60"/>
      <w:outlineLvl w:val="5"/>
    </w:pPr>
    <w:rPr>
      <w:color w:val="918585"/>
      <w:sz w:val="20"/>
    </w:rPr>
  </w:style>
  <w:style w:type="paragraph" w:styleId="Heading7">
    <w:name w:val="heading 7"/>
    <w:basedOn w:val="Normal"/>
    <w:next w:val="Normal"/>
    <w:link w:val="Heading7Char"/>
    <w:qFormat/>
    <w:rsid w:val="00A15065"/>
    <w:pPr>
      <w:ind w:left="720"/>
      <w:outlineLvl w:val="6"/>
    </w:pPr>
    <w:rPr>
      <w:i/>
    </w:rPr>
  </w:style>
  <w:style w:type="paragraph" w:styleId="Heading8">
    <w:name w:val="heading 8"/>
    <w:basedOn w:val="Normal"/>
    <w:next w:val="Normal"/>
    <w:link w:val="Heading8Char"/>
    <w:qFormat/>
    <w:rsid w:val="00A15065"/>
    <w:pPr>
      <w:ind w:left="720"/>
      <w:outlineLvl w:val="7"/>
    </w:pPr>
    <w:rPr>
      <w:i/>
    </w:rPr>
  </w:style>
  <w:style w:type="paragraph" w:styleId="Heading9">
    <w:name w:val="heading 9"/>
    <w:basedOn w:val="Normal"/>
    <w:next w:val="Normal"/>
    <w:link w:val="Heading9Char"/>
    <w:qFormat/>
    <w:rsid w:val="00A15065"/>
    <w:pPr>
      <w:ind w:left="720"/>
      <w:outlineLvl w:val="8"/>
    </w:pPr>
    <w:rPr>
      <w:i/>
    </w:rPr>
  </w:style>
  <w:style w:type="character" w:default="1" w:styleId="DefaultParagraphFont">
    <w:name w:val="Default Paragraph Font"/>
    <w:uiPriority w:val="1"/>
    <w:unhideWhenUsed/>
    <w:rsid w:val="00A15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065"/>
  </w:style>
  <w:style w:type="character" w:customStyle="1" w:styleId="Heading1Char">
    <w:name w:val="Heading 1 Char"/>
    <w:basedOn w:val="DefaultParagraphFont"/>
    <w:link w:val="Heading1"/>
    <w:rsid w:val="00A15065"/>
    <w:rPr>
      <w:rFonts w:ascii="Times New Roman" w:eastAsia="Times New Roman" w:hAnsi="Times New Roman" w:cs="Times New Roman"/>
      <w:b/>
      <w:sz w:val="32"/>
      <w:szCs w:val="20"/>
      <w:lang w:eastAsia="en-US"/>
    </w:rPr>
  </w:style>
  <w:style w:type="paragraph" w:styleId="BodyText">
    <w:name w:val="Body Text"/>
    <w:basedOn w:val="Normal"/>
    <w:link w:val="BodyTextChar"/>
    <w:rsid w:val="00A150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065"/>
    <w:rPr>
      <w:rFonts w:ascii="Times New Roman" w:eastAsia="Times New Roman" w:hAnsi="Times New Roman" w:cs="Times New Roman"/>
      <w:sz w:val="24"/>
      <w:lang w:eastAsia="en-US"/>
    </w:rPr>
  </w:style>
  <w:style w:type="paragraph" w:styleId="Footer">
    <w:name w:val="footer"/>
    <w:basedOn w:val="Normal"/>
    <w:link w:val="FooterChar"/>
    <w:rsid w:val="00A15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065"/>
    <w:rPr>
      <w:rFonts w:ascii="Times New Roman" w:eastAsia="Times New Roman" w:hAnsi="Times New Roman" w:cs="Times New Roman"/>
      <w:sz w:val="16"/>
      <w:lang w:eastAsia="en-US"/>
    </w:rPr>
  </w:style>
  <w:style w:type="paragraph" w:styleId="List">
    <w:name w:val="List"/>
    <w:basedOn w:val="BodyText"/>
    <w:next w:val="BodyText"/>
    <w:rsid w:val="00A15065"/>
    <w:pPr>
      <w:tabs>
        <w:tab w:val="left" w:pos="340"/>
      </w:tabs>
      <w:spacing w:before="60" w:after="60"/>
      <w:ind w:left="340" w:hanging="340"/>
    </w:pPr>
  </w:style>
  <w:style w:type="paragraph" w:styleId="ListBullet">
    <w:name w:val="List Bullet"/>
    <w:basedOn w:val="List"/>
    <w:rsid w:val="00A15065"/>
    <w:pPr>
      <w:numPr>
        <w:numId w:val="12"/>
      </w:numPr>
      <w:tabs>
        <w:tab w:val="clear" w:pos="340"/>
      </w:tabs>
      <w:spacing w:before="40" w:after="40"/>
    </w:pPr>
  </w:style>
  <w:style w:type="character" w:customStyle="1" w:styleId="SpecialBold">
    <w:name w:val="Special Bold"/>
    <w:basedOn w:val="DefaultParagraphFont"/>
    <w:rsid w:val="00A15065"/>
    <w:rPr>
      <w:b/>
      <w:spacing w:val="0"/>
    </w:rPr>
  </w:style>
  <w:style w:type="paragraph" w:customStyle="1" w:styleId="SuperHeading">
    <w:name w:val="SuperHeading"/>
    <w:basedOn w:val="Normal"/>
    <w:rsid w:val="00A15065"/>
    <w:pPr>
      <w:spacing w:before="240" w:after="120"/>
      <w:outlineLvl w:val="0"/>
    </w:pPr>
    <w:rPr>
      <w:rFonts w:ascii="Times New Roman" w:hAnsi="Times New Roman"/>
      <w:b/>
      <w:sz w:val="28"/>
    </w:rPr>
  </w:style>
  <w:style w:type="paragraph" w:customStyle="1" w:styleId="AllowPageBreak">
    <w:name w:val="AllowPageBreak"/>
    <w:rsid w:val="00A15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5065"/>
    <w:rPr>
      <w:b/>
      <w:i/>
      <w:u w:val="none"/>
    </w:rPr>
  </w:style>
  <w:style w:type="character" w:customStyle="1" w:styleId="Heading2Char">
    <w:name w:val="Heading 2 Char"/>
    <w:basedOn w:val="DefaultParagraphFont"/>
    <w:link w:val="Heading2"/>
    <w:rsid w:val="00A15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065"/>
    <w:rPr>
      <w:rFonts w:ascii="Courier New" w:eastAsia="Times New Roman" w:hAnsi="Courier New" w:cs="Times New Roman"/>
      <w:i/>
      <w:szCs w:val="20"/>
      <w:lang w:eastAsia="en-US"/>
    </w:rPr>
  </w:style>
  <w:style w:type="paragraph" w:customStyle="1" w:styleId="HeadingBase">
    <w:name w:val="Heading Base"/>
    <w:rsid w:val="00A15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065"/>
    <w:pPr>
      <w:tabs>
        <w:tab w:val="right" w:leader="dot" w:pos="9072"/>
      </w:tabs>
      <w:ind w:left="567"/>
    </w:pPr>
    <w:rPr>
      <w:szCs w:val="22"/>
    </w:rPr>
  </w:style>
  <w:style w:type="paragraph" w:customStyle="1" w:styleId="TOCBase">
    <w:name w:val="TOC Base"/>
    <w:rsid w:val="00A15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065"/>
    <w:pPr>
      <w:tabs>
        <w:tab w:val="right" w:leader="dot" w:pos="9072"/>
      </w:tabs>
      <w:spacing w:before="40" w:after="40"/>
      <w:ind w:left="284"/>
    </w:pPr>
    <w:rPr>
      <w:rFonts w:ascii="Times New Roman" w:hAnsi="Times New Roman"/>
    </w:rPr>
  </w:style>
  <w:style w:type="paragraph" w:styleId="TOC1">
    <w:name w:val="toc 1"/>
    <w:basedOn w:val="TOCBase"/>
    <w:next w:val="Normal"/>
    <w:rsid w:val="00A150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065"/>
    <w:pPr>
      <w:spacing w:before="5040"/>
      <w:jc w:val="center"/>
    </w:pPr>
    <w:rPr>
      <w:sz w:val="48"/>
      <w:szCs w:val="72"/>
      <w:lang w:val="en-US"/>
    </w:rPr>
  </w:style>
  <w:style w:type="character" w:customStyle="1" w:styleId="TitleChar">
    <w:name w:val="Title Char"/>
    <w:basedOn w:val="DefaultParagraphFont"/>
    <w:link w:val="Title"/>
    <w:rsid w:val="00A15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065"/>
    <w:pPr>
      <w:tabs>
        <w:tab w:val="left" w:pos="3600"/>
        <w:tab w:val="left" w:pos="3958"/>
      </w:tabs>
    </w:pPr>
  </w:style>
  <w:style w:type="paragraph" w:customStyle="1" w:styleId="Note">
    <w:name w:val="Note"/>
    <w:basedOn w:val="BodyText"/>
    <w:rsid w:val="00A15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065"/>
    <w:pPr>
      <w:framePr w:wrap="auto" w:hAnchor="text" w:y="6049"/>
    </w:pPr>
    <w:rPr>
      <w:color w:val="000000"/>
      <w:sz w:val="40"/>
    </w:rPr>
  </w:style>
  <w:style w:type="paragraph" w:customStyle="1" w:styleId="TOCTitle">
    <w:name w:val="TOCTitle"/>
    <w:basedOn w:val="Heading1"/>
    <w:rsid w:val="00A15065"/>
    <w:pPr>
      <w:spacing w:after="240"/>
      <w:jc w:val="center"/>
      <w:outlineLvl w:val="9"/>
    </w:pPr>
    <w:rPr>
      <w:caps/>
    </w:rPr>
  </w:style>
  <w:style w:type="paragraph" w:customStyle="1" w:styleId="Version">
    <w:name w:val="Version"/>
    <w:rsid w:val="00A150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5065"/>
    <w:pPr>
      <w:numPr>
        <w:numId w:val="13"/>
      </w:numPr>
      <w:tabs>
        <w:tab w:val="clear" w:pos="680"/>
      </w:tabs>
    </w:pPr>
  </w:style>
  <w:style w:type="paragraph" w:styleId="Index1">
    <w:name w:val="index 1"/>
    <w:basedOn w:val="Normal"/>
    <w:next w:val="Normal"/>
    <w:semiHidden/>
    <w:rsid w:val="00A15065"/>
    <w:pPr>
      <w:keepNext w:val="0"/>
      <w:tabs>
        <w:tab w:val="right" w:pos="4176"/>
      </w:tabs>
      <w:ind w:left="198" w:hanging="198"/>
    </w:pPr>
    <w:rPr>
      <w:rFonts w:ascii="Garamond" w:hAnsi="Garamond"/>
    </w:rPr>
  </w:style>
  <w:style w:type="paragraph" w:styleId="IndexHeading">
    <w:name w:val="index heading"/>
    <w:basedOn w:val="Normal"/>
    <w:next w:val="Index1"/>
    <w:semiHidden/>
    <w:rsid w:val="00A15065"/>
    <w:pPr>
      <w:spacing w:before="120" w:after="120"/>
    </w:pPr>
    <w:rPr>
      <w:rFonts w:ascii="Arial" w:hAnsi="Arial"/>
      <w:b/>
      <w:color w:val="918585"/>
      <w:sz w:val="24"/>
    </w:rPr>
  </w:style>
  <w:style w:type="paragraph" w:styleId="Header">
    <w:name w:val="header"/>
    <w:basedOn w:val="Normal"/>
    <w:link w:val="HeaderChar"/>
    <w:rsid w:val="00A15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065"/>
    <w:rPr>
      <w:rFonts w:ascii="Times New Roman" w:eastAsia="Times New Roman" w:hAnsi="Times New Roman" w:cs="Times New Roman"/>
      <w:sz w:val="16"/>
      <w:szCs w:val="20"/>
      <w:lang w:val="en-GB" w:eastAsia="en-US"/>
    </w:rPr>
  </w:style>
  <w:style w:type="paragraph" w:customStyle="1" w:styleId="Chapter">
    <w:name w:val="Chapter"/>
    <w:basedOn w:val="Normal"/>
    <w:rsid w:val="00A15065"/>
    <w:pPr>
      <w:spacing w:before="240"/>
    </w:pPr>
    <w:rPr>
      <w:rFonts w:ascii="Times New Roman" w:hAnsi="Times New Roman"/>
      <w:smallCaps/>
      <w:spacing w:val="80"/>
      <w:sz w:val="28"/>
    </w:rPr>
  </w:style>
  <w:style w:type="paragraph" w:customStyle="1" w:styleId="InChapter">
    <w:name w:val="InChapter"/>
    <w:basedOn w:val="Heading3"/>
    <w:rsid w:val="00A15065"/>
    <w:pPr>
      <w:spacing w:after="240"/>
      <w:outlineLvl w:val="9"/>
    </w:pPr>
    <w:rPr>
      <w:noProof/>
    </w:rPr>
  </w:style>
  <w:style w:type="paragraph" w:styleId="Index2">
    <w:name w:val="index 2"/>
    <w:basedOn w:val="Normal"/>
    <w:next w:val="Normal"/>
    <w:semiHidden/>
    <w:rsid w:val="00A15065"/>
    <w:pPr>
      <w:tabs>
        <w:tab w:val="right" w:pos="4176"/>
      </w:tabs>
      <w:ind w:left="568" w:hanging="284"/>
    </w:pPr>
    <w:rPr>
      <w:rFonts w:ascii="Garamond" w:hAnsi="Garamond"/>
    </w:rPr>
  </w:style>
  <w:style w:type="paragraph" w:customStyle="1" w:styleId="Byline">
    <w:name w:val="Byline"/>
    <w:rsid w:val="00A15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065"/>
    <w:pPr>
      <w:tabs>
        <w:tab w:val="clear" w:pos="3600"/>
        <w:tab w:val="clear" w:pos="3958"/>
      </w:tabs>
      <w:jc w:val="right"/>
    </w:pPr>
  </w:style>
  <w:style w:type="character" w:styleId="Emphasis">
    <w:name w:val="Emphasis"/>
    <w:basedOn w:val="DefaultParagraphFont"/>
    <w:qFormat/>
    <w:rsid w:val="00A15065"/>
    <w:rPr>
      <w:i/>
    </w:rPr>
  </w:style>
  <w:style w:type="paragraph" w:styleId="Caption">
    <w:name w:val="caption"/>
    <w:basedOn w:val="BodyText"/>
    <w:next w:val="Normal"/>
    <w:qFormat/>
    <w:rsid w:val="00A15065"/>
    <w:pPr>
      <w:framePr w:w="2268" w:hSpace="181" w:vSpace="181" w:wrap="around" w:vAnchor="text" w:hAnchor="page" w:x="1135" w:y="285" w:anchorLock="1"/>
    </w:pPr>
    <w:rPr>
      <w:i/>
    </w:rPr>
  </w:style>
  <w:style w:type="paragraph" w:customStyle="1" w:styleId="MiniTOCTitle">
    <w:name w:val="MiniTOCTitle"/>
    <w:basedOn w:val="Heading4"/>
    <w:rsid w:val="00A15065"/>
    <w:pPr>
      <w:spacing w:before="240"/>
      <w:outlineLvl w:val="9"/>
    </w:pPr>
    <w:rPr>
      <w:noProof/>
      <w:sz w:val="24"/>
    </w:rPr>
  </w:style>
  <w:style w:type="paragraph" w:customStyle="1" w:styleId="MiniTOCItem">
    <w:name w:val="MiniTOCItem"/>
    <w:basedOn w:val="ListBullet"/>
    <w:rsid w:val="00A15065"/>
    <w:pPr>
      <w:numPr>
        <w:numId w:val="0"/>
      </w:numPr>
      <w:tabs>
        <w:tab w:val="right" w:leader="dot" w:pos="6521"/>
      </w:tabs>
      <w:spacing w:before="0" w:after="0"/>
    </w:pPr>
  </w:style>
  <w:style w:type="paragraph" w:customStyle="1" w:styleId="TOFTitle">
    <w:name w:val="TOFTitle"/>
    <w:basedOn w:val="TOCTitle"/>
    <w:rsid w:val="00A15065"/>
  </w:style>
  <w:style w:type="paragraph" w:styleId="TableofFigures">
    <w:name w:val="table of figures"/>
    <w:basedOn w:val="Normal"/>
    <w:next w:val="Normal"/>
    <w:semiHidden/>
    <w:rsid w:val="00A15065"/>
    <w:pPr>
      <w:tabs>
        <w:tab w:val="right" w:leader="dot" w:pos="9072"/>
      </w:tabs>
      <w:ind w:left="970" w:hanging="403"/>
    </w:pPr>
    <w:rPr>
      <w:rFonts w:ascii="Times New Roman" w:hAnsi="Times New Roman"/>
      <w:b/>
    </w:rPr>
  </w:style>
  <w:style w:type="paragraph" w:styleId="ListNumber">
    <w:name w:val="List Number"/>
    <w:basedOn w:val="List"/>
    <w:rsid w:val="00A15065"/>
    <w:pPr>
      <w:numPr>
        <w:numId w:val="10"/>
      </w:numPr>
    </w:pPr>
  </w:style>
  <w:style w:type="character" w:customStyle="1" w:styleId="WingdingSymbols">
    <w:name w:val="Wingding Symbols"/>
    <w:rsid w:val="00A15065"/>
    <w:rPr>
      <w:rFonts w:ascii="Wingdings" w:hAnsi="Wingdings"/>
    </w:rPr>
  </w:style>
  <w:style w:type="paragraph" w:customStyle="1" w:styleId="TableHeading">
    <w:name w:val="Table Heading"/>
    <w:basedOn w:val="HeadingBase"/>
    <w:rsid w:val="00A15065"/>
    <w:pPr>
      <w:keepLines/>
      <w:pBdr>
        <w:bottom w:val="single" w:sz="6" w:space="1" w:color="918585"/>
      </w:pBdr>
      <w:spacing w:before="240"/>
    </w:pPr>
  </w:style>
  <w:style w:type="character" w:customStyle="1" w:styleId="HotSpot">
    <w:name w:val="HotSpot"/>
    <w:rsid w:val="00A15065"/>
    <w:rPr>
      <w:color w:val="0033CC"/>
      <w:u w:val="none"/>
    </w:rPr>
  </w:style>
  <w:style w:type="paragraph" w:customStyle="1" w:styleId="BodyTextRight">
    <w:name w:val="Body Text Right"/>
    <w:basedOn w:val="BodyText"/>
    <w:rsid w:val="00A15065"/>
    <w:pPr>
      <w:spacing w:before="0" w:after="0"/>
      <w:jc w:val="right"/>
    </w:pPr>
  </w:style>
  <w:style w:type="paragraph" w:styleId="Index3">
    <w:name w:val="index 3"/>
    <w:basedOn w:val="ListNumber2"/>
    <w:next w:val="Normal"/>
    <w:semiHidden/>
    <w:rsid w:val="00A15065"/>
    <w:pPr>
      <w:numPr>
        <w:numId w:val="0"/>
      </w:numPr>
      <w:tabs>
        <w:tab w:val="right" w:leader="dot" w:pos="4176"/>
      </w:tabs>
    </w:pPr>
  </w:style>
  <w:style w:type="paragraph" w:styleId="ListNumber2">
    <w:name w:val="List Number 2"/>
    <w:basedOn w:val="List2"/>
    <w:rsid w:val="00A15065"/>
    <w:pPr>
      <w:numPr>
        <w:numId w:val="9"/>
      </w:numPr>
      <w:tabs>
        <w:tab w:val="clear" w:pos="1060"/>
      </w:tabs>
    </w:pPr>
  </w:style>
  <w:style w:type="paragraph" w:customStyle="1" w:styleId="MarginNote">
    <w:name w:val="Margin Note"/>
    <w:basedOn w:val="BodyText"/>
    <w:rsid w:val="00A15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065"/>
    <w:rPr>
      <w:sz w:val="32"/>
    </w:rPr>
  </w:style>
  <w:style w:type="paragraph" w:customStyle="1" w:styleId="HeadingProcedure">
    <w:name w:val="Heading Procedure"/>
    <w:basedOn w:val="HeadingBase"/>
    <w:next w:val="Normal"/>
    <w:rsid w:val="00A15065"/>
    <w:pPr>
      <w:tabs>
        <w:tab w:val="left" w:pos="0"/>
      </w:tabs>
      <w:spacing w:before="120" w:after="60"/>
    </w:pPr>
    <w:rPr>
      <w:i/>
      <w:color w:val="918585"/>
      <w:sz w:val="22"/>
    </w:rPr>
  </w:style>
  <w:style w:type="paragraph" w:customStyle="1" w:styleId="TableBodyText">
    <w:name w:val="Table Body Text"/>
    <w:basedOn w:val="BodyText"/>
    <w:rsid w:val="00A15065"/>
    <w:pPr>
      <w:spacing w:before="60" w:after="60"/>
    </w:pPr>
  </w:style>
  <w:style w:type="paragraph" w:styleId="ListContinue">
    <w:name w:val="List Continue"/>
    <w:basedOn w:val="List"/>
    <w:rsid w:val="00A15065"/>
    <w:pPr>
      <w:ind w:firstLine="0"/>
    </w:pPr>
  </w:style>
  <w:style w:type="paragraph" w:customStyle="1" w:styleId="ListNote">
    <w:name w:val="List Note"/>
    <w:basedOn w:val="List"/>
    <w:rsid w:val="00A15065"/>
    <w:pPr>
      <w:pBdr>
        <w:top w:val="single" w:sz="6" w:space="2" w:color="918585"/>
        <w:bottom w:val="single" w:sz="6" w:space="2" w:color="918585"/>
      </w:pBdr>
      <w:tabs>
        <w:tab w:val="left" w:pos="1021"/>
      </w:tabs>
      <w:ind w:firstLine="0"/>
    </w:pPr>
  </w:style>
  <w:style w:type="paragraph" w:customStyle="1" w:styleId="Warning">
    <w:name w:val="Warning"/>
    <w:basedOn w:val="BodyText"/>
    <w:rsid w:val="00A15065"/>
    <w:pPr>
      <w:shd w:val="clear" w:color="auto" w:fill="D9D9D9"/>
      <w:tabs>
        <w:tab w:val="left" w:pos="992"/>
      </w:tabs>
      <w:ind w:left="119" w:right="119"/>
    </w:pPr>
    <w:rPr>
      <w:sz w:val="20"/>
    </w:rPr>
  </w:style>
  <w:style w:type="paragraph" w:customStyle="1" w:styleId="MarginIcons">
    <w:name w:val="Margin Icons"/>
    <w:basedOn w:val="BodyText"/>
    <w:rsid w:val="00A15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065"/>
    <w:rPr>
      <w:rFonts w:ascii="Courier New" w:hAnsi="Courier New"/>
    </w:rPr>
  </w:style>
  <w:style w:type="paragraph" w:customStyle="1" w:styleId="NoteBullet">
    <w:name w:val="Note Bullet"/>
    <w:basedOn w:val="Note"/>
    <w:rsid w:val="00A15065"/>
    <w:pPr>
      <w:tabs>
        <w:tab w:val="clear" w:pos="680"/>
      </w:tabs>
      <w:spacing w:before="60" w:after="60"/>
    </w:pPr>
  </w:style>
  <w:style w:type="paragraph" w:customStyle="1" w:styleId="SubHeading2">
    <w:name w:val="SubHeading2"/>
    <w:basedOn w:val="HeadingBase"/>
    <w:rsid w:val="00A15065"/>
    <w:pPr>
      <w:spacing w:before="240" w:after="60"/>
    </w:pPr>
    <w:rPr>
      <w:sz w:val="20"/>
    </w:rPr>
  </w:style>
  <w:style w:type="paragraph" w:customStyle="1" w:styleId="SubHeading1">
    <w:name w:val="SubHeading1"/>
    <w:basedOn w:val="HeadingBase"/>
    <w:rsid w:val="00A15065"/>
    <w:pPr>
      <w:spacing w:before="240" w:after="60"/>
    </w:pPr>
    <w:rPr>
      <w:color w:val="918585"/>
      <w:sz w:val="22"/>
    </w:rPr>
  </w:style>
  <w:style w:type="paragraph" w:customStyle="1" w:styleId="SideHeading">
    <w:name w:val="Side Heading"/>
    <w:basedOn w:val="HeadingBase"/>
    <w:rsid w:val="00A15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065"/>
    <w:pPr>
      <w:tabs>
        <w:tab w:val="num" w:pos="360"/>
      </w:tabs>
    </w:pPr>
  </w:style>
  <w:style w:type="paragraph" w:styleId="PlainText">
    <w:name w:val="Plain Text"/>
    <w:basedOn w:val="Normal"/>
    <w:link w:val="PlainTextChar"/>
    <w:rsid w:val="00A15065"/>
    <w:rPr>
      <w:sz w:val="20"/>
    </w:rPr>
  </w:style>
  <w:style w:type="character" w:customStyle="1" w:styleId="PlainTextChar">
    <w:name w:val="Plain Text Char"/>
    <w:basedOn w:val="DefaultParagraphFont"/>
    <w:link w:val="PlainText"/>
    <w:rsid w:val="00A15065"/>
    <w:rPr>
      <w:rFonts w:ascii="Courier New" w:eastAsia="Times New Roman" w:hAnsi="Courier New" w:cs="Times New Roman"/>
      <w:sz w:val="20"/>
      <w:szCs w:val="20"/>
      <w:lang w:eastAsia="en-US"/>
    </w:rPr>
  </w:style>
  <w:style w:type="character" w:customStyle="1" w:styleId="MenuOption">
    <w:name w:val="Menu Option"/>
    <w:basedOn w:val="DefaultParagraphFont"/>
    <w:rsid w:val="00A15065"/>
    <w:rPr>
      <w:b/>
      <w:smallCaps/>
    </w:rPr>
  </w:style>
  <w:style w:type="paragraph" w:customStyle="1" w:styleId="TableListNumber">
    <w:name w:val="Table List Number"/>
    <w:basedOn w:val="ListNumber"/>
    <w:rsid w:val="00A15065"/>
    <w:pPr>
      <w:numPr>
        <w:numId w:val="0"/>
      </w:numPr>
    </w:pPr>
  </w:style>
  <w:style w:type="paragraph" w:styleId="TOC4">
    <w:name w:val="toc 4"/>
    <w:basedOn w:val="TOCBase"/>
    <w:next w:val="Normal"/>
    <w:semiHidden/>
    <w:rsid w:val="00A15065"/>
    <w:pPr>
      <w:tabs>
        <w:tab w:val="right" w:leader="dot" w:pos="9071"/>
      </w:tabs>
      <w:ind w:left="1701"/>
    </w:pPr>
  </w:style>
  <w:style w:type="paragraph" w:customStyle="1" w:styleId="ListAlpha">
    <w:name w:val="List Alpha"/>
    <w:basedOn w:val="List"/>
    <w:rsid w:val="00A15065"/>
    <w:pPr>
      <w:numPr>
        <w:numId w:val="8"/>
      </w:numPr>
    </w:pPr>
  </w:style>
  <w:style w:type="paragraph" w:customStyle="1" w:styleId="ListAlpha2">
    <w:name w:val="List Alpha 2"/>
    <w:basedOn w:val="List2"/>
    <w:rsid w:val="00A15065"/>
    <w:pPr>
      <w:numPr>
        <w:numId w:val="7"/>
      </w:numPr>
    </w:pPr>
  </w:style>
  <w:style w:type="paragraph" w:styleId="List2">
    <w:name w:val="List 2"/>
    <w:basedOn w:val="BodyText"/>
    <w:rsid w:val="00A15065"/>
    <w:pPr>
      <w:tabs>
        <w:tab w:val="left" w:pos="680"/>
      </w:tabs>
      <w:spacing w:before="60" w:after="60"/>
      <w:ind w:left="680" w:hanging="340"/>
    </w:pPr>
  </w:style>
  <w:style w:type="paragraph" w:styleId="List3">
    <w:name w:val="List 3"/>
    <w:basedOn w:val="BodyText"/>
    <w:rsid w:val="00A15065"/>
    <w:pPr>
      <w:tabs>
        <w:tab w:val="left" w:pos="1021"/>
      </w:tabs>
      <w:spacing w:before="60" w:after="60"/>
      <w:ind w:left="1020" w:hanging="340"/>
    </w:pPr>
  </w:style>
  <w:style w:type="paragraph" w:styleId="List4">
    <w:name w:val="List 4"/>
    <w:basedOn w:val="BodyText"/>
    <w:rsid w:val="00A15065"/>
    <w:pPr>
      <w:tabs>
        <w:tab w:val="left" w:pos="1361"/>
      </w:tabs>
      <w:spacing w:before="60" w:after="60"/>
      <w:ind w:left="1361" w:hanging="340"/>
    </w:pPr>
  </w:style>
  <w:style w:type="paragraph" w:styleId="List5">
    <w:name w:val="List 5"/>
    <w:basedOn w:val="BodyText"/>
    <w:rsid w:val="00A15065"/>
    <w:pPr>
      <w:tabs>
        <w:tab w:val="left" w:pos="1701"/>
      </w:tabs>
      <w:spacing w:before="60" w:after="60"/>
      <w:ind w:left="1701" w:hanging="340"/>
    </w:pPr>
  </w:style>
  <w:style w:type="paragraph" w:styleId="ListBullet3">
    <w:name w:val="List Bullet 3"/>
    <w:basedOn w:val="List3"/>
    <w:rsid w:val="00A15065"/>
    <w:pPr>
      <w:numPr>
        <w:numId w:val="14"/>
      </w:numPr>
      <w:tabs>
        <w:tab w:val="clear" w:pos="1021"/>
      </w:tabs>
      <w:ind w:left="1037" w:hanging="357"/>
    </w:pPr>
  </w:style>
  <w:style w:type="paragraph" w:styleId="ListBullet4">
    <w:name w:val="List Bullet 4"/>
    <w:basedOn w:val="List4"/>
    <w:rsid w:val="00A15065"/>
    <w:pPr>
      <w:numPr>
        <w:numId w:val="2"/>
      </w:numPr>
    </w:pPr>
  </w:style>
  <w:style w:type="paragraph" w:styleId="ListBullet5">
    <w:name w:val="List Bullet 5"/>
    <w:basedOn w:val="List5"/>
    <w:rsid w:val="00A15065"/>
    <w:pPr>
      <w:numPr>
        <w:numId w:val="3"/>
      </w:numPr>
    </w:pPr>
  </w:style>
  <w:style w:type="paragraph" w:styleId="ListContinue2">
    <w:name w:val="List Continue 2"/>
    <w:basedOn w:val="List2"/>
    <w:rsid w:val="00A15065"/>
    <w:pPr>
      <w:ind w:firstLine="0"/>
    </w:pPr>
  </w:style>
  <w:style w:type="paragraph" w:styleId="ListContinue3">
    <w:name w:val="List Continue 3"/>
    <w:basedOn w:val="List3"/>
    <w:rsid w:val="00A15065"/>
    <w:pPr>
      <w:ind w:left="1021" w:firstLine="0"/>
    </w:pPr>
  </w:style>
  <w:style w:type="paragraph" w:styleId="ListContinue4">
    <w:name w:val="List Continue 4"/>
    <w:basedOn w:val="List4"/>
    <w:rsid w:val="00A15065"/>
    <w:pPr>
      <w:ind w:firstLine="0"/>
    </w:pPr>
  </w:style>
  <w:style w:type="paragraph" w:styleId="ListContinue5">
    <w:name w:val="List Continue 5"/>
    <w:basedOn w:val="List5"/>
    <w:rsid w:val="00A15065"/>
    <w:pPr>
      <w:ind w:firstLine="0"/>
    </w:pPr>
  </w:style>
  <w:style w:type="paragraph" w:styleId="ListNumber3">
    <w:name w:val="List Number 3"/>
    <w:basedOn w:val="List3"/>
    <w:rsid w:val="00A15065"/>
    <w:pPr>
      <w:numPr>
        <w:numId w:val="4"/>
      </w:numPr>
    </w:pPr>
  </w:style>
  <w:style w:type="paragraph" w:styleId="ListNumber4">
    <w:name w:val="List Number 4"/>
    <w:basedOn w:val="List4"/>
    <w:rsid w:val="00A15065"/>
    <w:pPr>
      <w:numPr>
        <w:numId w:val="5"/>
      </w:numPr>
    </w:pPr>
  </w:style>
  <w:style w:type="paragraph" w:styleId="ListNumber5">
    <w:name w:val="List Number 5"/>
    <w:basedOn w:val="List5"/>
    <w:rsid w:val="00A15065"/>
    <w:pPr>
      <w:numPr>
        <w:numId w:val="6"/>
      </w:numPr>
    </w:pPr>
  </w:style>
  <w:style w:type="paragraph" w:styleId="BlockText">
    <w:name w:val="Block Text"/>
    <w:basedOn w:val="Normal"/>
    <w:rsid w:val="00A15065"/>
    <w:pPr>
      <w:spacing w:after="120"/>
      <w:ind w:left="1440" w:right="1440"/>
    </w:pPr>
  </w:style>
  <w:style w:type="character" w:customStyle="1" w:styleId="Subscript">
    <w:name w:val="Subscript"/>
    <w:basedOn w:val="DefaultParagraphFont"/>
    <w:rsid w:val="00A15065"/>
    <w:rPr>
      <w:sz w:val="16"/>
      <w:vertAlign w:val="subscript"/>
    </w:rPr>
  </w:style>
  <w:style w:type="character" w:customStyle="1" w:styleId="Superscript">
    <w:name w:val="Superscript"/>
    <w:basedOn w:val="DefaultParagraphFont"/>
    <w:rsid w:val="00A15065"/>
    <w:rPr>
      <w:sz w:val="16"/>
      <w:vertAlign w:val="superscript"/>
    </w:rPr>
  </w:style>
  <w:style w:type="character" w:customStyle="1" w:styleId="Symbols">
    <w:name w:val="Symbols"/>
    <w:basedOn w:val="DefaultParagraphFont"/>
    <w:rsid w:val="00A15065"/>
    <w:rPr>
      <w:rFonts w:ascii="Symbol" w:hAnsi="Symbol"/>
    </w:rPr>
  </w:style>
  <w:style w:type="character" w:customStyle="1" w:styleId="MenuOptions">
    <w:name w:val="Menu Options"/>
    <w:basedOn w:val="DefaultParagraphFont"/>
    <w:rsid w:val="00A15065"/>
    <w:rPr>
      <w:rFonts w:ascii="Arial Narrow" w:hAnsi="Arial Narrow"/>
      <w:smallCaps/>
    </w:rPr>
  </w:style>
  <w:style w:type="character" w:customStyle="1" w:styleId="Buttons">
    <w:name w:val="Buttons"/>
    <w:basedOn w:val="DefaultParagraphFont"/>
    <w:rsid w:val="00A15065"/>
    <w:rPr>
      <w:b/>
    </w:rPr>
  </w:style>
  <w:style w:type="character" w:customStyle="1" w:styleId="Underlined">
    <w:name w:val="Underlined"/>
    <w:basedOn w:val="DefaultParagraphFont"/>
    <w:rsid w:val="00A15065"/>
    <w:rPr>
      <w:u w:val="single"/>
    </w:rPr>
  </w:style>
  <w:style w:type="paragraph" w:customStyle="1" w:styleId="TableBodyTextRight">
    <w:name w:val="Table Body Text Right"/>
    <w:basedOn w:val="TableBodyText"/>
    <w:rsid w:val="00A15065"/>
    <w:pPr>
      <w:widowControl w:val="0"/>
      <w:autoSpaceDE w:val="0"/>
      <w:autoSpaceDN w:val="0"/>
      <w:adjustRightInd w:val="0"/>
      <w:jc w:val="right"/>
    </w:pPr>
    <w:rPr>
      <w:rFonts w:cs="Arial"/>
      <w:szCs w:val="18"/>
    </w:rPr>
  </w:style>
  <w:style w:type="paragraph" w:customStyle="1" w:styleId="CopyrightText">
    <w:name w:val="Copyright Text"/>
    <w:basedOn w:val="BodyText"/>
    <w:rsid w:val="00A15065"/>
    <w:rPr>
      <w:sz w:val="18"/>
    </w:rPr>
  </w:style>
  <w:style w:type="paragraph" w:customStyle="1" w:styleId="BodySmallRight">
    <w:name w:val="Body Small Right"/>
    <w:basedOn w:val="BodyTextRight"/>
    <w:rsid w:val="00A15065"/>
    <w:rPr>
      <w:sz w:val="18"/>
      <w:szCs w:val="18"/>
    </w:rPr>
  </w:style>
  <w:style w:type="paragraph" w:customStyle="1" w:styleId="MarginEdition">
    <w:name w:val="Margin Edition"/>
    <w:basedOn w:val="MarginNote"/>
    <w:rsid w:val="00A15065"/>
    <w:pPr>
      <w:spacing w:before="0" w:after="0"/>
    </w:pPr>
    <w:rPr>
      <w:rFonts w:ascii="Times New Roman" w:hAnsi="Times New Roman"/>
      <w:color w:val="999999"/>
    </w:rPr>
  </w:style>
  <w:style w:type="paragraph" w:customStyle="1" w:styleId="Spacer">
    <w:name w:val="Spacer"/>
    <w:basedOn w:val="Normal"/>
    <w:rsid w:val="00A15065"/>
    <w:rPr>
      <w:sz w:val="2"/>
      <w:szCs w:val="2"/>
    </w:rPr>
  </w:style>
  <w:style w:type="character" w:customStyle="1" w:styleId="Small">
    <w:name w:val="Small"/>
    <w:basedOn w:val="DefaultParagraphFont"/>
    <w:rsid w:val="00A15065"/>
    <w:rPr>
      <w:sz w:val="16"/>
    </w:rPr>
  </w:style>
  <w:style w:type="paragraph" w:customStyle="1" w:styleId="WideTable">
    <w:name w:val="Wide Table"/>
    <w:basedOn w:val="Normal"/>
    <w:rsid w:val="00A15065"/>
    <w:pPr>
      <w:ind w:left="-1418"/>
    </w:pPr>
    <w:rPr>
      <w:sz w:val="2"/>
      <w:szCs w:val="2"/>
    </w:rPr>
  </w:style>
  <w:style w:type="character" w:styleId="PageNumber">
    <w:name w:val="page number"/>
    <w:basedOn w:val="DefaultParagraphFont"/>
    <w:rsid w:val="00A15065"/>
  </w:style>
  <w:style w:type="paragraph" w:styleId="Quote">
    <w:name w:val="Quote"/>
    <w:basedOn w:val="Heading1"/>
    <w:link w:val="QuoteChar"/>
    <w:qFormat/>
    <w:rsid w:val="00A15065"/>
    <w:rPr>
      <w:b w:val="0"/>
      <w:sz w:val="72"/>
      <w:szCs w:val="72"/>
      <w:lang w:val="en-NZ"/>
    </w:rPr>
  </w:style>
  <w:style w:type="character" w:customStyle="1" w:styleId="QuoteChar">
    <w:name w:val="Quote Char"/>
    <w:basedOn w:val="DefaultParagraphFont"/>
    <w:link w:val="Quote"/>
    <w:rsid w:val="00A15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065"/>
    <w:pPr>
      <w:pageBreakBefore/>
    </w:pPr>
  </w:style>
  <w:style w:type="paragraph" w:customStyle="1" w:styleId="Border">
    <w:name w:val="Border"/>
    <w:basedOn w:val="Normal"/>
    <w:qFormat/>
    <w:rsid w:val="00A15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065"/>
    <w:rPr>
      <w:b/>
      <w:bCs/>
      <w:i/>
      <w:iCs/>
      <w:color w:val="auto"/>
    </w:rPr>
  </w:style>
  <w:style w:type="paragraph" w:styleId="IntenseQuote">
    <w:name w:val="Intense Quote"/>
    <w:basedOn w:val="Normal"/>
    <w:next w:val="Normal"/>
    <w:link w:val="IntenseQuoteChar"/>
    <w:uiPriority w:val="30"/>
    <w:qFormat/>
    <w:rsid w:val="00A15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065"/>
    <w:rPr>
      <w:smallCaps/>
      <w:color w:val="auto"/>
      <w:u w:val="single"/>
    </w:rPr>
  </w:style>
  <w:style w:type="character" w:styleId="IntenseReference">
    <w:name w:val="Intense Reference"/>
    <w:basedOn w:val="DefaultParagraphFont"/>
    <w:uiPriority w:val="32"/>
    <w:qFormat/>
    <w:rsid w:val="00A15065"/>
    <w:rPr>
      <w:b/>
      <w:bCs/>
      <w:smallCaps/>
      <w:color w:val="auto"/>
      <w:spacing w:val="5"/>
      <w:u w:val="single"/>
    </w:rPr>
  </w:style>
  <w:style w:type="paragraph" w:customStyle="1" w:styleId="2ColumnHeading">
    <w:name w:val="2Column Heading"/>
    <w:basedOn w:val="BodyText"/>
    <w:qFormat/>
    <w:rsid w:val="00A15065"/>
    <w:pPr>
      <w:spacing w:after="60"/>
      <w:ind w:left="-2268"/>
    </w:pPr>
    <w:rPr>
      <w:b/>
    </w:rPr>
  </w:style>
  <w:style w:type="paragraph" w:customStyle="1" w:styleId="Heading1TOC">
    <w:name w:val="Heading1 TOC"/>
    <w:basedOn w:val="Normal"/>
    <w:qFormat/>
    <w:rsid w:val="00A15065"/>
    <w:pPr>
      <w:spacing w:before="240" w:after="120"/>
    </w:pPr>
    <w:rPr>
      <w:rFonts w:ascii="Times New Roman" w:hAnsi="Times New Roman"/>
      <w:b/>
      <w:sz w:val="32"/>
    </w:rPr>
  </w:style>
  <w:style w:type="paragraph" w:customStyle="1" w:styleId="Heading2TOC">
    <w:name w:val="Heading2 TOC"/>
    <w:basedOn w:val="Normal"/>
    <w:qFormat/>
    <w:rsid w:val="00A15065"/>
    <w:pPr>
      <w:spacing w:before="240" w:after="60"/>
    </w:pPr>
    <w:rPr>
      <w:rFonts w:ascii="Times New Roman" w:hAnsi="Times New Roman"/>
      <w:b/>
      <w:sz w:val="28"/>
    </w:rPr>
  </w:style>
  <w:style w:type="character" w:customStyle="1" w:styleId="Underline">
    <w:name w:val="Underline"/>
    <w:basedOn w:val="DefaultParagraphFont"/>
    <w:qFormat/>
    <w:rsid w:val="00A15065"/>
    <w:rPr>
      <w:u w:val="single"/>
    </w:rPr>
  </w:style>
  <w:style w:type="paragraph" w:styleId="BalloonText">
    <w:name w:val="Balloon Text"/>
    <w:basedOn w:val="Normal"/>
    <w:link w:val="BalloonTextChar"/>
    <w:rsid w:val="00A15065"/>
    <w:rPr>
      <w:rFonts w:ascii="Tahoma" w:hAnsi="Tahoma" w:cs="Tahoma"/>
      <w:sz w:val="16"/>
      <w:szCs w:val="16"/>
    </w:rPr>
  </w:style>
  <w:style w:type="character" w:customStyle="1" w:styleId="BalloonTextChar">
    <w:name w:val="Balloon Text Char"/>
    <w:basedOn w:val="DefaultParagraphFont"/>
    <w:link w:val="BalloonText"/>
    <w:rsid w:val="00A15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0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065"/>
    <w:rPr>
      <w:b/>
      <w:color w:val="660033"/>
      <w:spacing w:val="0"/>
    </w:rPr>
  </w:style>
  <w:style w:type="paragraph" w:customStyle="1" w:styleId="Nameditemlist">
    <w:name w:val="Named item list"/>
    <w:basedOn w:val="BodyText"/>
    <w:qFormat/>
    <w:rsid w:val="00A150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4353</Characters>
  <Application>Microsoft Office Word</Application>
  <DocSecurity>0</DocSecurity>
  <Lines>159</Lines>
  <Paragraphs>87</Paragraphs>
  <ScaleCrop>false</ScaleCrop>
  <Company>Author-it Software Corporation Ltd.</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LGAWORK205A Operate and maintain equipment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2012-09-10T05:30:00Z</dcterms:created>
  <dcterms:modified xsi:type="dcterms:W3CDTF">2012-09-10T05:30:00Z</dcterms:modified>
</cp:coreProperties>
</file>