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554" w:rsidP="00B33554">
      <w:pPr>
        <w:pStyle w:val="Title"/>
      </w:pPr>
      <w:r>
        <w:fldChar w:fldCharType="begin"/>
      </w:r>
      <w:r>
        <w:instrText xml:space="preserve"> TITLE   \* MERGEFORMAT </w:instrText>
      </w:r>
      <w:r>
        <w:fldChar w:fldCharType="separate"/>
      </w:r>
      <w:r>
        <w:t>LGAREGS302A Operate and maintain council parking facilities</w:t>
      </w:r>
      <w:r>
        <w:fldChar w:fldCharType="end"/>
      </w:r>
    </w:p>
    <w:p w:rsidR="00B33554" w:rsidP="00B33554">
      <w:pPr>
        <w:pStyle w:val="Version"/>
        <w:sectPr w:rsidSect="00B04E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4E92" w:rsidP="00B04E92">
      <w:pPr>
        <w:pStyle w:val="SuperHeading"/>
      </w:pPr>
      <w:r w:rsidRPr="00B04E92">
        <w:t>LGAREGS302A Operate and maintain council parking facilities</w:t>
      </w:r>
    </w:p>
    <w:p w:rsidR="00000000" w:rsidRPr="00B04E92" w:rsidP="00B04E92">
      <w:pPr>
        <w:pStyle w:val="SuperHeading"/>
      </w:pPr>
    </w:p>
    <w:p w:rsidR="00000000" w:rsidRPr="00B04E92" w:rsidP="00B04E92">
      <w:pPr>
        <w:pStyle w:val="Heading1"/>
      </w:pPr>
      <w:bookmarkStart w:id="1" w:name="O_442465"/>
      <w:bookmarkEnd w:id="1"/>
      <w:r w:rsidRPr="00B04E92">
        <w:t>Modification History</w:t>
      </w:r>
    </w:p>
    <w:p w:rsidR="00000000" w:rsidRPr="00B04E92" w:rsidP="00B04E92">
      <w:pPr>
        <w:pStyle w:val="BodyText"/>
      </w:pPr>
      <w:r w:rsidRPr="00B04E92">
        <w:t>LGAREGS302A Release 2:</w:t>
      </w:r>
      <w:r w:rsidRPr="00B04E92">
        <w:tab/>
        <w:t>Layout adjusted.</w:t>
      </w:r>
    </w:p>
    <w:p w:rsidR="00000000" w:rsidRPr="00B04E92" w:rsidP="00B04E92">
      <w:pPr>
        <w:pStyle w:val="BodyText"/>
      </w:pPr>
      <w:r w:rsidRPr="00B04E92">
        <w:t>LGAREGS302A Release 1:</w:t>
      </w:r>
      <w:r w:rsidRPr="00B04E92">
        <w:tab/>
        <w:t>Primary release.</w:t>
      </w:r>
    </w:p>
    <w:p w:rsidR="00000000" w:rsidRPr="00B04E92" w:rsidP="00B04E92">
      <w:pPr>
        <w:pStyle w:val="AllowPageBreak"/>
      </w:pPr>
    </w:p>
    <w:p w:rsidR="00000000" w:rsidRPr="00B04E92" w:rsidP="00B04E92">
      <w:pPr>
        <w:pStyle w:val="Heading1"/>
      </w:pPr>
      <w:bookmarkStart w:id="2" w:name="O_442461"/>
      <w:bookmarkEnd w:id="2"/>
      <w:r w:rsidRPr="00B04E92">
        <w:t>Unit Descriptor</w:t>
      </w:r>
    </w:p>
    <w:p w:rsidR="00000000" w:rsidRPr="00B04E92" w:rsidP="00B04E92">
      <w:pPr>
        <w:pStyle w:val="BodyText"/>
      </w:pPr>
      <w:r w:rsidRPr="00B04E92">
        <w:t>This unit covers t</w:t>
      </w:r>
      <w:r w:rsidRPr="00B04E92">
        <w:t>he operation and maintenance of facilities that support parking and traffic management.</w:t>
      </w:r>
    </w:p>
    <w:p w:rsidR="00000000" w:rsidRPr="00B04E92" w:rsidP="00B04E92">
      <w:pPr>
        <w:pStyle w:val="AllowPageBreak"/>
      </w:pPr>
    </w:p>
    <w:p w:rsidR="00000000" w:rsidRPr="00B04E92" w:rsidP="00B04E92">
      <w:pPr>
        <w:pStyle w:val="Heading1"/>
      </w:pPr>
      <w:bookmarkStart w:id="3" w:name="O_442474"/>
      <w:bookmarkEnd w:id="3"/>
      <w:r w:rsidRPr="00B04E92">
        <w:t>Application of the Unit</w:t>
      </w:r>
    </w:p>
    <w:p w:rsidR="00000000" w:rsidRPr="00B04E92" w:rsidP="00B04E92">
      <w:pPr>
        <w:pStyle w:val="BodyText"/>
      </w:pPr>
      <w:r w:rsidRPr="00B04E92">
        <w:t>This unit supports the attainment of skills and knowledge required for competent workplace performance in councils of all sizes</w:t>
      </w:r>
      <w:r w:rsidRPr="00B04E92">
        <w:t>. Knowledge of the legislation and regulations within which councils must operate is essential. The unique nature of councils, as a tier of government directed by elected members and reflecting the needs of local communities, must be appropriately reflecte</w:t>
      </w:r>
      <w:r w:rsidRPr="00B04E92">
        <w:t xml:space="preserve">d. </w:t>
      </w:r>
    </w:p>
    <w:p w:rsidR="00000000" w:rsidRPr="00B04E92" w:rsidP="00B04E92">
      <w:pPr>
        <w:pStyle w:val="AllowPageBreak"/>
      </w:pPr>
    </w:p>
    <w:p w:rsidR="00000000" w:rsidRPr="00B04E92" w:rsidP="00B04E92">
      <w:pPr>
        <w:pStyle w:val="Heading1"/>
      </w:pPr>
      <w:bookmarkStart w:id="4" w:name="O_442466"/>
      <w:bookmarkEnd w:id="4"/>
      <w:r w:rsidRPr="00B04E92">
        <w:t>Licensing/Regulatory Information</w:t>
      </w:r>
    </w:p>
    <w:p w:rsidR="00000000" w:rsidRPr="00B04E92" w:rsidP="00B04E92">
      <w:pPr>
        <w:pStyle w:val="BodyText"/>
      </w:pPr>
      <w:r w:rsidRPr="00B04E92">
        <w:t>Not applicable.</w:t>
      </w:r>
    </w:p>
    <w:p w:rsidR="00000000" w:rsidRPr="00B04E92" w:rsidP="00B04E92">
      <w:pPr>
        <w:pStyle w:val="AllowPageBreak"/>
      </w:pPr>
    </w:p>
    <w:p w:rsidR="00000000" w:rsidRPr="00B04E92" w:rsidP="00B04E92">
      <w:pPr>
        <w:pStyle w:val="Heading1"/>
      </w:pPr>
      <w:bookmarkStart w:id="5" w:name="O_442464"/>
      <w:bookmarkEnd w:id="5"/>
      <w:r w:rsidRPr="00B04E92">
        <w:t>Pre-Requisites</w:t>
      </w:r>
    </w:p>
    <w:p w:rsidR="00000000" w:rsidRPr="00B04E92" w:rsidP="00B04E92">
      <w:pPr>
        <w:pStyle w:val="BodyText"/>
      </w:pPr>
      <w:r w:rsidRPr="00B04E92">
        <w:t xml:space="preserve">Not applicable. </w:t>
      </w:r>
    </w:p>
    <w:p w:rsidR="00000000" w:rsidRPr="00B04E92" w:rsidP="00B04E92">
      <w:pPr>
        <w:pStyle w:val="AllowPageBreak"/>
      </w:pPr>
    </w:p>
    <w:p w:rsidR="00000000" w:rsidRPr="00B04E92" w:rsidP="00B04E92">
      <w:pPr>
        <w:pStyle w:val="Heading1"/>
      </w:pPr>
      <w:bookmarkStart w:id="6" w:name="O_442469"/>
      <w:bookmarkEnd w:id="6"/>
      <w:r w:rsidRPr="00B04E92">
        <w:t>Employability Skills Information</w:t>
      </w:r>
    </w:p>
    <w:p w:rsidR="00000000" w:rsidRPr="00B04E92" w:rsidP="00B04E92">
      <w:pPr>
        <w:pStyle w:val="BodyText"/>
      </w:pPr>
      <w:r w:rsidRPr="00B04E92">
        <w:t>This unit contains employability skills.</w:t>
      </w:r>
    </w:p>
    <w:p w:rsidR="00000000" w:rsidRPr="00B04E92" w:rsidP="00B04E92">
      <w:pPr>
        <w:pStyle w:val="AllowPageBreak"/>
      </w:pPr>
    </w:p>
    <w:p w:rsidR="00000000" w:rsidRPr="00B04E92" w:rsidP="00B04E92">
      <w:pPr>
        <w:pStyle w:val="Heading1"/>
      </w:pPr>
      <w:bookmarkStart w:id="7" w:name="O_442470"/>
      <w:bookmarkEnd w:id="7"/>
      <w:r w:rsidRPr="00B04E92">
        <w:t>Elements and Performance Criteria Pre-Content</w:t>
      </w:r>
    </w:p>
    <w:tbl>
      <w:tblPr>
        <w:tblW w:w="0" w:type="auto"/>
        <w:tblLayout w:type="fixed"/>
        <w:tblCellMar>
          <w:left w:w="62" w:type="dxa"/>
          <w:right w:w="62" w:type="dxa"/>
        </w:tblCellMar>
        <w:tblLook w:val="0000"/>
      </w:tblPr>
      <w:tblGrid>
        <w:gridCol w:w="2700"/>
        <w:gridCol w:w="6228"/>
      </w:tblGrid>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BodyText"/>
            </w:pPr>
            <w:r w:rsidRPr="00B04E92">
              <w:t xml:space="preserve">Performance criteria describe the required performance needed to demonstrate achievement of the element.  Where </w:t>
            </w:r>
            <w:r w:rsidRPr="00B04E92">
              <w:rPr>
                <w:rStyle w:val="BoldandItalics"/>
              </w:rPr>
              <w:t>bold italicised</w:t>
            </w:r>
            <w:r w:rsidRPr="00B04E92">
              <w:t xml:space="preserve"> text is used, fur</w:t>
            </w:r>
            <w:r w:rsidRPr="00B04E92">
              <w:t>ther information is detailed in the Range Statement.  Assessment of performance is to be consistent with the Evidence Guide.</w:t>
            </w:r>
          </w:p>
        </w:tc>
      </w:tr>
    </w:tbl>
    <w:p w:rsidR="00000000" w:rsidRPr="00B04E92" w:rsidP="00B04E92">
      <w:pPr>
        <w:pStyle w:val="BodyText"/>
      </w:pPr>
    </w:p>
    <w:p w:rsidR="00000000" w:rsidRPr="00B04E92" w:rsidP="00B04E92">
      <w:pPr>
        <w:pStyle w:val="AllowPageBreak"/>
      </w:pPr>
    </w:p>
    <w:p w:rsidR="00000000" w:rsidRPr="00B04E92" w:rsidP="00B04E92">
      <w:pPr>
        <w:pStyle w:val="Heading1"/>
      </w:pPr>
      <w:bookmarkStart w:id="8" w:name="O_442471"/>
      <w:bookmarkEnd w:id="8"/>
      <w:r w:rsidRPr="00B04E92">
        <w:t>Elements and Performance Criteria</w:t>
      </w:r>
    </w:p>
    <w:tbl>
      <w:tblPr>
        <w:tblW w:w="0" w:type="auto"/>
        <w:tblLayout w:type="fixed"/>
        <w:tblCellMar>
          <w:left w:w="62" w:type="dxa"/>
          <w:right w:w="62" w:type="dxa"/>
        </w:tblCellMar>
        <w:tblLook w:val="0000"/>
      </w:tblPr>
      <w:tblGrid>
        <w:gridCol w:w="2700"/>
        <w:gridCol w:w="6228"/>
      </w:tblGrid>
      <w:tr w:rsidTr="00B335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E92" w:rsidP="00B04E92">
            <w:pPr>
              <w:pStyle w:val="BodyText"/>
            </w:pPr>
            <w:r w:rsidRPr="00B04E9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SpecialBold"/>
              </w:rPr>
              <w:t>PERFORMANCE CRITERIA</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List"/>
              <w:rPr>
                <w:lang w:val="en-NZ"/>
              </w:rPr>
            </w:pPr>
            <w:r w:rsidRPr="00B04E92">
              <w:t>1</w:t>
            </w:r>
            <w:r w:rsidRPr="00B04E92">
              <w:tab/>
            </w:r>
            <w:r w:rsidRPr="00B04E92">
              <w:rPr>
                <w:rStyle w:val="SpecialBold"/>
              </w:rPr>
              <w:t>Collect and maintain records and information</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List"/>
            </w:pPr>
            <w:r w:rsidRPr="00B04E92">
              <w:t>1.1</w:t>
            </w:r>
            <w:r w:rsidRPr="00B04E92">
              <w:rPr>
                <w:rStyle w:val="BoldandItalics"/>
              </w:rPr>
              <w:tab/>
              <w:t>Records</w:t>
            </w:r>
            <w:r w:rsidRPr="00B04E92">
              <w:t xml:space="preserve"> and statistics are kept and monitored to identify service improvement standards. </w:t>
            </w:r>
          </w:p>
          <w:p w:rsidR="00000000" w:rsidP="00B04E92">
            <w:pPr>
              <w:pStyle w:val="List"/>
              <w:rPr>
                <w:lang w:val="en-NZ"/>
              </w:rPr>
            </w:pPr>
            <w:r w:rsidRPr="00B04E92">
              <w:t>1.2</w:t>
            </w:r>
            <w:r w:rsidRPr="00B04E92">
              <w:tab/>
              <w:t xml:space="preserve">Complaints, requests and comments are analysed to identify problems and areas of demand. </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List"/>
              <w:rPr>
                <w:lang w:val="en-NZ"/>
              </w:rPr>
            </w:pPr>
            <w:r w:rsidRPr="00B04E92">
              <w:t>2</w:t>
            </w:r>
            <w:r w:rsidRPr="00B04E92">
              <w:tab/>
            </w:r>
            <w:r w:rsidRPr="00B04E92">
              <w:rPr>
                <w:rStyle w:val="SpecialBold"/>
              </w:rPr>
              <w:t>Support day to day functions of local government officers</w:t>
            </w:r>
            <w:r w:rsidRPr="00B04E92">
              <w:t xml:space="preserve"> (</w:t>
            </w:r>
            <w:r w:rsidRPr="00B04E92">
              <w:rPr>
                <w:rStyle w:val="SpecialBold"/>
              </w:rPr>
              <w:t>LGOs</w:t>
            </w:r>
            <w:r w:rsidRPr="00B04E92">
              <w:t>)</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List"/>
            </w:pPr>
            <w:r w:rsidRPr="00B04E92">
              <w:t>2.1</w:t>
            </w:r>
            <w:r w:rsidRPr="00B04E92">
              <w:tab/>
              <w:t xml:space="preserve">Activities of LGOs are coordinated to enable effective service delivery. </w:t>
            </w:r>
          </w:p>
          <w:p w:rsidR="00000000" w:rsidP="00B04E92">
            <w:pPr>
              <w:pStyle w:val="List"/>
              <w:rPr>
                <w:lang w:val="en-NZ"/>
              </w:rPr>
            </w:pPr>
            <w:r w:rsidRPr="00B04E92">
              <w:t>2.2</w:t>
            </w:r>
            <w:r w:rsidRPr="00B04E92">
              <w:tab/>
              <w:t xml:space="preserve">Prompt and appropriate responses are provided to problems, complaints and requests. </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List"/>
              <w:rPr>
                <w:lang w:val="en-NZ"/>
              </w:rPr>
            </w:pPr>
            <w:r w:rsidRPr="00B04E92">
              <w:t>3</w:t>
            </w:r>
            <w:r w:rsidRPr="00B04E92">
              <w:tab/>
            </w:r>
            <w:r w:rsidRPr="00B04E92">
              <w:rPr>
                <w:rStyle w:val="SpecialBold"/>
              </w:rPr>
              <w:t>Operate and maintain council equipment</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List"/>
            </w:pPr>
            <w:r w:rsidRPr="00B04E92">
              <w:t>3.1</w:t>
            </w:r>
            <w:r w:rsidRPr="00B04E92">
              <w:tab/>
            </w:r>
            <w:r w:rsidRPr="00B04E92">
              <w:rPr>
                <w:rStyle w:val="BoldandItalics"/>
              </w:rPr>
              <w:t>Equipment</w:t>
            </w:r>
            <w:r w:rsidRPr="00B04E92">
              <w:t xml:space="preserve"> is used effectively to support op</w:t>
            </w:r>
            <w:r w:rsidRPr="00B04E92">
              <w:t xml:space="preserve">erational needs. </w:t>
            </w:r>
          </w:p>
          <w:p w:rsidR="00000000" w:rsidRPr="00B04E92" w:rsidP="00B04E92">
            <w:pPr>
              <w:pStyle w:val="List"/>
            </w:pPr>
            <w:r w:rsidRPr="00B04E92">
              <w:t>3.2</w:t>
            </w:r>
            <w:r w:rsidRPr="00B04E92">
              <w:tab/>
              <w:t xml:space="preserve">Organisational policies and procedures regarding maintenance of equipment are implemented. </w:t>
            </w:r>
          </w:p>
          <w:p w:rsidR="00000000" w:rsidP="00B04E92">
            <w:pPr>
              <w:pStyle w:val="List"/>
              <w:rPr>
                <w:lang w:val="en-NZ"/>
              </w:rPr>
            </w:pPr>
            <w:r w:rsidRPr="00B04E92">
              <w:t>3.3</w:t>
            </w:r>
            <w:r w:rsidRPr="00B04E92">
              <w:tab/>
              <w:t xml:space="preserve">Equipment is regularly checked and serviced or replaced when required. </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List"/>
              <w:rPr>
                <w:lang w:val="en-NZ"/>
              </w:rPr>
            </w:pPr>
            <w:r w:rsidRPr="00B04E92">
              <w:t>4</w:t>
            </w:r>
            <w:r w:rsidRPr="00B04E92">
              <w:tab/>
            </w:r>
            <w:r w:rsidRPr="00B04E92">
              <w:rPr>
                <w:rStyle w:val="SpecialBold"/>
              </w:rPr>
              <w:t>Provide quality service to customers</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List"/>
            </w:pPr>
            <w:r w:rsidRPr="00B04E92">
              <w:t>4.1</w:t>
            </w:r>
            <w:r w:rsidRPr="00B04E92">
              <w:tab/>
              <w:t>Customers and their ne</w:t>
            </w:r>
            <w:r w:rsidRPr="00B04E92">
              <w:t xml:space="preserve">eds are clearly identified. </w:t>
            </w:r>
          </w:p>
          <w:p w:rsidR="00000000" w:rsidRPr="00B04E92" w:rsidP="00B04E92">
            <w:pPr>
              <w:pStyle w:val="List"/>
            </w:pPr>
            <w:r w:rsidRPr="00B04E92">
              <w:t>4.2</w:t>
            </w:r>
            <w:r w:rsidRPr="00B04E92">
              <w:tab/>
              <w:t xml:space="preserve">Organisational policies and procedures are implemented and regularly reviewed for customer service improvements. </w:t>
            </w:r>
          </w:p>
        </w:tc>
      </w:tr>
    </w:tbl>
    <w:p w:rsidR="00000000" w:rsidRPr="00B04E92" w:rsidP="00B04E92">
      <w:pPr>
        <w:pStyle w:val="BodyText"/>
      </w:pPr>
    </w:p>
    <w:p w:rsidR="00000000" w:rsidRPr="00B04E92" w:rsidP="00B04E92">
      <w:pPr>
        <w:pStyle w:val="AllowPageBreak"/>
      </w:pPr>
    </w:p>
    <w:p w:rsidR="00000000" w:rsidRPr="00B04E92" w:rsidP="00B04E92">
      <w:pPr>
        <w:pStyle w:val="Heading1"/>
      </w:pPr>
      <w:bookmarkStart w:id="9" w:name="O_442462"/>
      <w:bookmarkEnd w:id="9"/>
      <w:r w:rsidRPr="00B04E92">
        <w:t>Required Skills and Knowledge</w:t>
      </w:r>
    </w:p>
    <w:tbl>
      <w:tblPr>
        <w:tblW w:w="0" w:type="auto"/>
        <w:tblLayout w:type="fixed"/>
        <w:tblCellMar>
          <w:left w:w="62" w:type="dxa"/>
          <w:right w:w="62" w:type="dxa"/>
        </w:tblCellMar>
        <w:tblLook w:val="0000"/>
      </w:tblPr>
      <w:tblGrid>
        <w:gridCol w:w="8928"/>
      </w:tblGrid>
      <w:tr w:rsidTr="00B3355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t>This describes the essential skills and knowledge and their level, required for this unit</w:t>
            </w:r>
          </w:p>
        </w:tc>
      </w:tr>
      <w:tr w:rsidTr="00B3355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SpecialBold"/>
              </w:rPr>
              <w:t>Required Skills</w:t>
            </w:r>
          </w:p>
        </w:tc>
      </w:tr>
      <w:tr w:rsidTr="00B3355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04E92">
            <w:pPr>
              <w:pStyle w:val="ListBullet"/>
              <w:rPr>
                <w:lang w:val="en-NZ"/>
              </w:rPr>
            </w:pPr>
            <w:r w:rsidRPr="00B04E92">
              <w:t>knowledge of other impacting service providers, including police, engineers and emergency services</w:t>
            </w:r>
          </w:p>
        </w:tc>
      </w:tr>
      <w:tr w:rsidTr="00B3355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SpecialBold"/>
              </w:rPr>
              <w:t>Required Knowledge</w:t>
            </w:r>
          </w:p>
        </w:tc>
      </w:tr>
      <w:tr w:rsidTr="00B3355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04E92" w:rsidP="00B04E92">
            <w:pPr>
              <w:pStyle w:val="ListBullet"/>
            </w:pPr>
            <w:r w:rsidRPr="00B04E92">
              <w:t xml:space="preserve">relevant legislation </w:t>
            </w:r>
          </w:p>
          <w:p w:rsidR="00000000" w:rsidRPr="00B04E92" w:rsidP="00B04E92">
            <w:pPr>
              <w:pStyle w:val="ListBullet"/>
            </w:pPr>
            <w:r w:rsidRPr="00B04E92">
              <w:t xml:space="preserve">procedural guidelines </w:t>
            </w:r>
          </w:p>
          <w:p w:rsidR="00000000" w:rsidRPr="00B04E92" w:rsidP="00B04E92">
            <w:pPr>
              <w:pStyle w:val="ListBullet"/>
            </w:pPr>
            <w:r w:rsidRPr="00B04E92">
              <w:t xml:space="preserve">council structure and services </w:t>
            </w:r>
          </w:p>
          <w:p w:rsidR="00000000" w:rsidRPr="00B04E92" w:rsidP="00B04E92">
            <w:pPr>
              <w:pStyle w:val="ListBullet"/>
            </w:pPr>
            <w:r w:rsidRPr="00B04E92">
              <w:t>local knowledge</w:t>
            </w:r>
          </w:p>
        </w:tc>
      </w:tr>
    </w:tbl>
    <w:p w:rsidR="00000000" w:rsidRPr="00B04E92" w:rsidP="00B04E92">
      <w:pPr>
        <w:pStyle w:val="BodyText"/>
      </w:pPr>
    </w:p>
    <w:p w:rsidR="00000000" w:rsidRPr="00B04E92" w:rsidP="00B04E92">
      <w:pPr>
        <w:pStyle w:val="AllowPageBreak"/>
      </w:pPr>
    </w:p>
    <w:p w:rsidR="00000000" w:rsidRPr="00B04E92" w:rsidP="00B04E92">
      <w:pPr>
        <w:pStyle w:val="Heading1"/>
      </w:pPr>
      <w:bookmarkStart w:id="10" w:name="O_442468"/>
      <w:bookmarkEnd w:id="10"/>
      <w:r w:rsidRPr="00B04E92">
        <w:t>Evidence Guide</w:t>
      </w:r>
    </w:p>
    <w:tbl>
      <w:tblPr>
        <w:tblW w:w="0" w:type="auto"/>
        <w:tblLayout w:type="fixed"/>
        <w:tblCellMar>
          <w:left w:w="62" w:type="dxa"/>
          <w:right w:w="62" w:type="dxa"/>
        </w:tblCellMar>
        <w:tblLook w:val="0000"/>
      </w:tblPr>
      <w:tblGrid>
        <w:gridCol w:w="2700"/>
        <w:gridCol w:w="6228"/>
      </w:tblGrid>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t>A person who demonstrates competency in this unit will be able to perform the outcomes described in the Elements to</w:t>
            </w:r>
            <w:r w:rsidRPr="00B04E92">
              <w:t xml:space="preserve"> the required performance level detailed in the Performance Criteria. The knowledge and skill requirements described in the Range Statement must also be demonstrated. For example, knowledge of the legislative framework and safe work practices that underpin</w:t>
            </w:r>
            <w:r w:rsidRPr="00B04E92">
              <w:t xml:space="preserve"> the performance of the unit are also required to be demonstrated. </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BodyText"/>
            </w:pPr>
            <w:r w:rsidRPr="00B04E92">
              <w:t xml:space="preserve">Ability to operate equipment. </w:t>
            </w:r>
          </w:p>
          <w:p w:rsidR="00000000" w:rsidRPr="00B04E92" w:rsidP="00B04E92">
            <w:pPr>
              <w:pStyle w:val="BodyText"/>
            </w:pPr>
            <w:r w:rsidRPr="00B04E92">
              <w:t xml:space="preserve">Knowledge of policies and procedures. </w:t>
            </w:r>
          </w:p>
          <w:p w:rsidR="00000000" w:rsidRPr="00B04E92" w:rsidP="00B04E92">
            <w:pPr>
              <w:pStyle w:val="BodyText"/>
            </w:pPr>
            <w:r w:rsidRPr="00B04E92">
              <w:t xml:space="preserve">Analysis of complaints and problems. </w:t>
            </w:r>
          </w:p>
          <w:p w:rsidR="00000000" w:rsidRPr="00B04E92" w:rsidP="00B04E92">
            <w:pPr>
              <w:pStyle w:val="BodyText"/>
            </w:pPr>
            <w:r w:rsidRPr="00B04E92">
              <w:t xml:space="preserve">Response to customers and LGOs' needs, complaints or problems. </w:t>
            </w:r>
          </w:p>
          <w:p w:rsidR="00000000" w:rsidRPr="00B04E92" w:rsidP="00B04E92">
            <w:pPr>
              <w:pStyle w:val="BodyText"/>
            </w:pPr>
            <w:r w:rsidRPr="00B04E92">
              <w:t xml:space="preserve">Record keeping. </w:t>
            </w:r>
          </w:p>
          <w:p w:rsidR="00000000" w:rsidP="00B04E92">
            <w:pPr>
              <w:pStyle w:val="BodyText"/>
              <w:rPr>
                <w:lang w:val="en-NZ"/>
              </w:rPr>
            </w:pPr>
            <w:r w:rsidRPr="00B04E92">
              <w:t xml:space="preserve">Knowledge of equipment management and procedures. </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BodyText"/>
            </w:pPr>
            <w:r w:rsidRPr="00B04E92">
              <w:t xml:space="preserve">On the job or in a simulated work environment. </w:t>
            </w:r>
          </w:p>
          <w:p w:rsidR="00000000" w:rsidP="00B04E92">
            <w:pPr>
              <w:pStyle w:val="BodyText"/>
              <w:rPr>
                <w:lang w:val="en-NZ"/>
              </w:rPr>
            </w:pPr>
            <w:r w:rsidRPr="00B04E92">
              <w:t xml:space="preserve">Written or oral test. </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BodyText"/>
            </w:pPr>
            <w:r w:rsidRPr="00B04E92">
              <w:t>The foll</w:t>
            </w:r>
            <w:r w:rsidRPr="00B04E92">
              <w:t xml:space="preserve">owing assessment methods are suggested: </w:t>
            </w:r>
          </w:p>
          <w:p w:rsidR="00000000" w:rsidRPr="00B04E92" w:rsidP="00B04E92">
            <w:pPr>
              <w:pStyle w:val="ListBullet"/>
            </w:pPr>
            <w:r w:rsidRPr="00B04E92">
              <w:t xml:space="preserve">observation of the learner performing a range of workplace tasks over sufficient time to demonstrate handling of a range of contingencies </w:t>
            </w:r>
          </w:p>
          <w:p w:rsidR="00000000" w:rsidRPr="00B04E92" w:rsidP="00B04E92">
            <w:pPr>
              <w:pStyle w:val="ListBullet"/>
            </w:pPr>
            <w:r w:rsidRPr="00B04E92">
              <w:t xml:space="preserve">written and/or oral questioning to assess knowledge and understanding </w:t>
            </w:r>
          </w:p>
          <w:p w:rsidR="00000000" w:rsidRPr="00B04E92" w:rsidP="00B04E92">
            <w:pPr>
              <w:pStyle w:val="ListBullet"/>
            </w:pPr>
            <w:r w:rsidRPr="00B04E92">
              <w:t xml:space="preserve">completion of workplace documentation </w:t>
            </w:r>
          </w:p>
          <w:p w:rsidR="00000000" w:rsidRPr="00B04E92" w:rsidP="00B04E92">
            <w:pPr>
              <w:pStyle w:val="ListBullet"/>
            </w:pPr>
            <w:r w:rsidRPr="00B04E92">
              <w:t xml:space="preserve">third-party reports from experienced practitioners </w:t>
            </w:r>
          </w:p>
          <w:p w:rsidR="00000000" w:rsidP="00B04E92">
            <w:pPr>
              <w:pStyle w:val="ListBullet"/>
              <w:rPr>
                <w:lang w:val="en-NZ"/>
              </w:rPr>
            </w:pPr>
            <w:r w:rsidRPr="00B04E92">
              <w:t>completion of self-paced learning materials including personal reflection and feedback from trainer, coach or supervisor</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SpecialBold"/>
              </w:rPr>
              <w:t>Evidence required for demonstration of cons</w:t>
            </w:r>
            <w:r w:rsidRPr="00B04E92">
              <w:rPr>
                <w:rStyle w:val="SpecialBold"/>
              </w:rPr>
              <w:t>istent performance</w:t>
            </w:r>
          </w:p>
        </w:tc>
        <w:tc>
          <w:tcPr>
            <w:tcW w:w="6228"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t xml:space="preserve">Evidence will need to be collected over time across a range of variables. </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BodyText"/>
            </w:pPr>
            <w:r w:rsidRPr="00B04E92">
              <w:t>Access to a workplace or simulated environment that incorporates the equipment used in the parking and traffic management enforcement branc</w:t>
            </w:r>
            <w:r w:rsidRPr="00B04E92">
              <w:t xml:space="preserve">h. </w:t>
            </w:r>
          </w:p>
        </w:tc>
      </w:tr>
    </w:tbl>
    <w:p w:rsidR="00000000" w:rsidRPr="00B04E92" w:rsidP="00B04E92">
      <w:pPr>
        <w:pStyle w:val="BodyText"/>
      </w:pPr>
    </w:p>
    <w:p w:rsidR="00000000" w:rsidRPr="00B04E92" w:rsidP="00B04E92">
      <w:pPr>
        <w:pStyle w:val="AllowPageBreak"/>
      </w:pPr>
    </w:p>
    <w:p w:rsidR="00000000" w:rsidRPr="00B04E92" w:rsidP="00B04E92">
      <w:pPr>
        <w:pStyle w:val="Heading1"/>
      </w:pPr>
      <w:bookmarkStart w:id="11" w:name="O_442463"/>
      <w:bookmarkEnd w:id="11"/>
      <w:r w:rsidRPr="00B04E92">
        <w:t>Range Statement</w:t>
      </w:r>
    </w:p>
    <w:tbl>
      <w:tblPr>
        <w:tblW w:w="0" w:type="auto"/>
        <w:tblLayout w:type="fixed"/>
        <w:tblCellMar>
          <w:left w:w="62" w:type="dxa"/>
          <w:right w:w="62" w:type="dxa"/>
        </w:tblCellMar>
        <w:tblLook w:val="0000"/>
      </w:tblPr>
      <w:tblGrid>
        <w:gridCol w:w="2700"/>
        <w:gridCol w:w="6228"/>
      </w:tblGrid>
      <w:tr w:rsidTr="00B3355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t xml:space="preserve">The Range Statement relates to the Unit of Competency as a whole.  It allows for different work environments and situations that may affect performance.  </w:t>
            </w:r>
            <w:r w:rsidRPr="00B04E92">
              <w:rPr>
                <w:rStyle w:val="BoldandItalics"/>
              </w:rPr>
              <w:t>Bold italicised</w:t>
            </w:r>
            <w:r w:rsidRPr="00B04E92">
              <w:t xml:space="preserve"> wording in the Performance Criteria is detailed below.</w:t>
            </w:r>
          </w:p>
        </w:tc>
      </w:tr>
      <w:tr w:rsidTr="00B33554">
        <w:tblPrEx>
          <w:tblW w:w="0" w:type="auto"/>
          <w:tblLayout w:type="fixed"/>
          <w:tblCellMar>
            <w:left w:w="62" w:type="dxa"/>
            <w:right w:w="62" w:type="dxa"/>
          </w:tblCellMar>
          <w:tblLook w:val="0000"/>
        </w:tblPrEx>
        <w:trPr>
          <w:trHeight w:val="1541"/>
        </w:trPr>
        <w:tc>
          <w:tcPr>
            <w:tcW w:w="2700"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BoldandItalics"/>
              </w:rPr>
              <w:t>Records</w:t>
            </w:r>
            <w:r w:rsidRPr="00B04E9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ListBullet"/>
            </w:pPr>
            <w:r w:rsidRPr="00B04E92">
              <w:t xml:space="preserve">data sheets </w:t>
            </w:r>
          </w:p>
          <w:p w:rsidR="00000000" w:rsidRPr="00B04E92" w:rsidP="00B04E92">
            <w:pPr>
              <w:pStyle w:val="ListBullet"/>
            </w:pPr>
            <w:r w:rsidRPr="00B04E92">
              <w:t xml:space="preserve">incident reports </w:t>
            </w:r>
          </w:p>
          <w:p w:rsidR="00000000" w:rsidRPr="00B04E92" w:rsidP="00B04E92">
            <w:pPr>
              <w:pStyle w:val="ListBullet"/>
            </w:pPr>
            <w:r w:rsidRPr="00B04E92">
              <w:t xml:space="preserve">file notes </w:t>
            </w:r>
          </w:p>
          <w:p w:rsidR="00000000" w:rsidRPr="00B04E92" w:rsidP="00B04E92">
            <w:pPr>
              <w:pStyle w:val="ListBullet"/>
            </w:pPr>
            <w:r w:rsidRPr="00B04E92">
              <w:t xml:space="preserve">maintenance sheets </w:t>
            </w:r>
          </w:p>
          <w:p w:rsidR="00000000" w:rsidP="00B04E92">
            <w:pPr>
              <w:pStyle w:val="ListBullet"/>
              <w:rPr>
                <w:lang w:val="en-NZ"/>
              </w:rPr>
            </w:pPr>
            <w:r w:rsidRPr="00B04E92">
              <w:t>requisition forms</w:t>
            </w:r>
          </w:p>
        </w:tc>
      </w:tr>
      <w:tr w:rsidTr="00B3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E92">
            <w:pPr>
              <w:pStyle w:val="BodyText"/>
              <w:rPr>
                <w:lang w:val="en-NZ"/>
              </w:rPr>
            </w:pPr>
            <w:r w:rsidRPr="00B04E92">
              <w:rPr>
                <w:rStyle w:val="BoldandItalics"/>
              </w:rPr>
              <w:t>Equipment</w:t>
            </w:r>
            <w:r w:rsidRPr="00B04E9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04E92" w:rsidP="00B04E92">
            <w:pPr>
              <w:pStyle w:val="ListBullet"/>
            </w:pPr>
            <w:r w:rsidRPr="00B04E92">
              <w:t xml:space="preserve">personal data entry computers </w:t>
            </w:r>
          </w:p>
          <w:p w:rsidR="00000000" w:rsidRPr="00B04E92" w:rsidP="00B04E92">
            <w:pPr>
              <w:pStyle w:val="ListBullet"/>
            </w:pPr>
            <w:r w:rsidRPr="00B04E92">
              <w:t xml:space="preserve">computers </w:t>
            </w:r>
          </w:p>
          <w:p w:rsidR="00000000" w:rsidRPr="00B04E92" w:rsidP="00B04E92">
            <w:pPr>
              <w:pStyle w:val="ListBullet"/>
            </w:pPr>
            <w:r w:rsidRPr="00B04E92">
              <w:t xml:space="preserve">telephone systems and radio communication </w:t>
            </w:r>
          </w:p>
          <w:p w:rsidR="00000000" w:rsidRPr="00B04E92" w:rsidP="00B04E92">
            <w:pPr>
              <w:pStyle w:val="ListBullet"/>
            </w:pPr>
            <w:r w:rsidRPr="00B04E92">
              <w:t xml:space="preserve">fleet vehicles and bicycles </w:t>
            </w:r>
          </w:p>
          <w:p w:rsidR="00000000" w:rsidRPr="00B04E92" w:rsidP="00B04E92">
            <w:pPr>
              <w:pStyle w:val="ListBullet"/>
            </w:pPr>
            <w:r w:rsidRPr="00B04E92">
              <w:t xml:space="preserve">uniforms </w:t>
            </w:r>
          </w:p>
          <w:p w:rsidR="00000000" w:rsidRPr="00B04E92" w:rsidP="00B04E92">
            <w:pPr>
              <w:pStyle w:val="ListBullet"/>
            </w:pPr>
            <w:r w:rsidRPr="00B04E92">
              <w:t xml:space="preserve">meters and voucher dispensing equipment </w:t>
            </w:r>
          </w:p>
        </w:tc>
      </w:tr>
    </w:tbl>
    <w:p w:rsidR="00000000" w:rsidRPr="00B04E92" w:rsidP="00B04E92">
      <w:pPr>
        <w:pStyle w:val="BodyText"/>
      </w:pPr>
    </w:p>
    <w:p w:rsidR="00000000" w:rsidRPr="00B04E92" w:rsidP="00B04E92">
      <w:pPr>
        <w:pStyle w:val="AllowPageBreak"/>
      </w:pPr>
    </w:p>
    <w:p w:rsidR="00000000" w:rsidRPr="00B04E92" w:rsidP="00B04E92">
      <w:pPr>
        <w:pStyle w:val="Heading1"/>
      </w:pPr>
      <w:bookmarkStart w:id="12" w:name="O_442460"/>
      <w:bookmarkEnd w:id="12"/>
      <w:r w:rsidRPr="00B04E92">
        <w:t>Unit Sector(s)</w:t>
      </w:r>
    </w:p>
    <w:p w:rsidR="00000000" w:rsidRPr="00B04E92" w:rsidP="00B04E92">
      <w:pPr>
        <w:pStyle w:val="BodyText"/>
      </w:pPr>
      <w:r w:rsidRPr="00B04E92">
        <w:t>Regulatory Services</w:t>
      </w:r>
    </w:p>
    <w:p w:rsidR="00000000" w:rsidRPr="00B04E92" w:rsidP="00B04E92"/>
    <w:sectPr w:rsidSect="00B04E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554" w:rsidP="00B33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54" w:rsidP="00B04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3554" w:rsidP="00B04E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33554" w:rsidP="00B04E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92" w:rsidRPr="00B33554" w:rsidP="00B335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54" w:rsidRPr="002D2AF8" w:rsidP="00B04E92">
    <w:pPr>
      <w:pStyle w:val="Header"/>
      <w:framePr w:wrap="around"/>
    </w:pPr>
    <w:r>
      <w:fldChar w:fldCharType="begin"/>
    </w:r>
    <w:r>
      <w:instrText xml:space="preserve"> TITLE   \* MERGEFORMAT </w:instrText>
    </w:r>
    <w:r>
      <w:fldChar w:fldCharType="separate"/>
    </w:r>
    <w:r>
      <w:t>LGAREGS302A Operate and maintain council parking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33554" w:rsidP="00B04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0CAD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3E8A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E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E92"/>
    <w:pPr>
      <w:spacing w:before="360" w:after="60"/>
      <w:outlineLvl w:val="0"/>
    </w:pPr>
    <w:rPr>
      <w:sz w:val="32"/>
    </w:rPr>
  </w:style>
  <w:style w:type="paragraph" w:styleId="Heading2">
    <w:name w:val="heading 2"/>
    <w:basedOn w:val="HeadingBase"/>
    <w:next w:val="BodyText"/>
    <w:link w:val="Heading2Char"/>
    <w:qFormat/>
    <w:rsid w:val="00B04E92"/>
    <w:pPr>
      <w:keepLines/>
      <w:spacing w:before="240" w:after="120"/>
      <w:outlineLvl w:val="1"/>
    </w:pPr>
    <w:rPr>
      <w:sz w:val="28"/>
      <w:szCs w:val="40"/>
    </w:rPr>
  </w:style>
  <w:style w:type="paragraph" w:styleId="Heading3">
    <w:name w:val="heading 3"/>
    <w:basedOn w:val="HeadingBase"/>
    <w:next w:val="BodyText"/>
    <w:link w:val="Heading3Char"/>
    <w:qFormat/>
    <w:rsid w:val="00B04E92"/>
    <w:pPr>
      <w:spacing w:before="180" w:after="120"/>
      <w:outlineLvl w:val="2"/>
    </w:pPr>
    <w:rPr>
      <w:spacing w:val="-10"/>
      <w:kern w:val="32"/>
    </w:rPr>
  </w:style>
  <w:style w:type="paragraph" w:styleId="Heading4">
    <w:name w:val="heading 4"/>
    <w:basedOn w:val="HeadingBase"/>
    <w:next w:val="BodyText"/>
    <w:link w:val="Heading4Char"/>
    <w:qFormat/>
    <w:rsid w:val="00B04E92"/>
    <w:pPr>
      <w:spacing w:before="160" w:after="120"/>
      <w:outlineLvl w:val="3"/>
    </w:pPr>
    <w:rPr>
      <w:sz w:val="22"/>
    </w:rPr>
  </w:style>
  <w:style w:type="paragraph" w:styleId="Heading5">
    <w:name w:val="heading 5"/>
    <w:basedOn w:val="HeadingBase"/>
    <w:next w:val="Normal"/>
    <w:link w:val="Heading5Char"/>
    <w:qFormat/>
    <w:rsid w:val="00B04E92"/>
    <w:pPr>
      <w:spacing w:before="80"/>
      <w:outlineLvl w:val="4"/>
    </w:pPr>
    <w:rPr>
      <w:color w:val="918585"/>
      <w:sz w:val="20"/>
    </w:rPr>
  </w:style>
  <w:style w:type="paragraph" w:styleId="Heading6">
    <w:name w:val="heading 6"/>
    <w:basedOn w:val="HeadingBase"/>
    <w:next w:val="Normal"/>
    <w:link w:val="Heading6Char"/>
    <w:qFormat/>
    <w:rsid w:val="00B04E92"/>
    <w:pPr>
      <w:spacing w:before="60"/>
      <w:outlineLvl w:val="5"/>
    </w:pPr>
    <w:rPr>
      <w:color w:val="918585"/>
      <w:sz w:val="20"/>
    </w:rPr>
  </w:style>
  <w:style w:type="paragraph" w:styleId="Heading7">
    <w:name w:val="heading 7"/>
    <w:basedOn w:val="Normal"/>
    <w:next w:val="Normal"/>
    <w:link w:val="Heading7Char"/>
    <w:qFormat/>
    <w:rsid w:val="00B04E92"/>
    <w:pPr>
      <w:ind w:left="720"/>
      <w:outlineLvl w:val="6"/>
    </w:pPr>
    <w:rPr>
      <w:i/>
    </w:rPr>
  </w:style>
  <w:style w:type="paragraph" w:styleId="Heading8">
    <w:name w:val="heading 8"/>
    <w:basedOn w:val="Normal"/>
    <w:next w:val="Normal"/>
    <w:link w:val="Heading8Char"/>
    <w:qFormat/>
    <w:rsid w:val="00B04E92"/>
    <w:pPr>
      <w:ind w:left="720"/>
      <w:outlineLvl w:val="7"/>
    </w:pPr>
    <w:rPr>
      <w:i/>
    </w:rPr>
  </w:style>
  <w:style w:type="paragraph" w:styleId="Heading9">
    <w:name w:val="heading 9"/>
    <w:basedOn w:val="Normal"/>
    <w:next w:val="Normal"/>
    <w:link w:val="Heading9Char"/>
    <w:qFormat/>
    <w:rsid w:val="00B04E92"/>
    <w:pPr>
      <w:ind w:left="720"/>
      <w:outlineLvl w:val="8"/>
    </w:pPr>
    <w:rPr>
      <w:i/>
    </w:rPr>
  </w:style>
  <w:style w:type="character" w:default="1" w:styleId="DefaultParagraphFont">
    <w:name w:val="Default Paragraph Font"/>
    <w:uiPriority w:val="1"/>
    <w:unhideWhenUsed/>
    <w:rsid w:val="00B04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E92"/>
  </w:style>
  <w:style w:type="character" w:customStyle="1" w:styleId="Heading1Char">
    <w:name w:val="Heading 1 Char"/>
    <w:basedOn w:val="DefaultParagraphFont"/>
    <w:link w:val="Heading1"/>
    <w:rsid w:val="00B04E92"/>
    <w:rPr>
      <w:rFonts w:ascii="Times New Roman" w:eastAsia="Times New Roman" w:hAnsi="Times New Roman" w:cs="Times New Roman"/>
      <w:b/>
      <w:sz w:val="32"/>
      <w:szCs w:val="20"/>
      <w:lang w:eastAsia="en-US"/>
    </w:rPr>
  </w:style>
  <w:style w:type="paragraph" w:styleId="BodyText">
    <w:name w:val="Body Text"/>
    <w:basedOn w:val="Normal"/>
    <w:link w:val="BodyTextChar"/>
    <w:rsid w:val="00B04E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E92"/>
    <w:rPr>
      <w:rFonts w:ascii="Times New Roman" w:eastAsia="Times New Roman" w:hAnsi="Times New Roman" w:cs="Times New Roman"/>
      <w:sz w:val="24"/>
      <w:lang w:eastAsia="en-US"/>
    </w:rPr>
  </w:style>
  <w:style w:type="paragraph" w:styleId="Footer">
    <w:name w:val="footer"/>
    <w:basedOn w:val="Normal"/>
    <w:link w:val="FooterChar"/>
    <w:rsid w:val="00B04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E92"/>
    <w:rPr>
      <w:rFonts w:ascii="Times New Roman" w:eastAsia="Times New Roman" w:hAnsi="Times New Roman" w:cs="Times New Roman"/>
      <w:sz w:val="16"/>
      <w:lang w:eastAsia="en-US"/>
    </w:rPr>
  </w:style>
  <w:style w:type="paragraph" w:styleId="List">
    <w:name w:val="List"/>
    <w:basedOn w:val="BodyText"/>
    <w:next w:val="BodyText"/>
    <w:rsid w:val="00B04E92"/>
    <w:pPr>
      <w:tabs>
        <w:tab w:val="left" w:pos="340"/>
      </w:tabs>
      <w:spacing w:before="60" w:after="60"/>
      <w:ind w:left="340" w:hanging="340"/>
    </w:pPr>
  </w:style>
  <w:style w:type="paragraph" w:styleId="ListBullet">
    <w:name w:val="List Bullet"/>
    <w:basedOn w:val="List"/>
    <w:rsid w:val="00B04E92"/>
    <w:pPr>
      <w:numPr>
        <w:numId w:val="12"/>
      </w:numPr>
      <w:tabs>
        <w:tab w:val="clear" w:pos="340"/>
      </w:tabs>
      <w:spacing w:before="40" w:after="40"/>
    </w:pPr>
  </w:style>
  <w:style w:type="character" w:customStyle="1" w:styleId="SpecialBold">
    <w:name w:val="Special Bold"/>
    <w:basedOn w:val="DefaultParagraphFont"/>
    <w:rsid w:val="00B04E92"/>
    <w:rPr>
      <w:b/>
      <w:spacing w:val="0"/>
    </w:rPr>
  </w:style>
  <w:style w:type="paragraph" w:customStyle="1" w:styleId="SuperHeading">
    <w:name w:val="SuperHeading"/>
    <w:basedOn w:val="Normal"/>
    <w:rsid w:val="00B04E92"/>
    <w:pPr>
      <w:spacing w:before="240" w:after="120"/>
      <w:outlineLvl w:val="0"/>
    </w:pPr>
    <w:rPr>
      <w:rFonts w:ascii="Times New Roman" w:hAnsi="Times New Roman"/>
      <w:b/>
      <w:sz w:val="28"/>
    </w:rPr>
  </w:style>
  <w:style w:type="paragraph" w:customStyle="1" w:styleId="AllowPageBreak">
    <w:name w:val="AllowPageBreak"/>
    <w:rsid w:val="00B04E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4E92"/>
    <w:rPr>
      <w:b/>
      <w:i/>
      <w:u w:val="none"/>
    </w:rPr>
  </w:style>
  <w:style w:type="character" w:customStyle="1" w:styleId="Heading2Char">
    <w:name w:val="Heading 2 Char"/>
    <w:basedOn w:val="DefaultParagraphFont"/>
    <w:link w:val="Heading2"/>
    <w:rsid w:val="00B04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E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E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E92"/>
    <w:rPr>
      <w:rFonts w:ascii="Courier New" w:eastAsia="Times New Roman" w:hAnsi="Courier New" w:cs="Times New Roman"/>
      <w:i/>
      <w:szCs w:val="20"/>
      <w:lang w:eastAsia="en-US"/>
    </w:rPr>
  </w:style>
  <w:style w:type="paragraph" w:customStyle="1" w:styleId="HeadingBase">
    <w:name w:val="Heading Base"/>
    <w:rsid w:val="00B04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E92"/>
    <w:pPr>
      <w:tabs>
        <w:tab w:val="right" w:leader="dot" w:pos="9072"/>
      </w:tabs>
      <w:ind w:left="567"/>
    </w:pPr>
    <w:rPr>
      <w:szCs w:val="22"/>
    </w:rPr>
  </w:style>
  <w:style w:type="paragraph" w:customStyle="1" w:styleId="TOCBase">
    <w:name w:val="TOC Base"/>
    <w:rsid w:val="00B04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E92"/>
    <w:pPr>
      <w:tabs>
        <w:tab w:val="right" w:leader="dot" w:pos="9072"/>
      </w:tabs>
      <w:spacing w:before="40" w:after="40"/>
      <w:ind w:left="284"/>
    </w:pPr>
    <w:rPr>
      <w:rFonts w:ascii="Times New Roman" w:hAnsi="Times New Roman"/>
    </w:rPr>
  </w:style>
  <w:style w:type="paragraph" w:styleId="TOC1">
    <w:name w:val="toc 1"/>
    <w:basedOn w:val="TOCBase"/>
    <w:next w:val="Normal"/>
    <w:rsid w:val="00B04E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4E92"/>
    <w:pPr>
      <w:spacing w:before="5040"/>
      <w:jc w:val="center"/>
    </w:pPr>
    <w:rPr>
      <w:sz w:val="48"/>
      <w:szCs w:val="72"/>
      <w:lang w:val="en-US"/>
    </w:rPr>
  </w:style>
  <w:style w:type="character" w:customStyle="1" w:styleId="TitleChar">
    <w:name w:val="Title Char"/>
    <w:basedOn w:val="DefaultParagraphFont"/>
    <w:link w:val="Title"/>
    <w:rsid w:val="00B04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E92"/>
    <w:pPr>
      <w:tabs>
        <w:tab w:val="left" w:pos="3600"/>
        <w:tab w:val="left" w:pos="3958"/>
      </w:tabs>
    </w:pPr>
  </w:style>
  <w:style w:type="paragraph" w:customStyle="1" w:styleId="Note">
    <w:name w:val="Note"/>
    <w:basedOn w:val="BodyText"/>
    <w:rsid w:val="00B04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E92"/>
    <w:pPr>
      <w:framePr w:wrap="auto" w:hAnchor="text" w:y="6049"/>
    </w:pPr>
    <w:rPr>
      <w:color w:val="000000"/>
      <w:sz w:val="40"/>
    </w:rPr>
  </w:style>
  <w:style w:type="paragraph" w:customStyle="1" w:styleId="TOCTitle">
    <w:name w:val="TOCTitle"/>
    <w:basedOn w:val="Heading1"/>
    <w:rsid w:val="00B04E92"/>
    <w:pPr>
      <w:spacing w:after="240"/>
      <w:jc w:val="center"/>
      <w:outlineLvl w:val="9"/>
    </w:pPr>
    <w:rPr>
      <w:caps/>
    </w:rPr>
  </w:style>
  <w:style w:type="paragraph" w:customStyle="1" w:styleId="Version">
    <w:name w:val="Version"/>
    <w:rsid w:val="00B04E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E92"/>
    <w:pPr>
      <w:numPr>
        <w:numId w:val="13"/>
      </w:numPr>
      <w:tabs>
        <w:tab w:val="clear" w:pos="680"/>
      </w:tabs>
    </w:pPr>
  </w:style>
  <w:style w:type="paragraph" w:styleId="Index1">
    <w:name w:val="index 1"/>
    <w:basedOn w:val="Normal"/>
    <w:next w:val="Normal"/>
    <w:semiHidden/>
    <w:rsid w:val="00B04E92"/>
    <w:pPr>
      <w:keepNext w:val="0"/>
      <w:tabs>
        <w:tab w:val="right" w:pos="4176"/>
      </w:tabs>
      <w:ind w:left="198" w:hanging="198"/>
    </w:pPr>
    <w:rPr>
      <w:rFonts w:ascii="Garamond" w:hAnsi="Garamond"/>
    </w:rPr>
  </w:style>
  <w:style w:type="paragraph" w:styleId="IndexHeading">
    <w:name w:val="index heading"/>
    <w:basedOn w:val="Normal"/>
    <w:next w:val="Index1"/>
    <w:semiHidden/>
    <w:rsid w:val="00B04E92"/>
    <w:pPr>
      <w:spacing w:before="120" w:after="120"/>
    </w:pPr>
    <w:rPr>
      <w:rFonts w:ascii="Arial" w:hAnsi="Arial"/>
      <w:b/>
      <w:color w:val="918585"/>
      <w:sz w:val="24"/>
    </w:rPr>
  </w:style>
  <w:style w:type="paragraph" w:styleId="Header">
    <w:name w:val="header"/>
    <w:basedOn w:val="Normal"/>
    <w:link w:val="HeaderChar"/>
    <w:rsid w:val="00B04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E92"/>
    <w:rPr>
      <w:rFonts w:ascii="Times New Roman" w:eastAsia="Times New Roman" w:hAnsi="Times New Roman" w:cs="Times New Roman"/>
      <w:sz w:val="16"/>
      <w:szCs w:val="20"/>
      <w:lang w:val="en-GB" w:eastAsia="en-US"/>
    </w:rPr>
  </w:style>
  <w:style w:type="paragraph" w:customStyle="1" w:styleId="Chapter">
    <w:name w:val="Chapter"/>
    <w:basedOn w:val="Normal"/>
    <w:rsid w:val="00B04E92"/>
    <w:pPr>
      <w:spacing w:before="240"/>
    </w:pPr>
    <w:rPr>
      <w:rFonts w:ascii="Times New Roman" w:hAnsi="Times New Roman"/>
      <w:smallCaps/>
      <w:spacing w:val="80"/>
      <w:sz w:val="28"/>
    </w:rPr>
  </w:style>
  <w:style w:type="paragraph" w:customStyle="1" w:styleId="InChapter">
    <w:name w:val="InChapter"/>
    <w:basedOn w:val="Heading3"/>
    <w:rsid w:val="00B04E92"/>
    <w:pPr>
      <w:spacing w:after="240"/>
      <w:outlineLvl w:val="9"/>
    </w:pPr>
    <w:rPr>
      <w:noProof/>
    </w:rPr>
  </w:style>
  <w:style w:type="paragraph" w:styleId="Index2">
    <w:name w:val="index 2"/>
    <w:basedOn w:val="Normal"/>
    <w:next w:val="Normal"/>
    <w:semiHidden/>
    <w:rsid w:val="00B04E92"/>
    <w:pPr>
      <w:tabs>
        <w:tab w:val="right" w:pos="4176"/>
      </w:tabs>
      <w:ind w:left="568" w:hanging="284"/>
    </w:pPr>
    <w:rPr>
      <w:rFonts w:ascii="Garamond" w:hAnsi="Garamond"/>
    </w:rPr>
  </w:style>
  <w:style w:type="paragraph" w:customStyle="1" w:styleId="Byline">
    <w:name w:val="Byline"/>
    <w:rsid w:val="00B04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E92"/>
    <w:pPr>
      <w:tabs>
        <w:tab w:val="clear" w:pos="3600"/>
        <w:tab w:val="clear" w:pos="3958"/>
      </w:tabs>
      <w:jc w:val="right"/>
    </w:pPr>
  </w:style>
  <w:style w:type="character" w:styleId="Emphasis">
    <w:name w:val="Emphasis"/>
    <w:basedOn w:val="DefaultParagraphFont"/>
    <w:qFormat/>
    <w:rsid w:val="00B04E92"/>
    <w:rPr>
      <w:i/>
    </w:rPr>
  </w:style>
  <w:style w:type="paragraph" w:styleId="Caption">
    <w:name w:val="caption"/>
    <w:basedOn w:val="BodyText"/>
    <w:next w:val="Normal"/>
    <w:qFormat/>
    <w:rsid w:val="00B04E92"/>
    <w:pPr>
      <w:framePr w:w="2268" w:hSpace="181" w:vSpace="181" w:wrap="around" w:vAnchor="text" w:hAnchor="page" w:x="1135" w:y="285" w:anchorLock="1"/>
    </w:pPr>
    <w:rPr>
      <w:i/>
    </w:rPr>
  </w:style>
  <w:style w:type="paragraph" w:customStyle="1" w:styleId="MiniTOCTitle">
    <w:name w:val="MiniTOCTitle"/>
    <w:basedOn w:val="Heading4"/>
    <w:rsid w:val="00B04E92"/>
    <w:pPr>
      <w:spacing w:before="240"/>
      <w:outlineLvl w:val="9"/>
    </w:pPr>
    <w:rPr>
      <w:noProof/>
      <w:sz w:val="24"/>
    </w:rPr>
  </w:style>
  <w:style w:type="paragraph" w:customStyle="1" w:styleId="MiniTOCItem">
    <w:name w:val="MiniTOCItem"/>
    <w:basedOn w:val="ListBullet"/>
    <w:rsid w:val="00B04E92"/>
    <w:pPr>
      <w:numPr>
        <w:numId w:val="0"/>
      </w:numPr>
      <w:tabs>
        <w:tab w:val="right" w:leader="dot" w:pos="6521"/>
      </w:tabs>
      <w:spacing w:before="0" w:after="0"/>
    </w:pPr>
  </w:style>
  <w:style w:type="paragraph" w:customStyle="1" w:styleId="TOFTitle">
    <w:name w:val="TOFTitle"/>
    <w:basedOn w:val="TOCTitle"/>
    <w:rsid w:val="00B04E92"/>
  </w:style>
  <w:style w:type="paragraph" w:styleId="TableofFigures">
    <w:name w:val="table of figures"/>
    <w:basedOn w:val="Normal"/>
    <w:next w:val="Normal"/>
    <w:semiHidden/>
    <w:rsid w:val="00B04E92"/>
    <w:pPr>
      <w:tabs>
        <w:tab w:val="right" w:leader="dot" w:pos="9072"/>
      </w:tabs>
      <w:ind w:left="970" w:hanging="403"/>
    </w:pPr>
    <w:rPr>
      <w:rFonts w:ascii="Times New Roman" w:hAnsi="Times New Roman"/>
      <w:b/>
    </w:rPr>
  </w:style>
  <w:style w:type="paragraph" w:styleId="ListNumber">
    <w:name w:val="List Number"/>
    <w:basedOn w:val="List"/>
    <w:rsid w:val="00B04E92"/>
    <w:pPr>
      <w:numPr>
        <w:numId w:val="10"/>
      </w:numPr>
    </w:pPr>
  </w:style>
  <w:style w:type="character" w:customStyle="1" w:styleId="WingdingSymbols">
    <w:name w:val="Wingding Symbols"/>
    <w:rsid w:val="00B04E92"/>
    <w:rPr>
      <w:rFonts w:ascii="Wingdings" w:hAnsi="Wingdings"/>
    </w:rPr>
  </w:style>
  <w:style w:type="paragraph" w:customStyle="1" w:styleId="TableHeading">
    <w:name w:val="Table Heading"/>
    <w:basedOn w:val="HeadingBase"/>
    <w:rsid w:val="00B04E92"/>
    <w:pPr>
      <w:keepLines/>
      <w:pBdr>
        <w:bottom w:val="single" w:sz="6" w:space="1" w:color="918585"/>
      </w:pBdr>
      <w:spacing w:before="240"/>
    </w:pPr>
  </w:style>
  <w:style w:type="character" w:customStyle="1" w:styleId="HotSpot">
    <w:name w:val="HotSpot"/>
    <w:rsid w:val="00B04E92"/>
    <w:rPr>
      <w:color w:val="0033CC"/>
      <w:u w:val="none"/>
    </w:rPr>
  </w:style>
  <w:style w:type="paragraph" w:customStyle="1" w:styleId="BodyTextRight">
    <w:name w:val="Body Text Right"/>
    <w:basedOn w:val="BodyText"/>
    <w:rsid w:val="00B04E92"/>
    <w:pPr>
      <w:spacing w:before="0" w:after="0"/>
      <w:jc w:val="right"/>
    </w:pPr>
  </w:style>
  <w:style w:type="paragraph" w:styleId="Index3">
    <w:name w:val="index 3"/>
    <w:basedOn w:val="ListNumber2"/>
    <w:next w:val="Normal"/>
    <w:semiHidden/>
    <w:rsid w:val="00B04E92"/>
    <w:pPr>
      <w:numPr>
        <w:numId w:val="0"/>
      </w:numPr>
      <w:tabs>
        <w:tab w:val="right" w:leader="dot" w:pos="4176"/>
      </w:tabs>
    </w:pPr>
  </w:style>
  <w:style w:type="paragraph" w:styleId="ListNumber2">
    <w:name w:val="List Number 2"/>
    <w:basedOn w:val="List2"/>
    <w:rsid w:val="00B04E92"/>
    <w:pPr>
      <w:numPr>
        <w:numId w:val="9"/>
      </w:numPr>
      <w:tabs>
        <w:tab w:val="clear" w:pos="1060"/>
      </w:tabs>
    </w:pPr>
  </w:style>
  <w:style w:type="paragraph" w:customStyle="1" w:styleId="MarginNote">
    <w:name w:val="Margin Note"/>
    <w:basedOn w:val="BodyText"/>
    <w:rsid w:val="00B04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E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E92"/>
    <w:rPr>
      <w:sz w:val="32"/>
    </w:rPr>
  </w:style>
  <w:style w:type="paragraph" w:customStyle="1" w:styleId="HeadingProcedure">
    <w:name w:val="Heading Procedure"/>
    <w:basedOn w:val="HeadingBase"/>
    <w:next w:val="Normal"/>
    <w:rsid w:val="00B04E92"/>
    <w:pPr>
      <w:tabs>
        <w:tab w:val="left" w:pos="0"/>
      </w:tabs>
      <w:spacing w:before="120" w:after="60"/>
    </w:pPr>
    <w:rPr>
      <w:i/>
      <w:color w:val="918585"/>
      <w:sz w:val="22"/>
    </w:rPr>
  </w:style>
  <w:style w:type="paragraph" w:customStyle="1" w:styleId="TableBodyText">
    <w:name w:val="Table Body Text"/>
    <w:basedOn w:val="BodyText"/>
    <w:rsid w:val="00B04E92"/>
    <w:pPr>
      <w:spacing w:before="60" w:after="60"/>
    </w:pPr>
  </w:style>
  <w:style w:type="paragraph" w:styleId="ListContinue">
    <w:name w:val="List Continue"/>
    <w:basedOn w:val="List"/>
    <w:rsid w:val="00B04E92"/>
    <w:pPr>
      <w:ind w:firstLine="0"/>
    </w:pPr>
  </w:style>
  <w:style w:type="paragraph" w:customStyle="1" w:styleId="ListNote">
    <w:name w:val="List Note"/>
    <w:basedOn w:val="List"/>
    <w:rsid w:val="00B04E92"/>
    <w:pPr>
      <w:pBdr>
        <w:top w:val="single" w:sz="6" w:space="2" w:color="918585"/>
        <w:bottom w:val="single" w:sz="6" w:space="2" w:color="918585"/>
      </w:pBdr>
      <w:tabs>
        <w:tab w:val="left" w:pos="1021"/>
      </w:tabs>
      <w:ind w:firstLine="0"/>
    </w:pPr>
  </w:style>
  <w:style w:type="paragraph" w:customStyle="1" w:styleId="Warning">
    <w:name w:val="Warning"/>
    <w:basedOn w:val="BodyText"/>
    <w:rsid w:val="00B04E92"/>
    <w:pPr>
      <w:shd w:val="clear" w:color="auto" w:fill="D9D9D9"/>
      <w:tabs>
        <w:tab w:val="left" w:pos="992"/>
      </w:tabs>
      <w:ind w:left="119" w:right="119"/>
    </w:pPr>
    <w:rPr>
      <w:sz w:val="20"/>
    </w:rPr>
  </w:style>
  <w:style w:type="paragraph" w:customStyle="1" w:styleId="MarginIcons">
    <w:name w:val="Margin Icons"/>
    <w:basedOn w:val="BodyText"/>
    <w:rsid w:val="00B04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E92"/>
    <w:rPr>
      <w:rFonts w:ascii="Courier New" w:hAnsi="Courier New"/>
    </w:rPr>
  </w:style>
  <w:style w:type="paragraph" w:customStyle="1" w:styleId="NoteBullet">
    <w:name w:val="Note Bullet"/>
    <w:basedOn w:val="Note"/>
    <w:rsid w:val="00B04E92"/>
    <w:pPr>
      <w:tabs>
        <w:tab w:val="clear" w:pos="680"/>
      </w:tabs>
      <w:spacing w:before="60" w:after="60"/>
    </w:pPr>
  </w:style>
  <w:style w:type="paragraph" w:customStyle="1" w:styleId="SubHeading2">
    <w:name w:val="SubHeading2"/>
    <w:basedOn w:val="HeadingBase"/>
    <w:rsid w:val="00B04E92"/>
    <w:pPr>
      <w:spacing w:before="240" w:after="60"/>
    </w:pPr>
    <w:rPr>
      <w:sz w:val="20"/>
    </w:rPr>
  </w:style>
  <w:style w:type="paragraph" w:customStyle="1" w:styleId="SubHeading1">
    <w:name w:val="SubHeading1"/>
    <w:basedOn w:val="HeadingBase"/>
    <w:rsid w:val="00B04E92"/>
    <w:pPr>
      <w:spacing w:before="240" w:after="60"/>
    </w:pPr>
    <w:rPr>
      <w:color w:val="918585"/>
      <w:sz w:val="22"/>
    </w:rPr>
  </w:style>
  <w:style w:type="paragraph" w:customStyle="1" w:styleId="SideHeading">
    <w:name w:val="Side Heading"/>
    <w:basedOn w:val="HeadingBase"/>
    <w:rsid w:val="00B04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E92"/>
    <w:pPr>
      <w:tabs>
        <w:tab w:val="num" w:pos="360"/>
      </w:tabs>
    </w:pPr>
  </w:style>
  <w:style w:type="paragraph" w:styleId="PlainText">
    <w:name w:val="Plain Text"/>
    <w:basedOn w:val="Normal"/>
    <w:link w:val="PlainTextChar"/>
    <w:rsid w:val="00B04E92"/>
    <w:rPr>
      <w:sz w:val="20"/>
    </w:rPr>
  </w:style>
  <w:style w:type="character" w:customStyle="1" w:styleId="PlainTextChar">
    <w:name w:val="Plain Text Char"/>
    <w:basedOn w:val="DefaultParagraphFont"/>
    <w:link w:val="PlainText"/>
    <w:rsid w:val="00B04E92"/>
    <w:rPr>
      <w:rFonts w:ascii="Courier New" w:eastAsia="Times New Roman" w:hAnsi="Courier New" w:cs="Times New Roman"/>
      <w:sz w:val="20"/>
      <w:szCs w:val="20"/>
      <w:lang w:eastAsia="en-US"/>
    </w:rPr>
  </w:style>
  <w:style w:type="character" w:customStyle="1" w:styleId="MenuOption">
    <w:name w:val="Menu Option"/>
    <w:basedOn w:val="DefaultParagraphFont"/>
    <w:rsid w:val="00B04E92"/>
    <w:rPr>
      <w:b/>
      <w:smallCaps/>
    </w:rPr>
  </w:style>
  <w:style w:type="paragraph" w:customStyle="1" w:styleId="TableListNumber">
    <w:name w:val="Table List Number"/>
    <w:basedOn w:val="ListNumber"/>
    <w:rsid w:val="00B04E92"/>
    <w:pPr>
      <w:numPr>
        <w:numId w:val="0"/>
      </w:numPr>
    </w:pPr>
  </w:style>
  <w:style w:type="paragraph" w:styleId="TOC4">
    <w:name w:val="toc 4"/>
    <w:basedOn w:val="TOCBase"/>
    <w:next w:val="Normal"/>
    <w:semiHidden/>
    <w:rsid w:val="00B04E92"/>
    <w:pPr>
      <w:tabs>
        <w:tab w:val="right" w:leader="dot" w:pos="9071"/>
      </w:tabs>
      <w:ind w:left="1701"/>
    </w:pPr>
  </w:style>
  <w:style w:type="paragraph" w:customStyle="1" w:styleId="ListAlpha">
    <w:name w:val="List Alpha"/>
    <w:basedOn w:val="List"/>
    <w:rsid w:val="00B04E92"/>
    <w:pPr>
      <w:numPr>
        <w:numId w:val="8"/>
      </w:numPr>
    </w:pPr>
  </w:style>
  <w:style w:type="paragraph" w:customStyle="1" w:styleId="ListAlpha2">
    <w:name w:val="List Alpha 2"/>
    <w:basedOn w:val="List2"/>
    <w:rsid w:val="00B04E92"/>
    <w:pPr>
      <w:numPr>
        <w:numId w:val="7"/>
      </w:numPr>
    </w:pPr>
  </w:style>
  <w:style w:type="paragraph" w:styleId="List2">
    <w:name w:val="List 2"/>
    <w:basedOn w:val="BodyText"/>
    <w:rsid w:val="00B04E92"/>
    <w:pPr>
      <w:tabs>
        <w:tab w:val="left" w:pos="680"/>
      </w:tabs>
      <w:spacing w:before="60" w:after="60"/>
      <w:ind w:left="680" w:hanging="340"/>
    </w:pPr>
  </w:style>
  <w:style w:type="paragraph" w:styleId="List3">
    <w:name w:val="List 3"/>
    <w:basedOn w:val="BodyText"/>
    <w:rsid w:val="00B04E92"/>
    <w:pPr>
      <w:tabs>
        <w:tab w:val="left" w:pos="1021"/>
      </w:tabs>
      <w:spacing w:before="60" w:after="60"/>
      <w:ind w:left="1020" w:hanging="340"/>
    </w:pPr>
  </w:style>
  <w:style w:type="paragraph" w:styleId="List4">
    <w:name w:val="List 4"/>
    <w:basedOn w:val="BodyText"/>
    <w:rsid w:val="00B04E92"/>
    <w:pPr>
      <w:tabs>
        <w:tab w:val="left" w:pos="1361"/>
      </w:tabs>
      <w:spacing w:before="60" w:after="60"/>
      <w:ind w:left="1361" w:hanging="340"/>
    </w:pPr>
  </w:style>
  <w:style w:type="paragraph" w:styleId="List5">
    <w:name w:val="List 5"/>
    <w:basedOn w:val="BodyText"/>
    <w:rsid w:val="00B04E92"/>
    <w:pPr>
      <w:tabs>
        <w:tab w:val="left" w:pos="1701"/>
      </w:tabs>
      <w:spacing w:before="60" w:after="60"/>
      <w:ind w:left="1701" w:hanging="340"/>
    </w:pPr>
  </w:style>
  <w:style w:type="paragraph" w:styleId="ListBullet3">
    <w:name w:val="List Bullet 3"/>
    <w:basedOn w:val="List3"/>
    <w:rsid w:val="00B04E92"/>
    <w:pPr>
      <w:numPr>
        <w:numId w:val="14"/>
      </w:numPr>
      <w:tabs>
        <w:tab w:val="clear" w:pos="1021"/>
      </w:tabs>
      <w:ind w:left="1037" w:hanging="357"/>
    </w:pPr>
  </w:style>
  <w:style w:type="paragraph" w:styleId="ListBullet4">
    <w:name w:val="List Bullet 4"/>
    <w:basedOn w:val="List4"/>
    <w:rsid w:val="00B04E92"/>
    <w:pPr>
      <w:numPr>
        <w:numId w:val="2"/>
      </w:numPr>
    </w:pPr>
  </w:style>
  <w:style w:type="paragraph" w:styleId="ListBullet5">
    <w:name w:val="List Bullet 5"/>
    <w:basedOn w:val="List5"/>
    <w:rsid w:val="00B04E92"/>
    <w:pPr>
      <w:numPr>
        <w:numId w:val="3"/>
      </w:numPr>
    </w:pPr>
  </w:style>
  <w:style w:type="paragraph" w:styleId="ListContinue2">
    <w:name w:val="List Continue 2"/>
    <w:basedOn w:val="List2"/>
    <w:rsid w:val="00B04E92"/>
    <w:pPr>
      <w:ind w:firstLine="0"/>
    </w:pPr>
  </w:style>
  <w:style w:type="paragraph" w:styleId="ListContinue3">
    <w:name w:val="List Continue 3"/>
    <w:basedOn w:val="List3"/>
    <w:rsid w:val="00B04E92"/>
    <w:pPr>
      <w:ind w:left="1021" w:firstLine="0"/>
    </w:pPr>
  </w:style>
  <w:style w:type="paragraph" w:styleId="ListContinue4">
    <w:name w:val="List Continue 4"/>
    <w:basedOn w:val="List4"/>
    <w:rsid w:val="00B04E92"/>
    <w:pPr>
      <w:ind w:firstLine="0"/>
    </w:pPr>
  </w:style>
  <w:style w:type="paragraph" w:styleId="ListContinue5">
    <w:name w:val="List Continue 5"/>
    <w:basedOn w:val="List5"/>
    <w:rsid w:val="00B04E92"/>
    <w:pPr>
      <w:ind w:firstLine="0"/>
    </w:pPr>
  </w:style>
  <w:style w:type="paragraph" w:styleId="ListNumber3">
    <w:name w:val="List Number 3"/>
    <w:basedOn w:val="List3"/>
    <w:rsid w:val="00B04E92"/>
    <w:pPr>
      <w:numPr>
        <w:numId w:val="4"/>
      </w:numPr>
    </w:pPr>
  </w:style>
  <w:style w:type="paragraph" w:styleId="ListNumber4">
    <w:name w:val="List Number 4"/>
    <w:basedOn w:val="List4"/>
    <w:rsid w:val="00B04E92"/>
    <w:pPr>
      <w:numPr>
        <w:numId w:val="5"/>
      </w:numPr>
    </w:pPr>
  </w:style>
  <w:style w:type="paragraph" w:styleId="ListNumber5">
    <w:name w:val="List Number 5"/>
    <w:basedOn w:val="List5"/>
    <w:rsid w:val="00B04E92"/>
    <w:pPr>
      <w:numPr>
        <w:numId w:val="6"/>
      </w:numPr>
    </w:pPr>
  </w:style>
  <w:style w:type="paragraph" w:styleId="BlockText">
    <w:name w:val="Block Text"/>
    <w:basedOn w:val="Normal"/>
    <w:rsid w:val="00B04E92"/>
    <w:pPr>
      <w:spacing w:after="120"/>
      <w:ind w:left="1440" w:right="1440"/>
    </w:pPr>
  </w:style>
  <w:style w:type="character" w:customStyle="1" w:styleId="Subscript">
    <w:name w:val="Subscript"/>
    <w:basedOn w:val="DefaultParagraphFont"/>
    <w:rsid w:val="00B04E92"/>
    <w:rPr>
      <w:sz w:val="16"/>
      <w:vertAlign w:val="subscript"/>
    </w:rPr>
  </w:style>
  <w:style w:type="character" w:customStyle="1" w:styleId="Superscript">
    <w:name w:val="Superscript"/>
    <w:basedOn w:val="DefaultParagraphFont"/>
    <w:rsid w:val="00B04E92"/>
    <w:rPr>
      <w:sz w:val="16"/>
      <w:vertAlign w:val="superscript"/>
    </w:rPr>
  </w:style>
  <w:style w:type="character" w:customStyle="1" w:styleId="Symbols">
    <w:name w:val="Symbols"/>
    <w:basedOn w:val="DefaultParagraphFont"/>
    <w:rsid w:val="00B04E92"/>
    <w:rPr>
      <w:rFonts w:ascii="Symbol" w:hAnsi="Symbol"/>
    </w:rPr>
  </w:style>
  <w:style w:type="character" w:customStyle="1" w:styleId="MenuOptions">
    <w:name w:val="Menu Options"/>
    <w:basedOn w:val="DefaultParagraphFont"/>
    <w:rsid w:val="00B04E92"/>
    <w:rPr>
      <w:rFonts w:ascii="Arial Narrow" w:hAnsi="Arial Narrow"/>
      <w:smallCaps/>
    </w:rPr>
  </w:style>
  <w:style w:type="character" w:customStyle="1" w:styleId="Buttons">
    <w:name w:val="Buttons"/>
    <w:basedOn w:val="DefaultParagraphFont"/>
    <w:rsid w:val="00B04E92"/>
    <w:rPr>
      <w:b/>
    </w:rPr>
  </w:style>
  <w:style w:type="character" w:customStyle="1" w:styleId="Underlined">
    <w:name w:val="Underlined"/>
    <w:basedOn w:val="DefaultParagraphFont"/>
    <w:rsid w:val="00B04E92"/>
    <w:rPr>
      <w:u w:val="single"/>
    </w:rPr>
  </w:style>
  <w:style w:type="paragraph" w:customStyle="1" w:styleId="TableBodyTextRight">
    <w:name w:val="Table Body Text Right"/>
    <w:basedOn w:val="TableBodyText"/>
    <w:rsid w:val="00B04E92"/>
    <w:pPr>
      <w:widowControl w:val="0"/>
      <w:autoSpaceDE w:val="0"/>
      <w:autoSpaceDN w:val="0"/>
      <w:adjustRightInd w:val="0"/>
      <w:jc w:val="right"/>
    </w:pPr>
    <w:rPr>
      <w:rFonts w:cs="Arial"/>
      <w:szCs w:val="18"/>
    </w:rPr>
  </w:style>
  <w:style w:type="paragraph" w:customStyle="1" w:styleId="CopyrightText">
    <w:name w:val="Copyright Text"/>
    <w:basedOn w:val="BodyText"/>
    <w:rsid w:val="00B04E92"/>
    <w:rPr>
      <w:sz w:val="18"/>
    </w:rPr>
  </w:style>
  <w:style w:type="paragraph" w:customStyle="1" w:styleId="BodySmallRight">
    <w:name w:val="Body Small Right"/>
    <w:basedOn w:val="BodyTextRight"/>
    <w:rsid w:val="00B04E92"/>
    <w:rPr>
      <w:sz w:val="18"/>
      <w:szCs w:val="18"/>
    </w:rPr>
  </w:style>
  <w:style w:type="paragraph" w:customStyle="1" w:styleId="MarginEdition">
    <w:name w:val="Margin Edition"/>
    <w:basedOn w:val="MarginNote"/>
    <w:rsid w:val="00B04E92"/>
    <w:pPr>
      <w:spacing w:before="0" w:after="0"/>
    </w:pPr>
    <w:rPr>
      <w:rFonts w:ascii="Times New Roman" w:hAnsi="Times New Roman"/>
      <w:color w:val="999999"/>
    </w:rPr>
  </w:style>
  <w:style w:type="paragraph" w:customStyle="1" w:styleId="Spacer">
    <w:name w:val="Spacer"/>
    <w:basedOn w:val="Normal"/>
    <w:rsid w:val="00B04E92"/>
    <w:rPr>
      <w:sz w:val="2"/>
      <w:szCs w:val="2"/>
    </w:rPr>
  </w:style>
  <w:style w:type="character" w:customStyle="1" w:styleId="Small">
    <w:name w:val="Small"/>
    <w:basedOn w:val="DefaultParagraphFont"/>
    <w:rsid w:val="00B04E92"/>
    <w:rPr>
      <w:sz w:val="16"/>
    </w:rPr>
  </w:style>
  <w:style w:type="paragraph" w:customStyle="1" w:styleId="WideTable">
    <w:name w:val="Wide Table"/>
    <w:basedOn w:val="Normal"/>
    <w:rsid w:val="00B04E92"/>
    <w:pPr>
      <w:ind w:left="-1418"/>
    </w:pPr>
    <w:rPr>
      <w:sz w:val="2"/>
      <w:szCs w:val="2"/>
    </w:rPr>
  </w:style>
  <w:style w:type="character" w:styleId="PageNumber">
    <w:name w:val="page number"/>
    <w:basedOn w:val="DefaultParagraphFont"/>
    <w:rsid w:val="00B04E92"/>
  </w:style>
  <w:style w:type="paragraph" w:styleId="Quote">
    <w:name w:val="Quote"/>
    <w:basedOn w:val="Heading1"/>
    <w:link w:val="QuoteChar"/>
    <w:qFormat/>
    <w:rsid w:val="00B04E92"/>
    <w:rPr>
      <w:b w:val="0"/>
      <w:sz w:val="72"/>
      <w:szCs w:val="72"/>
      <w:lang w:val="en-NZ"/>
    </w:rPr>
  </w:style>
  <w:style w:type="character" w:customStyle="1" w:styleId="QuoteChar">
    <w:name w:val="Quote Char"/>
    <w:basedOn w:val="DefaultParagraphFont"/>
    <w:link w:val="Quote"/>
    <w:rsid w:val="00B04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E92"/>
    <w:pPr>
      <w:pageBreakBefore/>
    </w:pPr>
  </w:style>
  <w:style w:type="paragraph" w:customStyle="1" w:styleId="Border">
    <w:name w:val="Border"/>
    <w:basedOn w:val="Normal"/>
    <w:qFormat/>
    <w:rsid w:val="00B04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E92"/>
    <w:rPr>
      <w:b/>
      <w:bCs/>
      <w:i/>
      <w:iCs/>
      <w:color w:val="auto"/>
    </w:rPr>
  </w:style>
  <w:style w:type="paragraph" w:styleId="IntenseQuote">
    <w:name w:val="Intense Quote"/>
    <w:basedOn w:val="Normal"/>
    <w:next w:val="Normal"/>
    <w:link w:val="IntenseQuoteChar"/>
    <w:uiPriority w:val="30"/>
    <w:qFormat/>
    <w:rsid w:val="00B04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E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E92"/>
    <w:rPr>
      <w:smallCaps/>
      <w:color w:val="auto"/>
      <w:u w:val="single"/>
    </w:rPr>
  </w:style>
  <w:style w:type="character" w:styleId="IntenseReference">
    <w:name w:val="Intense Reference"/>
    <w:basedOn w:val="DefaultParagraphFont"/>
    <w:uiPriority w:val="32"/>
    <w:qFormat/>
    <w:rsid w:val="00B04E92"/>
    <w:rPr>
      <w:b/>
      <w:bCs/>
      <w:smallCaps/>
      <w:color w:val="auto"/>
      <w:spacing w:val="5"/>
      <w:u w:val="single"/>
    </w:rPr>
  </w:style>
  <w:style w:type="paragraph" w:customStyle="1" w:styleId="2ColumnHeading">
    <w:name w:val="2Column Heading"/>
    <w:basedOn w:val="BodyText"/>
    <w:qFormat/>
    <w:rsid w:val="00B04E92"/>
    <w:pPr>
      <w:spacing w:after="60"/>
      <w:ind w:left="-2268"/>
    </w:pPr>
    <w:rPr>
      <w:b/>
    </w:rPr>
  </w:style>
  <w:style w:type="paragraph" w:customStyle="1" w:styleId="Heading1TOC">
    <w:name w:val="Heading1 TOC"/>
    <w:basedOn w:val="Normal"/>
    <w:qFormat/>
    <w:rsid w:val="00B04E92"/>
    <w:pPr>
      <w:spacing w:before="240" w:after="120"/>
    </w:pPr>
    <w:rPr>
      <w:rFonts w:ascii="Times New Roman" w:hAnsi="Times New Roman"/>
      <w:b/>
      <w:sz w:val="32"/>
    </w:rPr>
  </w:style>
  <w:style w:type="paragraph" w:customStyle="1" w:styleId="Heading2TOC">
    <w:name w:val="Heading2 TOC"/>
    <w:basedOn w:val="Normal"/>
    <w:qFormat/>
    <w:rsid w:val="00B04E92"/>
    <w:pPr>
      <w:spacing w:before="240" w:after="60"/>
    </w:pPr>
    <w:rPr>
      <w:rFonts w:ascii="Times New Roman" w:hAnsi="Times New Roman"/>
      <w:b/>
      <w:sz w:val="28"/>
    </w:rPr>
  </w:style>
  <w:style w:type="character" w:customStyle="1" w:styleId="Underline">
    <w:name w:val="Underline"/>
    <w:basedOn w:val="DefaultParagraphFont"/>
    <w:qFormat/>
    <w:rsid w:val="00B04E92"/>
    <w:rPr>
      <w:u w:val="single"/>
    </w:rPr>
  </w:style>
  <w:style w:type="paragraph" w:styleId="BalloonText">
    <w:name w:val="Balloon Text"/>
    <w:basedOn w:val="Normal"/>
    <w:link w:val="BalloonTextChar"/>
    <w:rsid w:val="00B04E92"/>
    <w:rPr>
      <w:rFonts w:ascii="Tahoma" w:hAnsi="Tahoma" w:cs="Tahoma"/>
      <w:sz w:val="16"/>
      <w:szCs w:val="16"/>
    </w:rPr>
  </w:style>
  <w:style w:type="character" w:customStyle="1" w:styleId="BalloonTextChar">
    <w:name w:val="Balloon Text Char"/>
    <w:basedOn w:val="DefaultParagraphFont"/>
    <w:link w:val="BalloonText"/>
    <w:rsid w:val="00B04E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E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E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E92"/>
    <w:rPr>
      <w:b/>
      <w:color w:val="660033"/>
      <w:spacing w:val="0"/>
    </w:rPr>
  </w:style>
  <w:style w:type="paragraph" w:customStyle="1" w:styleId="Nameditemlist">
    <w:name w:val="Named item list"/>
    <w:basedOn w:val="BodyText"/>
    <w:qFormat/>
    <w:rsid w:val="00B04E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4216</Characters>
  <Application>Microsoft Office Word</Application>
  <DocSecurity>0</DocSecurity>
  <Lines>154</Lines>
  <Paragraphs>85</Paragraphs>
  <ScaleCrop>false</ScaleCrop>
  <Company>Author-it Software Corporation Ltd.</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LGAREGS302A Operate and maintain council parking facilities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2012-09-10T06:04:00Z</dcterms:created>
  <dcterms:modified xsi:type="dcterms:W3CDTF">2012-09-10T06:04:00Z</dcterms:modified>
</cp:coreProperties>
</file>