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C75" w:rsidP="00230C75">
      <w:pPr>
        <w:pStyle w:val="Title"/>
      </w:pPr>
      <w:r>
        <w:fldChar w:fldCharType="begin"/>
      </w:r>
      <w:r>
        <w:instrText xml:space="preserve"> TITLE   \* MERGEFORMAT </w:instrText>
      </w:r>
      <w:r>
        <w:fldChar w:fldCharType="separate"/>
      </w:r>
      <w:r>
        <w:t>LGAPLEM507A Maintain spatial database</w:t>
      </w:r>
      <w:r>
        <w:fldChar w:fldCharType="end"/>
      </w:r>
    </w:p>
    <w:p w:rsidR="00230C75" w:rsidP="00230C75">
      <w:pPr>
        <w:pStyle w:val="Version"/>
        <w:sectPr w:rsidSect="000E61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6153" w:rsidP="000E6153">
      <w:pPr>
        <w:pStyle w:val="SuperHeading"/>
      </w:pPr>
      <w:r w:rsidRPr="000E6153">
        <w:t>LGAPLEM507A Maintain spatial database</w:t>
      </w:r>
    </w:p>
    <w:p w:rsidR="00000000" w:rsidRPr="000E6153" w:rsidP="000E6153">
      <w:pPr>
        <w:pStyle w:val="SuperHeading"/>
      </w:pPr>
    </w:p>
    <w:p w:rsidR="00000000" w:rsidRPr="000E6153" w:rsidP="000E6153">
      <w:pPr>
        <w:pStyle w:val="Heading1"/>
      </w:pPr>
      <w:bookmarkStart w:id="1" w:name="O_442717"/>
      <w:bookmarkEnd w:id="1"/>
      <w:r w:rsidRPr="000E6153">
        <w:t>Modification History</w:t>
      </w:r>
    </w:p>
    <w:p w:rsidR="00000000" w:rsidRPr="000E6153" w:rsidP="000E6153">
      <w:pPr>
        <w:pStyle w:val="BodyText"/>
      </w:pPr>
      <w:r w:rsidRPr="000E6153">
        <w:t>LGAPLEM507A Release 2:</w:t>
      </w:r>
      <w:r w:rsidRPr="000E6153">
        <w:tab/>
        <w:t>Layout adjusted.</w:t>
      </w:r>
    </w:p>
    <w:p w:rsidR="00000000" w:rsidRPr="000E6153" w:rsidP="000E6153">
      <w:pPr>
        <w:pStyle w:val="BodyText"/>
      </w:pPr>
      <w:r w:rsidRPr="000E6153">
        <w:t>LGAPLEM507A Release 1:</w:t>
      </w:r>
      <w:r w:rsidRPr="000E6153">
        <w:tab/>
        <w:t>Primary release.</w:t>
      </w:r>
    </w:p>
    <w:p w:rsidR="00000000" w:rsidRPr="000E6153" w:rsidP="000E6153">
      <w:pPr>
        <w:pStyle w:val="AllowPageBreak"/>
      </w:pPr>
    </w:p>
    <w:p w:rsidR="00000000" w:rsidRPr="000E6153" w:rsidP="000E6153">
      <w:pPr>
        <w:pStyle w:val="Heading1"/>
      </w:pPr>
      <w:bookmarkStart w:id="2" w:name="O_442713"/>
      <w:bookmarkEnd w:id="2"/>
      <w:r w:rsidRPr="000E6153">
        <w:t>Unit Descriptor</w:t>
      </w:r>
    </w:p>
    <w:p w:rsidR="00000000" w:rsidRPr="000E6153" w:rsidP="000E6153">
      <w:pPr>
        <w:pStyle w:val="BodyText"/>
      </w:pPr>
      <w:r w:rsidRPr="000E6153">
        <w:t>This unit covers the input of spatial an</w:t>
      </w:r>
      <w:r w:rsidRPr="000E6153">
        <w:t>d textual data and the creation of data sets.</w:t>
      </w:r>
    </w:p>
    <w:p w:rsidR="00000000" w:rsidRPr="000E6153" w:rsidP="000E6153">
      <w:pPr>
        <w:pStyle w:val="AllowPageBreak"/>
      </w:pPr>
    </w:p>
    <w:p w:rsidR="00000000" w:rsidRPr="000E6153" w:rsidP="000E6153">
      <w:pPr>
        <w:pStyle w:val="Heading1"/>
      </w:pPr>
      <w:bookmarkStart w:id="3" w:name="O_442726"/>
      <w:bookmarkEnd w:id="3"/>
      <w:r w:rsidRPr="000E6153">
        <w:t>Application of the Unit</w:t>
      </w:r>
    </w:p>
    <w:p w:rsidR="00000000" w:rsidRPr="000E6153" w:rsidP="000E6153">
      <w:pPr>
        <w:pStyle w:val="BodyText"/>
      </w:pPr>
      <w:r w:rsidRPr="000E6153">
        <w:t>This unit supports the attainment of skills and knowledge required for competent workplace performance in councils of all sizes. Knowledge of the legislation and regulat</w:t>
      </w:r>
      <w:r w:rsidRPr="000E6153">
        <w:t xml:space="preserve">ions within which councils must operate is essential. The unique nature of councils, as a tier of government directed by elected members and reflecting the needs of local communities, must be appropriately reflected. </w:t>
      </w:r>
    </w:p>
    <w:p w:rsidR="00000000" w:rsidRPr="000E6153" w:rsidP="000E6153">
      <w:pPr>
        <w:pStyle w:val="AllowPageBreak"/>
      </w:pPr>
    </w:p>
    <w:p w:rsidR="00000000" w:rsidRPr="000E6153" w:rsidP="000E6153">
      <w:pPr>
        <w:pStyle w:val="Heading1"/>
      </w:pPr>
      <w:bookmarkStart w:id="4" w:name="O_442718"/>
      <w:bookmarkEnd w:id="4"/>
      <w:r w:rsidRPr="000E6153">
        <w:t xml:space="preserve">Licensing/Regulatory </w:t>
      </w:r>
      <w:r w:rsidRPr="000E6153">
        <w:t>Information</w:t>
      </w:r>
    </w:p>
    <w:p w:rsidR="00000000" w:rsidRPr="000E6153" w:rsidP="000E6153">
      <w:pPr>
        <w:pStyle w:val="BodyText"/>
      </w:pPr>
      <w:r w:rsidRPr="000E6153">
        <w:t>Not applicable.</w:t>
      </w:r>
    </w:p>
    <w:p w:rsidR="00000000" w:rsidRPr="000E6153" w:rsidP="000E6153">
      <w:pPr>
        <w:pStyle w:val="AllowPageBreak"/>
      </w:pPr>
    </w:p>
    <w:p w:rsidR="00000000" w:rsidRPr="000E6153" w:rsidP="000E6153">
      <w:pPr>
        <w:pStyle w:val="Heading1"/>
      </w:pPr>
      <w:bookmarkStart w:id="5" w:name="O_442716"/>
      <w:bookmarkEnd w:id="5"/>
      <w:r w:rsidRPr="000E6153">
        <w:t>Pre-Requisites</w:t>
      </w:r>
    </w:p>
    <w:p w:rsidR="00000000" w:rsidRPr="000E6153" w:rsidP="000E6153">
      <w:pPr>
        <w:pStyle w:val="BodyText"/>
      </w:pPr>
      <w:r w:rsidRPr="000E6153">
        <w:t xml:space="preserve">Not applicable. </w:t>
      </w:r>
    </w:p>
    <w:p w:rsidR="00000000" w:rsidRPr="000E6153" w:rsidP="000E6153">
      <w:pPr>
        <w:pStyle w:val="AllowPageBreak"/>
      </w:pPr>
    </w:p>
    <w:p w:rsidR="00000000" w:rsidRPr="000E6153" w:rsidP="000E6153">
      <w:pPr>
        <w:pStyle w:val="Heading1"/>
      </w:pPr>
      <w:bookmarkStart w:id="6" w:name="O_442721"/>
      <w:bookmarkEnd w:id="6"/>
      <w:r w:rsidRPr="000E6153">
        <w:t>Employability Skills Information</w:t>
      </w:r>
    </w:p>
    <w:p w:rsidR="00000000" w:rsidRPr="000E6153" w:rsidP="000E6153">
      <w:pPr>
        <w:pStyle w:val="BodyText"/>
      </w:pPr>
      <w:r w:rsidRPr="000E6153">
        <w:t>This unit contains employability skills.</w:t>
      </w:r>
    </w:p>
    <w:p w:rsidR="00000000" w:rsidRPr="000E6153" w:rsidP="000E6153">
      <w:pPr>
        <w:pStyle w:val="AllowPageBreak"/>
      </w:pPr>
    </w:p>
    <w:p w:rsidR="00000000" w:rsidRPr="000E6153" w:rsidP="000E6153">
      <w:pPr>
        <w:pStyle w:val="Heading1"/>
      </w:pPr>
      <w:bookmarkStart w:id="7" w:name="O_442722"/>
      <w:bookmarkEnd w:id="7"/>
      <w:r w:rsidRPr="000E6153">
        <w:t>Elements and Performance Criteria Pre-Content</w:t>
      </w:r>
    </w:p>
    <w:tbl>
      <w:tblPr>
        <w:tblW w:w="0" w:type="auto"/>
        <w:tblLayout w:type="fixed"/>
        <w:tblCellMar>
          <w:left w:w="62" w:type="dxa"/>
          <w:right w:w="62" w:type="dxa"/>
        </w:tblCellMar>
        <w:tblLook w:val="0000"/>
      </w:tblPr>
      <w:tblGrid>
        <w:gridCol w:w="2700"/>
        <w:gridCol w:w="6228"/>
      </w:tblGrid>
      <w:tr w:rsidTr="00230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0E6153" w:rsidP="000E6153">
            <w:pPr>
              <w:pStyle w:val="BodyText"/>
            </w:pPr>
            <w:r w:rsidRPr="000E6153">
              <w:t xml:space="preserve">Performance criteria describe the required performance needed to demonstrate achievement of the element.  Where </w:t>
            </w:r>
            <w:r w:rsidRPr="000E6153">
              <w:rPr>
                <w:rStyle w:val="BoldandItalics"/>
              </w:rPr>
              <w:t>bold italicised</w:t>
            </w:r>
            <w:r w:rsidRPr="000E6153">
              <w:t xml:space="preserve"> text is used, further information is detailed in the Range Stat</w:t>
            </w:r>
            <w:r w:rsidRPr="000E6153">
              <w:t>ement.  Assessment of performance is to be consistent with the Evidence Guide.</w:t>
            </w:r>
          </w:p>
        </w:tc>
      </w:tr>
    </w:tbl>
    <w:p w:rsidR="00000000" w:rsidRPr="000E6153" w:rsidP="000E6153">
      <w:pPr>
        <w:pStyle w:val="BodyText"/>
      </w:pPr>
    </w:p>
    <w:p w:rsidR="00000000" w:rsidRPr="000E6153" w:rsidP="000E6153">
      <w:pPr>
        <w:pStyle w:val="AllowPageBreak"/>
      </w:pPr>
    </w:p>
    <w:p w:rsidR="00000000" w:rsidRPr="000E6153" w:rsidP="000E6153">
      <w:pPr>
        <w:pStyle w:val="Heading1"/>
      </w:pPr>
      <w:bookmarkStart w:id="8" w:name="O_442723"/>
      <w:bookmarkEnd w:id="8"/>
      <w:r w:rsidRPr="000E6153">
        <w:t>Elements and Performance Criteria</w:t>
      </w:r>
    </w:p>
    <w:tbl>
      <w:tblPr>
        <w:tblW w:w="0" w:type="auto"/>
        <w:tblLayout w:type="fixed"/>
        <w:tblCellMar>
          <w:left w:w="62" w:type="dxa"/>
          <w:right w:w="62" w:type="dxa"/>
        </w:tblCellMar>
        <w:tblLook w:val="0000"/>
      </w:tblPr>
      <w:tblGrid>
        <w:gridCol w:w="2700"/>
        <w:gridCol w:w="6228"/>
      </w:tblGrid>
      <w:tr w:rsidTr="00230C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6153" w:rsidP="000E6153">
            <w:pPr>
              <w:pStyle w:val="BodyText"/>
            </w:pPr>
            <w:r w:rsidRPr="000E6153">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rPr>
                <w:rStyle w:val="SpecialBold"/>
              </w:rPr>
              <w:t>PERFORMANCE CRITERIA</w:t>
            </w:r>
          </w:p>
        </w:tc>
      </w:tr>
      <w:tr w:rsidTr="00230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153">
            <w:pPr>
              <w:pStyle w:val="List"/>
              <w:rPr>
                <w:lang w:val="en-NZ"/>
              </w:rPr>
            </w:pPr>
            <w:r w:rsidRPr="000E6153">
              <w:t>1</w:t>
            </w:r>
            <w:r w:rsidRPr="000E6153">
              <w:tab/>
            </w:r>
            <w:r w:rsidRPr="000E6153">
              <w:rPr>
                <w:rStyle w:val="SpecialBold"/>
              </w:rPr>
              <w:t>Input data</w:t>
            </w:r>
          </w:p>
        </w:tc>
        <w:tc>
          <w:tcPr>
            <w:tcW w:w="6228" w:type="dxa"/>
            <w:tcBorders>
              <w:top w:val="nil"/>
              <w:left w:val="nil"/>
              <w:bottom w:val="nil"/>
              <w:right w:val="nil"/>
            </w:tcBorders>
            <w:tcMar>
              <w:top w:w="0" w:type="dxa"/>
              <w:left w:w="62" w:type="dxa"/>
              <w:bottom w:w="0" w:type="dxa"/>
              <w:right w:w="62" w:type="dxa"/>
            </w:tcMar>
          </w:tcPr>
          <w:p w:rsidR="00000000" w:rsidRPr="000E6153" w:rsidP="000E6153">
            <w:pPr>
              <w:pStyle w:val="List"/>
            </w:pPr>
            <w:r w:rsidRPr="000E6153">
              <w:t>1.1</w:t>
            </w:r>
            <w:r w:rsidRPr="000E6153">
              <w:tab/>
              <w:t xml:space="preserve">Spatial features are created using appropriate geometric techniques. </w:t>
            </w:r>
          </w:p>
          <w:p w:rsidR="00000000" w:rsidRPr="000E6153" w:rsidP="000E6153">
            <w:pPr>
              <w:pStyle w:val="List"/>
            </w:pPr>
            <w:r w:rsidRPr="000E6153">
              <w:t>1.2</w:t>
            </w:r>
            <w:r w:rsidRPr="000E6153">
              <w:tab/>
            </w:r>
            <w:r w:rsidRPr="000E6153">
              <w:t xml:space="preserve">Spatial features are identified and linked to databases. </w:t>
            </w:r>
          </w:p>
          <w:p w:rsidR="00000000" w:rsidRPr="000E6153" w:rsidP="000E6153">
            <w:pPr>
              <w:pStyle w:val="List"/>
            </w:pPr>
            <w:r w:rsidRPr="000E6153">
              <w:t>1.3</w:t>
            </w:r>
            <w:r w:rsidRPr="000E6153">
              <w:tab/>
              <w:t xml:space="preserve">Data is imported as required from other digital systems. </w:t>
            </w:r>
          </w:p>
          <w:p w:rsidR="00000000" w:rsidP="000E6153">
            <w:pPr>
              <w:pStyle w:val="List"/>
              <w:rPr>
                <w:lang w:val="en-NZ"/>
              </w:rPr>
            </w:pPr>
            <w:r w:rsidRPr="000E6153">
              <w:t>1.4</w:t>
            </w:r>
            <w:r w:rsidRPr="000E6153">
              <w:tab/>
            </w:r>
            <w:r w:rsidRPr="000E6153">
              <w:rPr>
                <w:rStyle w:val="BoldandItalics"/>
              </w:rPr>
              <w:t xml:space="preserve">Integrity of data </w:t>
            </w:r>
            <w:r w:rsidRPr="000E6153">
              <w:t xml:space="preserve">is maintained in accordance with council policy and procedures and industry standards. </w:t>
            </w:r>
          </w:p>
        </w:tc>
      </w:tr>
      <w:tr w:rsidTr="00230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153">
            <w:pPr>
              <w:pStyle w:val="List"/>
              <w:rPr>
                <w:lang w:val="en-NZ"/>
              </w:rPr>
            </w:pPr>
            <w:r w:rsidRPr="000E6153">
              <w:t>2</w:t>
            </w:r>
            <w:r w:rsidRPr="000E6153">
              <w:tab/>
            </w:r>
            <w:r w:rsidRPr="000E6153">
              <w:rPr>
                <w:rStyle w:val="SpecialBold"/>
              </w:rPr>
              <w:t>Create relationships</w:t>
            </w:r>
          </w:p>
        </w:tc>
        <w:tc>
          <w:tcPr>
            <w:tcW w:w="6228" w:type="dxa"/>
            <w:tcBorders>
              <w:top w:val="nil"/>
              <w:left w:val="nil"/>
              <w:bottom w:val="nil"/>
              <w:right w:val="nil"/>
            </w:tcBorders>
            <w:tcMar>
              <w:top w:w="0" w:type="dxa"/>
              <w:left w:w="62" w:type="dxa"/>
              <w:bottom w:w="0" w:type="dxa"/>
              <w:right w:w="62" w:type="dxa"/>
            </w:tcMar>
          </w:tcPr>
          <w:p w:rsidR="00000000" w:rsidP="000E6153">
            <w:pPr>
              <w:pStyle w:val="List"/>
              <w:rPr>
                <w:lang w:val="en-NZ"/>
              </w:rPr>
            </w:pPr>
            <w:r w:rsidRPr="000E6153">
              <w:t>2.</w:t>
            </w:r>
            <w:r w:rsidRPr="000E6153">
              <w:t>1</w:t>
            </w:r>
            <w:r w:rsidRPr="000E6153">
              <w:tab/>
            </w:r>
            <w:r w:rsidRPr="000E6153">
              <w:rPr>
                <w:rStyle w:val="BoldandItalics"/>
              </w:rPr>
              <w:t>Relationships</w:t>
            </w:r>
            <w:r w:rsidRPr="000E6153">
              <w:t xml:space="preserve"> between data sets are created in accordance with policy, procedures and industry standards. </w:t>
            </w:r>
          </w:p>
        </w:tc>
      </w:tr>
      <w:tr w:rsidTr="00230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153">
            <w:pPr>
              <w:pStyle w:val="List"/>
              <w:rPr>
                <w:lang w:val="en-NZ"/>
              </w:rPr>
            </w:pPr>
            <w:r w:rsidRPr="000E6153">
              <w:t>3</w:t>
            </w:r>
            <w:r w:rsidRPr="000E6153">
              <w:tab/>
            </w:r>
            <w:r w:rsidRPr="000E6153">
              <w:rPr>
                <w:rStyle w:val="SpecialBold"/>
              </w:rPr>
              <w:t>Create and maintain data sets</w:t>
            </w:r>
          </w:p>
        </w:tc>
        <w:tc>
          <w:tcPr>
            <w:tcW w:w="6228" w:type="dxa"/>
            <w:tcBorders>
              <w:top w:val="nil"/>
              <w:left w:val="nil"/>
              <w:bottom w:val="nil"/>
              <w:right w:val="nil"/>
            </w:tcBorders>
            <w:tcMar>
              <w:top w:w="0" w:type="dxa"/>
              <w:left w:w="62" w:type="dxa"/>
              <w:bottom w:w="0" w:type="dxa"/>
              <w:right w:w="62" w:type="dxa"/>
            </w:tcMar>
          </w:tcPr>
          <w:p w:rsidR="00000000" w:rsidRPr="000E6153" w:rsidP="000E6153">
            <w:pPr>
              <w:pStyle w:val="List"/>
            </w:pPr>
            <w:r w:rsidRPr="000E6153">
              <w:t>3.1</w:t>
            </w:r>
            <w:r w:rsidRPr="000E6153">
              <w:tab/>
              <w:t xml:space="preserve">Data is captured and </w:t>
            </w:r>
            <w:r w:rsidRPr="000E6153">
              <w:rPr>
                <w:rStyle w:val="BoldandItalics"/>
              </w:rPr>
              <w:t>integrated</w:t>
            </w:r>
            <w:r w:rsidRPr="000E6153">
              <w:t xml:space="preserve"> into system in line with council's </w:t>
            </w:r>
            <w:r w:rsidRPr="000E6153">
              <w:rPr>
                <w:rStyle w:val="BoldandItalics"/>
              </w:rPr>
              <w:t>geographic information systems (GIS) standa</w:t>
            </w:r>
            <w:r w:rsidRPr="000E6153">
              <w:rPr>
                <w:rStyle w:val="BoldandItalics"/>
              </w:rPr>
              <w:t xml:space="preserve">rds. </w:t>
            </w:r>
          </w:p>
          <w:p w:rsidR="00000000" w:rsidRPr="000E6153" w:rsidP="000E6153">
            <w:pPr>
              <w:pStyle w:val="List"/>
            </w:pPr>
            <w:r w:rsidRPr="000E6153">
              <w:t>3.2</w:t>
            </w:r>
            <w:r w:rsidRPr="000E6153">
              <w:tab/>
              <w:t xml:space="preserve">User requirements for accuracy are met by the data captured. </w:t>
            </w:r>
          </w:p>
          <w:p w:rsidR="00000000" w:rsidRPr="000E6153" w:rsidP="000E6153">
            <w:pPr>
              <w:pStyle w:val="List"/>
            </w:pPr>
            <w:r w:rsidRPr="000E6153">
              <w:t>3.3</w:t>
            </w:r>
            <w:r w:rsidRPr="000E6153">
              <w:tab/>
              <w:t xml:space="preserve">Data is updated and upgraded to ensure required levels of accuracy are achieved. </w:t>
            </w:r>
          </w:p>
        </w:tc>
      </w:tr>
    </w:tbl>
    <w:p w:rsidR="00000000" w:rsidRPr="000E6153" w:rsidP="000E6153">
      <w:pPr>
        <w:pStyle w:val="BodyText"/>
      </w:pPr>
    </w:p>
    <w:p w:rsidR="00000000" w:rsidRPr="000E6153" w:rsidP="000E6153">
      <w:pPr>
        <w:pStyle w:val="AllowPageBreak"/>
      </w:pPr>
    </w:p>
    <w:p w:rsidR="00000000" w:rsidRPr="000E6153" w:rsidP="000E6153">
      <w:pPr>
        <w:pStyle w:val="Heading1"/>
      </w:pPr>
      <w:bookmarkStart w:id="9" w:name="O_442714"/>
      <w:bookmarkEnd w:id="9"/>
      <w:r w:rsidRPr="000E6153">
        <w:t>Required Skills and Knowledge</w:t>
      </w:r>
    </w:p>
    <w:tbl>
      <w:tblPr>
        <w:tblW w:w="0" w:type="auto"/>
        <w:tblLayout w:type="fixed"/>
        <w:tblCellMar>
          <w:left w:w="62" w:type="dxa"/>
          <w:right w:w="62" w:type="dxa"/>
        </w:tblCellMar>
        <w:tblLook w:val="0000"/>
      </w:tblPr>
      <w:tblGrid>
        <w:gridCol w:w="8928"/>
      </w:tblGrid>
      <w:tr w:rsidTr="00230C7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t>This describes the essential skills and knowledge and their level, required for this unit</w:t>
            </w:r>
          </w:p>
        </w:tc>
      </w:tr>
      <w:tr w:rsidTr="00230C7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rPr>
                <w:rStyle w:val="SpecialBold"/>
              </w:rPr>
              <w:t>Required Skills</w:t>
            </w:r>
          </w:p>
        </w:tc>
      </w:tr>
      <w:tr w:rsidTr="00230C7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E6153" w:rsidP="000E6153">
            <w:pPr>
              <w:pStyle w:val="ListBullet"/>
            </w:pPr>
            <w:r w:rsidRPr="000E6153">
              <w:t xml:space="preserve">analysing options </w:t>
            </w:r>
          </w:p>
          <w:p w:rsidR="00000000" w:rsidRPr="000E6153" w:rsidP="000E6153">
            <w:pPr>
              <w:pStyle w:val="ListBullet"/>
            </w:pPr>
            <w:r w:rsidRPr="000E6153">
              <w:t xml:space="preserve">researching and accessing information </w:t>
            </w:r>
          </w:p>
          <w:p w:rsidR="00000000" w:rsidP="000E6153">
            <w:pPr>
              <w:pStyle w:val="ListBullet"/>
              <w:rPr>
                <w:lang w:val="en-NZ"/>
              </w:rPr>
            </w:pPr>
            <w:r w:rsidRPr="000E6153">
              <w:t>attention to detail</w:t>
            </w:r>
          </w:p>
        </w:tc>
      </w:tr>
      <w:tr w:rsidTr="00230C7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rPr>
                <w:rStyle w:val="SpecialBold"/>
              </w:rPr>
              <w:t>Required Knowledge</w:t>
            </w:r>
          </w:p>
        </w:tc>
      </w:tr>
      <w:tr w:rsidTr="00230C7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E6153" w:rsidP="000E6153">
            <w:pPr>
              <w:pStyle w:val="ListBullet"/>
            </w:pPr>
            <w:r w:rsidRPr="000E6153">
              <w:t xml:space="preserve">cadastral features </w:t>
            </w:r>
          </w:p>
          <w:p w:rsidR="00000000" w:rsidRPr="000E6153" w:rsidP="000E6153">
            <w:pPr>
              <w:pStyle w:val="ListBullet"/>
            </w:pPr>
            <w:r w:rsidRPr="000E6153">
              <w:t xml:space="preserve">land law </w:t>
            </w:r>
          </w:p>
          <w:p w:rsidR="00000000" w:rsidRPr="000E6153" w:rsidP="000E6153">
            <w:pPr>
              <w:pStyle w:val="ListBullet"/>
            </w:pPr>
            <w:r w:rsidRPr="000E6153">
              <w:t xml:space="preserve">geographical positioning system </w:t>
            </w:r>
          </w:p>
          <w:p w:rsidR="00000000" w:rsidRPr="000E6153" w:rsidP="000E6153">
            <w:pPr>
              <w:pStyle w:val="ListBullet"/>
            </w:pPr>
            <w:r w:rsidRPr="000E6153">
              <w:t>council policies and standards relating to GIS industry standards</w:t>
            </w:r>
          </w:p>
        </w:tc>
      </w:tr>
    </w:tbl>
    <w:p w:rsidR="00000000" w:rsidRPr="000E6153" w:rsidP="000E6153">
      <w:pPr>
        <w:pStyle w:val="BodyText"/>
      </w:pPr>
    </w:p>
    <w:p w:rsidR="00000000" w:rsidRPr="000E6153" w:rsidP="000E6153">
      <w:pPr>
        <w:pStyle w:val="AllowPageBreak"/>
      </w:pPr>
    </w:p>
    <w:p w:rsidR="00000000" w:rsidRPr="000E6153" w:rsidP="000E6153">
      <w:pPr>
        <w:pStyle w:val="Heading1"/>
      </w:pPr>
      <w:bookmarkStart w:id="10" w:name="O_442720"/>
      <w:bookmarkEnd w:id="10"/>
      <w:r w:rsidRPr="000E6153">
        <w:t>Evidence Guide</w:t>
      </w:r>
    </w:p>
    <w:tbl>
      <w:tblPr>
        <w:tblW w:w="0" w:type="auto"/>
        <w:tblLayout w:type="fixed"/>
        <w:tblCellMar>
          <w:left w:w="62" w:type="dxa"/>
          <w:right w:w="62" w:type="dxa"/>
        </w:tblCellMar>
        <w:tblLook w:val="0000"/>
      </w:tblPr>
      <w:tblGrid>
        <w:gridCol w:w="2700"/>
        <w:gridCol w:w="6228"/>
      </w:tblGrid>
      <w:tr w:rsidTr="00230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t xml:space="preserve">A person who demonstrates competency in this unit will be able to perform the outcomes </w:t>
            </w:r>
            <w:r w:rsidRPr="000E6153">
              <w:t xml:space="preserve">described in the Elements to the required performance level detailed in the Performance Criteria. The knowledge and skill requirements described in the Range Statement must also be demonstrated. For example, knowledge of the legislative framework and safe </w:t>
            </w:r>
            <w:r w:rsidRPr="000E6153">
              <w:t xml:space="preserve">work practices that underpin the performance of the unit are also required to be demonstrated. </w:t>
            </w:r>
          </w:p>
        </w:tc>
      </w:tr>
      <w:tr w:rsidTr="00230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t xml:space="preserve">Geometry, mathematics and spatial referencing system concepts are applied appropriately. </w:t>
            </w:r>
          </w:p>
        </w:tc>
      </w:tr>
      <w:tr w:rsidTr="00230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t xml:space="preserve">On the job or in a simulated work environment. </w:t>
            </w:r>
          </w:p>
        </w:tc>
      </w:tr>
      <w:tr w:rsidTr="00230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0E6153" w:rsidP="000E6153">
            <w:pPr>
              <w:pStyle w:val="BodyText"/>
            </w:pPr>
            <w:r w:rsidRPr="000E6153">
              <w:t xml:space="preserve">The following assessment methods are suggested: </w:t>
            </w:r>
          </w:p>
          <w:p w:rsidR="00000000" w:rsidRPr="000E6153" w:rsidP="000E6153">
            <w:pPr>
              <w:pStyle w:val="ListBullet"/>
            </w:pPr>
            <w:r w:rsidRPr="000E6153">
              <w:t>observation of the learner performing a range of workplace tasks over sufficient time to demonstrate handling of a range of contingencie</w:t>
            </w:r>
            <w:r w:rsidRPr="000E6153">
              <w:t xml:space="preserve">s </w:t>
            </w:r>
          </w:p>
          <w:p w:rsidR="00000000" w:rsidRPr="000E6153" w:rsidP="000E6153">
            <w:pPr>
              <w:pStyle w:val="ListBullet"/>
            </w:pPr>
            <w:r w:rsidRPr="000E6153">
              <w:t xml:space="preserve">written and/or oral questioning to assess knowledge and understanding </w:t>
            </w:r>
          </w:p>
          <w:p w:rsidR="00000000" w:rsidRPr="000E6153" w:rsidP="000E6153">
            <w:pPr>
              <w:pStyle w:val="ListBullet"/>
            </w:pPr>
            <w:r w:rsidRPr="000E6153">
              <w:t xml:space="preserve">completion of workplace documentation </w:t>
            </w:r>
          </w:p>
          <w:p w:rsidR="00000000" w:rsidRPr="000E6153" w:rsidP="000E6153">
            <w:pPr>
              <w:pStyle w:val="ListBullet"/>
            </w:pPr>
            <w:r w:rsidRPr="000E6153">
              <w:t xml:space="preserve">third-party reports from experienced practitioners </w:t>
            </w:r>
          </w:p>
          <w:p w:rsidR="00000000" w:rsidP="000E6153">
            <w:pPr>
              <w:pStyle w:val="ListBullet"/>
              <w:rPr>
                <w:lang w:val="en-NZ"/>
              </w:rPr>
            </w:pPr>
            <w:r w:rsidRPr="000E6153">
              <w:t>completion of self-paced learning materials including personal reflection and feedback from</w:t>
            </w:r>
            <w:r w:rsidRPr="000E6153">
              <w:t xml:space="preserve"> trainer, coach or supervisor </w:t>
            </w:r>
          </w:p>
        </w:tc>
      </w:tr>
      <w:tr w:rsidTr="00230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t xml:space="preserve">Evidence will need to be gathered over time across a range of variables. </w:t>
            </w:r>
          </w:p>
        </w:tc>
      </w:tr>
      <w:tr w:rsidTr="00230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0E6153" w:rsidP="000E6153">
            <w:pPr>
              <w:pStyle w:val="BodyText"/>
            </w:pPr>
            <w:r w:rsidRPr="000E6153">
              <w:t xml:space="preserve">Access to: </w:t>
            </w:r>
          </w:p>
          <w:p w:rsidR="00000000" w:rsidRPr="000E6153" w:rsidP="000E6153">
            <w:pPr>
              <w:pStyle w:val="ListBullet"/>
            </w:pPr>
            <w:r w:rsidRPr="000E6153">
              <w:t xml:space="preserve">GIS database </w:t>
            </w:r>
          </w:p>
          <w:p w:rsidR="00000000" w:rsidRPr="000E6153" w:rsidP="000E6153">
            <w:pPr>
              <w:pStyle w:val="ListBullet"/>
            </w:pPr>
            <w:r w:rsidRPr="000E6153">
              <w:t>examples of council policies, procedures and standards</w:t>
            </w:r>
          </w:p>
        </w:tc>
      </w:tr>
    </w:tbl>
    <w:p w:rsidR="00000000" w:rsidRPr="000E6153" w:rsidP="000E6153">
      <w:pPr>
        <w:pStyle w:val="BodyText"/>
      </w:pPr>
    </w:p>
    <w:p w:rsidR="00000000" w:rsidRPr="000E6153" w:rsidP="000E6153">
      <w:pPr>
        <w:pStyle w:val="AllowPageBreak"/>
      </w:pPr>
    </w:p>
    <w:p w:rsidR="00000000" w:rsidRPr="000E6153" w:rsidP="000E6153">
      <w:pPr>
        <w:pStyle w:val="Heading1"/>
      </w:pPr>
      <w:bookmarkStart w:id="11" w:name="O_442715"/>
      <w:bookmarkEnd w:id="11"/>
      <w:r w:rsidRPr="000E6153">
        <w:t>Range Statement</w:t>
      </w:r>
    </w:p>
    <w:tbl>
      <w:tblPr>
        <w:tblW w:w="0" w:type="auto"/>
        <w:tblLayout w:type="fixed"/>
        <w:tblCellMar>
          <w:left w:w="62" w:type="dxa"/>
          <w:right w:w="62" w:type="dxa"/>
        </w:tblCellMar>
        <w:tblLook w:val="0000"/>
      </w:tblPr>
      <w:tblGrid>
        <w:gridCol w:w="2700"/>
        <w:gridCol w:w="6228"/>
      </w:tblGrid>
      <w:tr w:rsidTr="00230C75">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t xml:space="preserve">The Range Statement relates to the Unit of Competency as a whole.  It allows for different work environments and situations that may affect performance.  </w:t>
            </w:r>
            <w:r w:rsidRPr="000E6153">
              <w:rPr>
                <w:rStyle w:val="BoldandItalics"/>
              </w:rPr>
              <w:t>Bold italici</w:t>
            </w:r>
            <w:r w:rsidRPr="000E6153">
              <w:rPr>
                <w:rStyle w:val="BoldandItalics"/>
              </w:rPr>
              <w:t>sed</w:t>
            </w:r>
            <w:r w:rsidRPr="000E6153">
              <w:t xml:space="preserve"> wording in the Performance Criteria is detailed below.</w:t>
            </w:r>
          </w:p>
        </w:tc>
      </w:tr>
      <w:tr w:rsidTr="00230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rPr>
                <w:rStyle w:val="BoldandItalics"/>
              </w:rPr>
              <w:t>Integrity of data</w:t>
            </w:r>
            <w:r w:rsidRPr="000E615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E6153" w:rsidP="000E6153">
            <w:pPr>
              <w:pStyle w:val="ListBullet"/>
            </w:pPr>
            <w:r w:rsidRPr="000E6153">
              <w:t xml:space="preserve">accuracy </w:t>
            </w:r>
          </w:p>
          <w:p w:rsidR="00000000" w:rsidRPr="000E6153" w:rsidP="000E6153">
            <w:pPr>
              <w:pStyle w:val="ListBullet"/>
            </w:pPr>
            <w:r w:rsidRPr="000E6153">
              <w:t xml:space="preserve">quality, which may be affected by age or condition of hard copy documents </w:t>
            </w:r>
          </w:p>
          <w:p w:rsidR="00000000" w:rsidRPr="000E6153" w:rsidP="000E6153">
            <w:pPr>
              <w:pStyle w:val="ListBullet"/>
            </w:pPr>
            <w:r w:rsidRPr="000E6153">
              <w:t xml:space="preserve">currency </w:t>
            </w:r>
          </w:p>
          <w:p w:rsidR="00000000" w:rsidRPr="000E6153" w:rsidP="000E6153">
            <w:pPr>
              <w:pStyle w:val="ListBullet"/>
            </w:pPr>
            <w:r w:rsidRPr="000E6153">
              <w:t xml:space="preserve">completeness </w:t>
            </w:r>
          </w:p>
          <w:p w:rsidR="00000000" w:rsidRPr="000E6153" w:rsidP="000E6153">
            <w:pPr>
              <w:pStyle w:val="ListBullet"/>
            </w:pPr>
            <w:r w:rsidRPr="000E6153">
              <w:t xml:space="preserve">resolution </w:t>
            </w:r>
          </w:p>
          <w:p w:rsidR="00000000" w:rsidRPr="000E6153" w:rsidP="000E6153">
            <w:pPr>
              <w:pStyle w:val="ListBullet"/>
            </w:pPr>
            <w:r w:rsidRPr="000E6153">
              <w:t xml:space="preserve">confidence limits </w:t>
            </w:r>
          </w:p>
          <w:p w:rsidR="00000000" w:rsidP="000E6153">
            <w:pPr>
              <w:pStyle w:val="ListBullet"/>
              <w:rPr>
                <w:lang w:val="en-NZ"/>
              </w:rPr>
            </w:pPr>
            <w:r w:rsidRPr="000E6153">
              <w:t>scale</w:t>
            </w:r>
          </w:p>
        </w:tc>
      </w:tr>
      <w:tr w:rsidTr="00230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rPr>
                <w:rStyle w:val="BoldandItalics"/>
              </w:rPr>
              <w:t>Relationships</w:t>
            </w:r>
            <w:r w:rsidRPr="000E615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E6153" w:rsidP="000E6153">
            <w:pPr>
              <w:pStyle w:val="ListBullet"/>
            </w:pPr>
            <w:r w:rsidRPr="000E6153">
              <w:t xml:space="preserve">historical or new relationships </w:t>
            </w:r>
          </w:p>
          <w:p w:rsidR="00000000" w:rsidP="000E6153">
            <w:pPr>
              <w:pStyle w:val="ListBullet"/>
              <w:rPr>
                <w:lang w:val="en-NZ"/>
              </w:rPr>
            </w:pPr>
            <w:r w:rsidRPr="000E6153">
              <w:t>relationships between virtual features</w:t>
            </w:r>
          </w:p>
        </w:tc>
      </w:tr>
      <w:tr w:rsidTr="00230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rPr>
                <w:rStyle w:val="BoldandItalics"/>
              </w:rPr>
              <w:t>Integration of data</w:t>
            </w:r>
            <w:r w:rsidRPr="000E615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E6153" w:rsidP="000E6153">
            <w:pPr>
              <w:pStyle w:val="ListBullet"/>
            </w:pPr>
            <w:r w:rsidRPr="000E6153">
              <w:t xml:space="preserve">conversion </w:t>
            </w:r>
          </w:p>
          <w:p w:rsidR="00000000" w:rsidP="000E6153">
            <w:pPr>
              <w:pStyle w:val="ListBullet"/>
              <w:rPr>
                <w:lang w:val="en-NZ"/>
              </w:rPr>
            </w:pPr>
            <w:r w:rsidRPr="000E6153">
              <w:t xml:space="preserve">input </w:t>
            </w:r>
          </w:p>
        </w:tc>
      </w:tr>
      <w:tr w:rsidTr="00230C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153">
            <w:pPr>
              <w:pStyle w:val="BodyText"/>
              <w:rPr>
                <w:lang w:val="en-NZ"/>
              </w:rPr>
            </w:pPr>
            <w:r w:rsidRPr="000E6153">
              <w:rPr>
                <w:rStyle w:val="BoldandItalics"/>
              </w:rPr>
              <w:t>GIS standards</w:t>
            </w:r>
            <w:r w:rsidRPr="000E615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E6153" w:rsidP="000E6153">
            <w:pPr>
              <w:pStyle w:val="ListBullet"/>
            </w:pPr>
            <w:r w:rsidRPr="000E6153">
              <w:t xml:space="preserve">survey accuracy for engineering purposes </w:t>
            </w:r>
          </w:p>
          <w:p w:rsidR="00000000" w:rsidRPr="000E6153" w:rsidP="000E6153">
            <w:pPr>
              <w:pStyle w:val="ListBullet"/>
            </w:pPr>
            <w:r w:rsidRPr="000E6153">
              <w:t>sufficient accuracy for town planning nee</w:t>
            </w:r>
            <w:r w:rsidRPr="000E6153">
              <w:t xml:space="preserve">ds using large-scale plans and maps </w:t>
            </w:r>
          </w:p>
          <w:p w:rsidR="00000000" w:rsidRPr="000E6153" w:rsidP="000E6153">
            <w:pPr>
              <w:pStyle w:val="ListBullet"/>
            </w:pPr>
            <w:r w:rsidRPr="000E6153">
              <w:t>graphical accuracy to meet clerical administration needs</w:t>
            </w:r>
          </w:p>
        </w:tc>
      </w:tr>
    </w:tbl>
    <w:p w:rsidR="00000000" w:rsidRPr="000E6153" w:rsidP="000E6153">
      <w:pPr>
        <w:pStyle w:val="BodyText"/>
      </w:pPr>
    </w:p>
    <w:p w:rsidR="00000000" w:rsidRPr="000E6153" w:rsidP="000E6153">
      <w:pPr>
        <w:pStyle w:val="AllowPageBreak"/>
      </w:pPr>
    </w:p>
    <w:p w:rsidR="00000000" w:rsidRPr="000E6153" w:rsidP="000E6153">
      <w:pPr>
        <w:pStyle w:val="Heading1"/>
      </w:pPr>
      <w:bookmarkStart w:id="12" w:name="O_442712"/>
      <w:bookmarkEnd w:id="12"/>
      <w:r w:rsidRPr="000E6153">
        <w:t>Unit Sector(s)</w:t>
      </w:r>
    </w:p>
    <w:p w:rsidR="00000000" w:rsidRPr="000E6153" w:rsidP="000E6153">
      <w:pPr>
        <w:pStyle w:val="BodyText"/>
      </w:pPr>
      <w:r w:rsidRPr="000E6153">
        <w:t>Planning</w:t>
      </w:r>
    </w:p>
    <w:p w:rsidR="00000000" w:rsidRPr="000E6153" w:rsidP="000E6153"/>
    <w:sectPr w:rsidSect="000E61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0C75" w:rsidP="00230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75" w:rsidP="000E61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30C75" w:rsidP="000E61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30C75" w:rsidP="000E61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53" w:rsidRPr="00230C75" w:rsidP="00230C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C75" w:rsidRPr="002D2AF8" w:rsidP="000E6153">
    <w:pPr>
      <w:pStyle w:val="Header"/>
      <w:framePr w:wrap="around"/>
    </w:pPr>
    <w:r>
      <w:fldChar w:fldCharType="begin"/>
    </w:r>
    <w:r>
      <w:instrText xml:space="preserve"> TITLE   \* MERGEFORMAT </w:instrText>
    </w:r>
    <w:r>
      <w:fldChar w:fldCharType="separate"/>
    </w:r>
    <w:r>
      <w:t>LGAPLEM507A Maintain spatial database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230C75" w:rsidP="000E61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2EBB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48A6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1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153"/>
    <w:pPr>
      <w:spacing w:before="360" w:after="60"/>
      <w:outlineLvl w:val="0"/>
    </w:pPr>
    <w:rPr>
      <w:sz w:val="32"/>
    </w:rPr>
  </w:style>
  <w:style w:type="paragraph" w:styleId="Heading2">
    <w:name w:val="heading 2"/>
    <w:basedOn w:val="HeadingBase"/>
    <w:next w:val="BodyText"/>
    <w:link w:val="Heading2Char"/>
    <w:qFormat/>
    <w:rsid w:val="000E6153"/>
    <w:pPr>
      <w:keepLines/>
      <w:spacing w:before="240" w:after="120"/>
      <w:outlineLvl w:val="1"/>
    </w:pPr>
    <w:rPr>
      <w:sz w:val="28"/>
      <w:szCs w:val="40"/>
    </w:rPr>
  </w:style>
  <w:style w:type="paragraph" w:styleId="Heading3">
    <w:name w:val="heading 3"/>
    <w:basedOn w:val="HeadingBase"/>
    <w:next w:val="BodyText"/>
    <w:link w:val="Heading3Char"/>
    <w:qFormat/>
    <w:rsid w:val="000E6153"/>
    <w:pPr>
      <w:spacing w:before="180" w:after="120"/>
      <w:outlineLvl w:val="2"/>
    </w:pPr>
    <w:rPr>
      <w:spacing w:val="-10"/>
      <w:kern w:val="32"/>
    </w:rPr>
  </w:style>
  <w:style w:type="paragraph" w:styleId="Heading4">
    <w:name w:val="heading 4"/>
    <w:basedOn w:val="HeadingBase"/>
    <w:next w:val="BodyText"/>
    <w:link w:val="Heading4Char"/>
    <w:qFormat/>
    <w:rsid w:val="000E6153"/>
    <w:pPr>
      <w:spacing w:before="160" w:after="120"/>
      <w:outlineLvl w:val="3"/>
    </w:pPr>
    <w:rPr>
      <w:sz w:val="22"/>
    </w:rPr>
  </w:style>
  <w:style w:type="paragraph" w:styleId="Heading5">
    <w:name w:val="heading 5"/>
    <w:basedOn w:val="HeadingBase"/>
    <w:next w:val="Normal"/>
    <w:link w:val="Heading5Char"/>
    <w:qFormat/>
    <w:rsid w:val="000E6153"/>
    <w:pPr>
      <w:spacing w:before="80"/>
      <w:outlineLvl w:val="4"/>
    </w:pPr>
    <w:rPr>
      <w:color w:val="918585"/>
      <w:sz w:val="20"/>
    </w:rPr>
  </w:style>
  <w:style w:type="paragraph" w:styleId="Heading6">
    <w:name w:val="heading 6"/>
    <w:basedOn w:val="HeadingBase"/>
    <w:next w:val="Normal"/>
    <w:link w:val="Heading6Char"/>
    <w:qFormat/>
    <w:rsid w:val="000E6153"/>
    <w:pPr>
      <w:spacing w:before="60"/>
      <w:outlineLvl w:val="5"/>
    </w:pPr>
    <w:rPr>
      <w:color w:val="918585"/>
      <w:sz w:val="20"/>
    </w:rPr>
  </w:style>
  <w:style w:type="paragraph" w:styleId="Heading7">
    <w:name w:val="heading 7"/>
    <w:basedOn w:val="Normal"/>
    <w:next w:val="Normal"/>
    <w:link w:val="Heading7Char"/>
    <w:qFormat/>
    <w:rsid w:val="000E6153"/>
    <w:pPr>
      <w:ind w:left="720"/>
      <w:outlineLvl w:val="6"/>
    </w:pPr>
    <w:rPr>
      <w:i/>
    </w:rPr>
  </w:style>
  <w:style w:type="paragraph" w:styleId="Heading8">
    <w:name w:val="heading 8"/>
    <w:basedOn w:val="Normal"/>
    <w:next w:val="Normal"/>
    <w:link w:val="Heading8Char"/>
    <w:qFormat/>
    <w:rsid w:val="000E6153"/>
    <w:pPr>
      <w:ind w:left="720"/>
      <w:outlineLvl w:val="7"/>
    </w:pPr>
    <w:rPr>
      <w:i/>
    </w:rPr>
  </w:style>
  <w:style w:type="paragraph" w:styleId="Heading9">
    <w:name w:val="heading 9"/>
    <w:basedOn w:val="Normal"/>
    <w:next w:val="Normal"/>
    <w:link w:val="Heading9Char"/>
    <w:qFormat/>
    <w:rsid w:val="000E6153"/>
    <w:pPr>
      <w:ind w:left="720"/>
      <w:outlineLvl w:val="8"/>
    </w:pPr>
    <w:rPr>
      <w:i/>
    </w:rPr>
  </w:style>
  <w:style w:type="character" w:default="1" w:styleId="DefaultParagraphFont">
    <w:name w:val="Default Paragraph Font"/>
    <w:uiPriority w:val="1"/>
    <w:unhideWhenUsed/>
    <w:rsid w:val="000E61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153"/>
  </w:style>
  <w:style w:type="character" w:customStyle="1" w:styleId="Heading1Char">
    <w:name w:val="Heading 1 Char"/>
    <w:basedOn w:val="DefaultParagraphFont"/>
    <w:link w:val="Heading1"/>
    <w:rsid w:val="000E6153"/>
    <w:rPr>
      <w:rFonts w:ascii="Times New Roman" w:eastAsia="Times New Roman" w:hAnsi="Times New Roman" w:cs="Times New Roman"/>
      <w:b/>
      <w:sz w:val="32"/>
      <w:szCs w:val="20"/>
      <w:lang w:eastAsia="en-US"/>
    </w:rPr>
  </w:style>
  <w:style w:type="paragraph" w:styleId="BodyText">
    <w:name w:val="Body Text"/>
    <w:basedOn w:val="Normal"/>
    <w:link w:val="BodyTextChar"/>
    <w:rsid w:val="000E61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153"/>
    <w:rPr>
      <w:rFonts w:ascii="Times New Roman" w:eastAsia="Times New Roman" w:hAnsi="Times New Roman" w:cs="Times New Roman"/>
      <w:sz w:val="24"/>
      <w:lang w:eastAsia="en-US"/>
    </w:rPr>
  </w:style>
  <w:style w:type="paragraph" w:styleId="Footer">
    <w:name w:val="footer"/>
    <w:basedOn w:val="Normal"/>
    <w:link w:val="FooterChar"/>
    <w:rsid w:val="000E61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153"/>
    <w:rPr>
      <w:rFonts w:ascii="Times New Roman" w:eastAsia="Times New Roman" w:hAnsi="Times New Roman" w:cs="Times New Roman"/>
      <w:sz w:val="16"/>
      <w:lang w:eastAsia="en-US"/>
    </w:rPr>
  </w:style>
  <w:style w:type="paragraph" w:styleId="List">
    <w:name w:val="List"/>
    <w:basedOn w:val="BodyText"/>
    <w:next w:val="BodyText"/>
    <w:rsid w:val="000E6153"/>
    <w:pPr>
      <w:tabs>
        <w:tab w:val="left" w:pos="340"/>
      </w:tabs>
      <w:spacing w:before="60" w:after="60"/>
      <w:ind w:left="340" w:hanging="340"/>
    </w:pPr>
  </w:style>
  <w:style w:type="paragraph" w:styleId="ListBullet">
    <w:name w:val="List Bullet"/>
    <w:basedOn w:val="List"/>
    <w:rsid w:val="000E6153"/>
    <w:pPr>
      <w:numPr>
        <w:numId w:val="12"/>
      </w:numPr>
      <w:tabs>
        <w:tab w:val="clear" w:pos="340"/>
      </w:tabs>
      <w:spacing w:before="40" w:after="40"/>
    </w:pPr>
  </w:style>
  <w:style w:type="character" w:customStyle="1" w:styleId="SpecialBold">
    <w:name w:val="Special Bold"/>
    <w:basedOn w:val="DefaultParagraphFont"/>
    <w:rsid w:val="000E6153"/>
    <w:rPr>
      <w:b/>
      <w:spacing w:val="0"/>
    </w:rPr>
  </w:style>
  <w:style w:type="paragraph" w:customStyle="1" w:styleId="SuperHeading">
    <w:name w:val="SuperHeading"/>
    <w:basedOn w:val="Normal"/>
    <w:rsid w:val="000E6153"/>
    <w:pPr>
      <w:spacing w:before="240" w:after="120"/>
      <w:outlineLvl w:val="0"/>
    </w:pPr>
    <w:rPr>
      <w:rFonts w:ascii="Times New Roman" w:hAnsi="Times New Roman"/>
      <w:b/>
      <w:sz w:val="28"/>
    </w:rPr>
  </w:style>
  <w:style w:type="paragraph" w:customStyle="1" w:styleId="AllowPageBreak">
    <w:name w:val="AllowPageBreak"/>
    <w:rsid w:val="000E61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6153"/>
    <w:rPr>
      <w:b/>
      <w:i/>
      <w:u w:val="none"/>
    </w:rPr>
  </w:style>
  <w:style w:type="character" w:customStyle="1" w:styleId="Heading2Char">
    <w:name w:val="Heading 2 Char"/>
    <w:basedOn w:val="DefaultParagraphFont"/>
    <w:link w:val="Heading2"/>
    <w:rsid w:val="000E61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1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1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1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1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1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1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153"/>
    <w:rPr>
      <w:rFonts w:ascii="Courier New" w:eastAsia="Times New Roman" w:hAnsi="Courier New" w:cs="Times New Roman"/>
      <w:i/>
      <w:szCs w:val="20"/>
      <w:lang w:eastAsia="en-US"/>
    </w:rPr>
  </w:style>
  <w:style w:type="paragraph" w:customStyle="1" w:styleId="HeadingBase">
    <w:name w:val="Heading Base"/>
    <w:rsid w:val="000E61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153"/>
    <w:pPr>
      <w:tabs>
        <w:tab w:val="right" w:leader="dot" w:pos="9072"/>
      </w:tabs>
      <w:ind w:left="567"/>
    </w:pPr>
    <w:rPr>
      <w:szCs w:val="22"/>
    </w:rPr>
  </w:style>
  <w:style w:type="paragraph" w:customStyle="1" w:styleId="TOCBase">
    <w:name w:val="TOC Base"/>
    <w:rsid w:val="000E61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153"/>
    <w:pPr>
      <w:tabs>
        <w:tab w:val="right" w:leader="dot" w:pos="9072"/>
      </w:tabs>
      <w:spacing w:before="40" w:after="40"/>
      <w:ind w:left="284"/>
    </w:pPr>
    <w:rPr>
      <w:rFonts w:ascii="Times New Roman" w:hAnsi="Times New Roman"/>
    </w:rPr>
  </w:style>
  <w:style w:type="paragraph" w:styleId="TOC1">
    <w:name w:val="toc 1"/>
    <w:basedOn w:val="TOCBase"/>
    <w:next w:val="Normal"/>
    <w:rsid w:val="000E61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6153"/>
    <w:pPr>
      <w:spacing w:before="5040"/>
      <w:jc w:val="center"/>
    </w:pPr>
    <w:rPr>
      <w:sz w:val="48"/>
      <w:szCs w:val="72"/>
      <w:lang w:val="en-US"/>
    </w:rPr>
  </w:style>
  <w:style w:type="character" w:customStyle="1" w:styleId="TitleChar">
    <w:name w:val="Title Char"/>
    <w:basedOn w:val="DefaultParagraphFont"/>
    <w:link w:val="Title"/>
    <w:rsid w:val="000E61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153"/>
    <w:pPr>
      <w:tabs>
        <w:tab w:val="left" w:pos="3600"/>
        <w:tab w:val="left" w:pos="3958"/>
      </w:tabs>
    </w:pPr>
  </w:style>
  <w:style w:type="paragraph" w:customStyle="1" w:styleId="Note">
    <w:name w:val="Note"/>
    <w:basedOn w:val="BodyText"/>
    <w:rsid w:val="000E61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153"/>
    <w:pPr>
      <w:framePr w:wrap="auto" w:hAnchor="text" w:y="6049"/>
    </w:pPr>
    <w:rPr>
      <w:color w:val="000000"/>
      <w:sz w:val="40"/>
    </w:rPr>
  </w:style>
  <w:style w:type="paragraph" w:customStyle="1" w:styleId="TOCTitle">
    <w:name w:val="TOCTitle"/>
    <w:basedOn w:val="Heading1"/>
    <w:rsid w:val="000E6153"/>
    <w:pPr>
      <w:spacing w:after="240"/>
      <w:jc w:val="center"/>
      <w:outlineLvl w:val="9"/>
    </w:pPr>
    <w:rPr>
      <w:caps/>
    </w:rPr>
  </w:style>
  <w:style w:type="paragraph" w:customStyle="1" w:styleId="Version">
    <w:name w:val="Version"/>
    <w:rsid w:val="000E61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153"/>
    <w:pPr>
      <w:numPr>
        <w:numId w:val="13"/>
      </w:numPr>
      <w:tabs>
        <w:tab w:val="clear" w:pos="680"/>
      </w:tabs>
    </w:pPr>
  </w:style>
  <w:style w:type="paragraph" w:styleId="Index1">
    <w:name w:val="index 1"/>
    <w:basedOn w:val="Normal"/>
    <w:next w:val="Normal"/>
    <w:semiHidden/>
    <w:rsid w:val="000E6153"/>
    <w:pPr>
      <w:keepNext w:val="0"/>
      <w:tabs>
        <w:tab w:val="right" w:pos="4176"/>
      </w:tabs>
      <w:ind w:left="198" w:hanging="198"/>
    </w:pPr>
    <w:rPr>
      <w:rFonts w:ascii="Garamond" w:hAnsi="Garamond"/>
    </w:rPr>
  </w:style>
  <w:style w:type="paragraph" w:styleId="IndexHeading">
    <w:name w:val="index heading"/>
    <w:basedOn w:val="Normal"/>
    <w:next w:val="Index1"/>
    <w:semiHidden/>
    <w:rsid w:val="000E6153"/>
    <w:pPr>
      <w:spacing w:before="120" w:after="120"/>
    </w:pPr>
    <w:rPr>
      <w:rFonts w:ascii="Arial" w:hAnsi="Arial"/>
      <w:b/>
      <w:color w:val="918585"/>
      <w:sz w:val="24"/>
    </w:rPr>
  </w:style>
  <w:style w:type="paragraph" w:styleId="Header">
    <w:name w:val="header"/>
    <w:basedOn w:val="Normal"/>
    <w:link w:val="HeaderChar"/>
    <w:rsid w:val="000E61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153"/>
    <w:rPr>
      <w:rFonts w:ascii="Times New Roman" w:eastAsia="Times New Roman" w:hAnsi="Times New Roman" w:cs="Times New Roman"/>
      <w:sz w:val="16"/>
      <w:szCs w:val="20"/>
      <w:lang w:val="en-GB" w:eastAsia="en-US"/>
    </w:rPr>
  </w:style>
  <w:style w:type="paragraph" w:customStyle="1" w:styleId="Chapter">
    <w:name w:val="Chapter"/>
    <w:basedOn w:val="Normal"/>
    <w:rsid w:val="000E6153"/>
    <w:pPr>
      <w:spacing w:before="240"/>
    </w:pPr>
    <w:rPr>
      <w:rFonts w:ascii="Times New Roman" w:hAnsi="Times New Roman"/>
      <w:smallCaps/>
      <w:spacing w:val="80"/>
      <w:sz w:val="28"/>
    </w:rPr>
  </w:style>
  <w:style w:type="paragraph" w:customStyle="1" w:styleId="InChapter">
    <w:name w:val="InChapter"/>
    <w:basedOn w:val="Heading3"/>
    <w:rsid w:val="000E6153"/>
    <w:pPr>
      <w:spacing w:after="240"/>
      <w:outlineLvl w:val="9"/>
    </w:pPr>
    <w:rPr>
      <w:noProof/>
    </w:rPr>
  </w:style>
  <w:style w:type="paragraph" w:styleId="Index2">
    <w:name w:val="index 2"/>
    <w:basedOn w:val="Normal"/>
    <w:next w:val="Normal"/>
    <w:semiHidden/>
    <w:rsid w:val="000E6153"/>
    <w:pPr>
      <w:tabs>
        <w:tab w:val="right" w:pos="4176"/>
      </w:tabs>
      <w:ind w:left="568" w:hanging="284"/>
    </w:pPr>
    <w:rPr>
      <w:rFonts w:ascii="Garamond" w:hAnsi="Garamond"/>
    </w:rPr>
  </w:style>
  <w:style w:type="paragraph" w:customStyle="1" w:styleId="Byline">
    <w:name w:val="Byline"/>
    <w:rsid w:val="000E61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153"/>
    <w:pPr>
      <w:tabs>
        <w:tab w:val="clear" w:pos="3600"/>
        <w:tab w:val="clear" w:pos="3958"/>
      </w:tabs>
      <w:jc w:val="right"/>
    </w:pPr>
  </w:style>
  <w:style w:type="character" w:styleId="Emphasis">
    <w:name w:val="Emphasis"/>
    <w:basedOn w:val="DefaultParagraphFont"/>
    <w:qFormat/>
    <w:rsid w:val="000E6153"/>
    <w:rPr>
      <w:i/>
    </w:rPr>
  </w:style>
  <w:style w:type="paragraph" w:styleId="Caption">
    <w:name w:val="caption"/>
    <w:basedOn w:val="BodyText"/>
    <w:next w:val="Normal"/>
    <w:qFormat/>
    <w:rsid w:val="000E6153"/>
    <w:pPr>
      <w:framePr w:w="2268" w:hSpace="181" w:vSpace="181" w:wrap="around" w:vAnchor="text" w:hAnchor="page" w:x="1135" w:y="285" w:anchorLock="1"/>
    </w:pPr>
    <w:rPr>
      <w:i/>
    </w:rPr>
  </w:style>
  <w:style w:type="paragraph" w:customStyle="1" w:styleId="MiniTOCTitle">
    <w:name w:val="MiniTOCTitle"/>
    <w:basedOn w:val="Heading4"/>
    <w:rsid w:val="000E6153"/>
    <w:pPr>
      <w:spacing w:before="240"/>
      <w:outlineLvl w:val="9"/>
    </w:pPr>
    <w:rPr>
      <w:noProof/>
      <w:sz w:val="24"/>
    </w:rPr>
  </w:style>
  <w:style w:type="paragraph" w:customStyle="1" w:styleId="MiniTOCItem">
    <w:name w:val="MiniTOCItem"/>
    <w:basedOn w:val="ListBullet"/>
    <w:rsid w:val="000E6153"/>
    <w:pPr>
      <w:numPr>
        <w:numId w:val="0"/>
      </w:numPr>
      <w:tabs>
        <w:tab w:val="right" w:leader="dot" w:pos="6521"/>
      </w:tabs>
      <w:spacing w:before="0" w:after="0"/>
    </w:pPr>
  </w:style>
  <w:style w:type="paragraph" w:customStyle="1" w:styleId="TOFTitle">
    <w:name w:val="TOFTitle"/>
    <w:basedOn w:val="TOCTitle"/>
    <w:rsid w:val="000E6153"/>
  </w:style>
  <w:style w:type="paragraph" w:styleId="TableofFigures">
    <w:name w:val="table of figures"/>
    <w:basedOn w:val="Normal"/>
    <w:next w:val="Normal"/>
    <w:semiHidden/>
    <w:rsid w:val="000E6153"/>
    <w:pPr>
      <w:tabs>
        <w:tab w:val="right" w:leader="dot" w:pos="9072"/>
      </w:tabs>
      <w:ind w:left="970" w:hanging="403"/>
    </w:pPr>
    <w:rPr>
      <w:rFonts w:ascii="Times New Roman" w:hAnsi="Times New Roman"/>
      <w:b/>
    </w:rPr>
  </w:style>
  <w:style w:type="paragraph" w:styleId="ListNumber">
    <w:name w:val="List Number"/>
    <w:basedOn w:val="List"/>
    <w:rsid w:val="000E6153"/>
    <w:pPr>
      <w:numPr>
        <w:numId w:val="10"/>
      </w:numPr>
    </w:pPr>
  </w:style>
  <w:style w:type="character" w:customStyle="1" w:styleId="WingdingSymbols">
    <w:name w:val="Wingding Symbols"/>
    <w:rsid w:val="000E6153"/>
    <w:rPr>
      <w:rFonts w:ascii="Wingdings" w:hAnsi="Wingdings"/>
    </w:rPr>
  </w:style>
  <w:style w:type="paragraph" w:customStyle="1" w:styleId="TableHeading">
    <w:name w:val="Table Heading"/>
    <w:basedOn w:val="HeadingBase"/>
    <w:rsid w:val="000E6153"/>
    <w:pPr>
      <w:keepLines/>
      <w:pBdr>
        <w:bottom w:val="single" w:sz="6" w:space="1" w:color="918585"/>
      </w:pBdr>
      <w:spacing w:before="240"/>
    </w:pPr>
  </w:style>
  <w:style w:type="character" w:customStyle="1" w:styleId="HotSpot">
    <w:name w:val="HotSpot"/>
    <w:rsid w:val="000E6153"/>
    <w:rPr>
      <w:color w:val="0033CC"/>
      <w:u w:val="none"/>
    </w:rPr>
  </w:style>
  <w:style w:type="paragraph" w:customStyle="1" w:styleId="BodyTextRight">
    <w:name w:val="Body Text Right"/>
    <w:basedOn w:val="BodyText"/>
    <w:rsid w:val="000E6153"/>
    <w:pPr>
      <w:spacing w:before="0" w:after="0"/>
      <w:jc w:val="right"/>
    </w:pPr>
  </w:style>
  <w:style w:type="paragraph" w:styleId="Index3">
    <w:name w:val="index 3"/>
    <w:basedOn w:val="ListNumber2"/>
    <w:next w:val="Normal"/>
    <w:semiHidden/>
    <w:rsid w:val="000E6153"/>
    <w:pPr>
      <w:numPr>
        <w:numId w:val="0"/>
      </w:numPr>
      <w:tabs>
        <w:tab w:val="right" w:leader="dot" w:pos="4176"/>
      </w:tabs>
    </w:pPr>
  </w:style>
  <w:style w:type="paragraph" w:styleId="ListNumber2">
    <w:name w:val="List Number 2"/>
    <w:basedOn w:val="List2"/>
    <w:rsid w:val="000E6153"/>
    <w:pPr>
      <w:numPr>
        <w:numId w:val="9"/>
      </w:numPr>
      <w:tabs>
        <w:tab w:val="clear" w:pos="1060"/>
      </w:tabs>
    </w:pPr>
  </w:style>
  <w:style w:type="paragraph" w:customStyle="1" w:styleId="MarginNote">
    <w:name w:val="Margin Note"/>
    <w:basedOn w:val="BodyText"/>
    <w:rsid w:val="000E61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1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1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153"/>
    <w:rPr>
      <w:sz w:val="32"/>
    </w:rPr>
  </w:style>
  <w:style w:type="paragraph" w:customStyle="1" w:styleId="HeadingProcedure">
    <w:name w:val="Heading Procedure"/>
    <w:basedOn w:val="HeadingBase"/>
    <w:next w:val="Normal"/>
    <w:rsid w:val="000E6153"/>
    <w:pPr>
      <w:tabs>
        <w:tab w:val="left" w:pos="0"/>
      </w:tabs>
      <w:spacing w:before="120" w:after="60"/>
    </w:pPr>
    <w:rPr>
      <w:i/>
      <w:color w:val="918585"/>
      <w:sz w:val="22"/>
    </w:rPr>
  </w:style>
  <w:style w:type="paragraph" w:customStyle="1" w:styleId="TableBodyText">
    <w:name w:val="Table Body Text"/>
    <w:basedOn w:val="BodyText"/>
    <w:rsid w:val="000E6153"/>
    <w:pPr>
      <w:spacing w:before="60" w:after="60"/>
    </w:pPr>
  </w:style>
  <w:style w:type="paragraph" w:styleId="ListContinue">
    <w:name w:val="List Continue"/>
    <w:basedOn w:val="List"/>
    <w:rsid w:val="000E6153"/>
    <w:pPr>
      <w:ind w:firstLine="0"/>
    </w:pPr>
  </w:style>
  <w:style w:type="paragraph" w:customStyle="1" w:styleId="ListNote">
    <w:name w:val="List Note"/>
    <w:basedOn w:val="List"/>
    <w:rsid w:val="000E6153"/>
    <w:pPr>
      <w:pBdr>
        <w:top w:val="single" w:sz="6" w:space="2" w:color="918585"/>
        <w:bottom w:val="single" w:sz="6" w:space="2" w:color="918585"/>
      </w:pBdr>
      <w:tabs>
        <w:tab w:val="left" w:pos="1021"/>
      </w:tabs>
      <w:ind w:firstLine="0"/>
    </w:pPr>
  </w:style>
  <w:style w:type="paragraph" w:customStyle="1" w:styleId="Warning">
    <w:name w:val="Warning"/>
    <w:basedOn w:val="BodyText"/>
    <w:rsid w:val="000E6153"/>
    <w:pPr>
      <w:shd w:val="clear" w:color="auto" w:fill="D9D9D9"/>
      <w:tabs>
        <w:tab w:val="left" w:pos="992"/>
      </w:tabs>
      <w:ind w:left="119" w:right="119"/>
    </w:pPr>
    <w:rPr>
      <w:sz w:val="20"/>
    </w:rPr>
  </w:style>
  <w:style w:type="paragraph" w:customStyle="1" w:styleId="MarginIcons">
    <w:name w:val="Margin Icons"/>
    <w:basedOn w:val="BodyText"/>
    <w:rsid w:val="000E61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153"/>
    <w:rPr>
      <w:rFonts w:ascii="Courier New" w:hAnsi="Courier New"/>
    </w:rPr>
  </w:style>
  <w:style w:type="paragraph" w:customStyle="1" w:styleId="NoteBullet">
    <w:name w:val="Note Bullet"/>
    <w:basedOn w:val="Note"/>
    <w:rsid w:val="000E6153"/>
    <w:pPr>
      <w:tabs>
        <w:tab w:val="clear" w:pos="680"/>
      </w:tabs>
      <w:spacing w:before="60" w:after="60"/>
    </w:pPr>
  </w:style>
  <w:style w:type="paragraph" w:customStyle="1" w:styleId="SubHeading2">
    <w:name w:val="SubHeading2"/>
    <w:basedOn w:val="HeadingBase"/>
    <w:rsid w:val="000E6153"/>
    <w:pPr>
      <w:spacing w:before="240" w:after="60"/>
    </w:pPr>
    <w:rPr>
      <w:sz w:val="20"/>
    </w:rPr>
  </w:style>
  <w:style w:type="paragraph" w:customStyle="1" w:styleId="SubHeading1">
    <w:name w:val="SubHeading1"/>
    <w:basedOn w:val="HeadingBase"/>
    <w:rsid w:val="000E6153"/>
    <w:pPr>
      <w:spacing w:before="240" w:after="60"/>
    </w:pPr>
    <w:rPr>
      <w:color w:val="918585"/>
      <w:sz w:val="22"/>
    </w:rPr>
  </w:style>
  <w:style w:type="paragraph" w:customStyle="1" w:styleId="SideHeading">
    <w:name w:val="Side Heading"/>
    <w:basedOn w:val="HeadingBase"/>
    <w:rsid w:val="000E61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153"/>
    <w:pPr>
      <w:tabs>
        <w:tab w:val="num" w:pos="360"/>
      </w:tabs>
    </w:pPr>
  </w:style>
  <w:style w:type="paragraph" w:styleId="PlainText">
    <w:name w:val="Plain Text"/>
    <w:basedOn w:val="Normal"/>
    <w:link w:val="PlainTextChar"/>
    <w:rsid w:val="000E6153"/>
    <w:rPr>
      <w:sz w:val="20"/>
    </w:rPr>
  </w:style>
  <w:style w:type="character" w:customStyle="1" w:styleId="PlainTextChar">
    <w:name w:val="Plain Text Char"/>
    <w:basedOn w:val="DefaultParagraphFont"/>
    <w:link w:val="PlainText"/>
    <w:rsid w:val="000E6153"/>
    <w:rPr>
      <w:rFonts w:ascii="Courier New" w:eastAsia="Times New Roman" w:hAnsi="Courier New" w:cs="Times New Roman"/>
      <w:sz w:val="20"/>
      <w:szCs w:val="20"/>
      <w:lang w:eastAsia="en-US"/>
    </w:rPr>
  </w:style>
  <w:style w:type="character" w:customStyle="1" w:styleId="MenuOption">
    <w:name w:val="Menu Option"/>
    <w:basedOn w:val="DefaultParagraphFont"/>
    <w:rsid w:val="000E6153"/>
    <w:rPr>
      <w:b/>
      <w:smallCaps/>
    </w:rPr>
  </w:style>
  <w:style w:type="paragraph" w:customStyle="1" w:styleId="TableListNumber">
    <w:name w:val="Table List Number"/>
    <w:basedOn w:val="ListNumber"/>
    <w:rsid w:val="000E6153"/>
    <w:pPr>
      <w:numPr>
        <w:numId w:val="0"/>
      </w:numPr>
    </w:pPr>
  </w:style>
  <w:style w:type="paragraph" w:styleId="TOC4">
    <w:name w:val="toc 4"/>
    <w:basedOn w:val="TOCBase"/>
    <w:next w:val="Normal"/>
    <w:semiHidden/>
    <w:rsid w:val="000E6153"/>
    <w:pPr>
      <w:tabs>
        <w:tab w:val="right" w:leader="dot" w:pos="9071"/>
      </w:tabs>
      <w:ind w:left="1701"/>
    </w:pPr>
  </w:style>
  <w:style w:type="paragraph" w:customStyle="1" w:styleId="ListAlpha">
    <w:name w:val="List Alpha"/>
    <w:basedOn w:val="List"/>
    <w:rsid w:val="000E6153"/>
    <w:pPr>
      <w:numPr>
        <w:numId w:val="8"/>
      </w:numPr>
    </w:pPr>
  </w:style>
  <w:style w:type="paragraph" w:customStyle="1" w:styleId="ListAlpha2">
    <w:name w:val="List Alpha 2"/>
    <w:basedOn w:val="List2"/>
    <w:rsid w:val="000E6153"/>
    <w:pPr>
      <w:numPr>
        <w:numId w:val="7"/>
      </w:numPr>
    </w:pPr>
  </w:style>
  <w:style w:type="paragraph" w:styleId="List2">
    <w:name w:val="List 2"/>
    <w:basedOn w:val="BodyText"/>
    <w:rsid w:val="000E6153"/>
    <w:pPr>
      <w:tabs>
        <w:tab w:val="left" w:pos="680"/>
      </w:tabs>
      <w:spacing w:before="60" w:after="60"/>
      <w:ind w:left="680" w:hanging="340"/>
    </w:pPr>
  </w:style>
  <w:style w:type="paragraph" w:styleId="List3">
    <w:name w:val="List 3"/>
    <w:basedOn w:val="BodyText"/>
    <w:rsid w:val="000E6153"/>
    <w:pPr>
      <w:tabs>
        <w:tab w:val="left" w:pos="1021"/>
      </w:tabs>
      <w:spacing w:before="60" w:after="60"/>
      <w:ind w:left="1020" w:hanging="340"/>
    </w:pPr>
  </w:style>
  <w:style w:type="paragraph" w:styleId="List4">
    <w:name w:val="List 4"/>
    <w:basedOn w:val="BodyText"/>
    <w:rsid w:val="000E6153"/>
    <w:pPr>
      <w:tabs>
        <w:tab w:val="left" w:pos="1361"/>
      </w:tabs>
      <w:spacing w:before="60" w:after="60"/>
      <w:ind w:left="1361" w:hanging="340"/>
    </w:pPr>
  </w:style>
  <w:style w:type="paragraph" w:styleId="List5">
    <w:name w:val="List 5"/>
    <w:basedOn w:val="BodyText"/>
    <w:rsid w:val="000E6153"/>
    <w:pPr>
      <w:tabs>
        <w:tab w:val="left" w:pos="1701"/>
      </w:tabs>
      <w:spacing w:before="60" w:after="60"/>
      <w:ind w:left="1701" w:hanging="340"/>
    </w:pPr>
  </w:style>
  <w:style w:type="paragraph" w:styleId="ListBullet3">
    <w:name w:val="List Bullet 3"/>
    <w:basedOn w:val="List3"/>
    <w:rsid w:val="000E6153"/>
    <w:pPr>
      <w:numPr>
        <w:numId w:val="14"/>
      </w:numPr>
      <w:tabs>
        <w:tab w:val="clear" w:pos="1021"/>
      </w:tabs>
      <w:ind w:left="1037" w:hanging="357"/>
    </w:pPr>
  </w:style>
  <w:style w:type="paragraph" w:styleId="ListBullet4">
    <w:name w:val="List Bullet 4"/>
    <w:basedOn w:val="List4"/>
    <w:rsid w:val="000E6153"/>
    <w:pPr>
      <w:numPr>
        <w:numId w:val="2"/>
      </w:numPr>
    </w:pPr>
  </w:style>
  <w:style w:type="paragraph" w:styleId="ListBullet5">
    <w:name w:val="List Bullet 5"/>
    <w:basedOn w:val="List5"/>
    <w:rsid w:val="000E6153"/>
    <w:pPr>
      <w:numPr>
        <w:numId w:val="3"/>
      </w:numPr>
    </w:pPr>
  </w:style>
  <w:style w:type="paragraph" w:styleId="ListContinue2">
    <w:name w:val="List Continue 2"/>
    <w:basedOn w:val="List2"/>
    <w:rsid w:val="000E6153"/>
    <w:pPr>
      <w:ind w:firstLine="0"/>
    </w:pPr>
  </w:style>
  <w:style w:type="paragraph" w:styleId="ListContinue3">
    <w:name w:val="List Continue 3"/>
    <w:basedOn w:val="List3"/>
    <w:rsid w:val="000E6153"/>
    <w:pPr>
      <w:ind w:left="1021" w:firstLine="0"/>
    </w:pPr>
  </w:style>
  <w:style w:type="paragraph" w:styleId="ListContinue4">
    <w:name w:val="List Continue 4"/>
    <w:basedOn w:val="List4"/>
    <w:rsid w:val="000E6153"/>
    <w:pPr>
      <w:ind w:firstLine="0"/>
    </w:pPr>
  </w:style>
  <w:style w:type="paragraph" w:styleId="ListContinue5">
    <w:name w:val="List Continue 5"/>
    <w:basedOn w:val="List5"/>
    <w:rsid w:val="000E6153"/>
    <w:pPr>
      <w:ind w:firstLine="0"/>
    </w:pPr>
  </w:style>
  <w:style w:type="paragraph" w:styleId="ListNumber3">
    <w:name w:val="List Number 3"/>
    <w:basedOn w:val="List3"/>
    <w:rsid w:val="000E6153"/>
    <w:pPr>
      <w:numPr>
        <w:numId w:val="4"/>
      </w:numPr>
    </w:pPr>
  </w:style>
  <w:style w:type="paragraph" w:styleId="ListNumber4">
    <w:name w:val="List Number 4"/>
    <w:basedOn w:val="List4"/>
    <w:rsid w:val="000E6153"/>
    <w:pPr>
      <w:numPr>
        <w:numId w:val="5"/>
      </w:numPr>
    </w:pPr>
  </w:style>
  <w:style w:type="paragraph" w:styleId="ListNumber5">
    <w:name w:val="List Number 5"/>
    <w:basedOn w:val="List5"/>
    <w:rsid w:val="000E6153"/>
    <w:pPr>
      <w:numPr>
        <w:numId w:val="6"/>
      </w:numPr>
    </w:pPr>
  </w:style>
  <w:style w:type="paragraph" w:styleId="BlockText">
    <w:name w:val="Block Text"/>
    <w:basedOn w:val="Normal"/>
    <w:rsid w:val="000E6153"/>
    <w:pPr>
      <w:spacing w:after="120"/>
      <w:ind w:left="1440" w:right="1440"/>
    </w:pPr>
  </w:style>
  <w:style w:type="character" w:customStyle="1" w:styleId="Subscript">
    <w:name w:val="Subscript"/>
    <w:basedOn w:val="DefaultParagraphFont"/>
    <w:rsid w:val="000E6153"/>
    <w:rPr>
      <w:sz w:val="16"/>
      <w:vertAlign w:val="subscript"/>
    </w:rPr>
  </w:style>
  <w:style w:type="character" w:customStyle="1" w:styleId="Superscript">
    <w:name w:val="Superscript"/>
    <w:basedOn w:val="DefaultParagraphFont"/>
    <w:rsid w:val="000E6153"/>
    <w:rPr>
      <w:sz w:val="16"/>
      <w:vertAlign w:val="superscript"/>
    </w:rPr>
  </w:style>
  <w:style w:type="character" w:customStyle="1" w:styleId="Symbols">
    <w:name w:val="Symbols"/>
    <w:basedOn w:val="DefaultParagraphFont"/>
    <w:rsid w:val="000E6153"/>
    <w:rPr>
      <w:rFonts w:ascii="Symbol" w:hAnsi="Symbol"/>
    </w:rPr>
  </w:style>
  <w:style w:type="character" w:customStyle="1" w:styleId="MenuOptions">
    <w:name w:val="Menu Options"/>
    <w:basedOn w:val="DefaultParagraphFont"/>
    <w:rsid w:val="000E6153"/>
    <w:rPr>
      <w:rFonts w:ascii="Arial Narrow" w:hAnsi="Arial Narrow"/>
      <w:smallCaps/>
    </w:rPr>
  </w:style>
  <w:style w:type="character" w:customStyle="1" w:styleId="Buttons">
    <w:name w:val="Buttons"/>
    <w:basedOn w:val="DefaultParagraphFont"/>
    <w:rsid w:val="000E6153"/>
    <w:rPr>
      <w:b/>
    </w:rPr>
  </w:style>
  <w:style w:type="character" w:customStyle="1" w:styleId="Underlined">
    <w:name w:val="Underlined"/>
    <w:basedOn w:val="DefaultParagraphFont"/>
    <w:rsid w:val="000E6153"/>
    <w:rPr>
      <w:u w:val="single"/>
    </w:rPr>
  </w:style>
  <w:style w:type="paragraph" w:customStyle="1" w:styleId="TableBodyTextRight">
    <w:name w:val="Table Body Text Right"/>
    <w:basedOn w:val="TableBodyText"/>
    <w:rsid w:val="000E6153"/>
    <w:pPr>
      <w:widowControl w:val="0"/>
      <w:autoSpaceDE w:val="0"/>
      <w:autoSpaceDN w:val="0"/>
      <w:adjustRightInd w:val="0"/>
      <w:jc w:val="right"/>
    </w:pPr>
    <w:rPr>
      <w:rFonts w:cs="Arial"/>
      <w:szCs w:val="18"/>
    </w:rPr>
  </w:style>
  <w:style w:type="paragraph" w:customStyle="1" w:styleId="CopyrightText">
    <w:name w:val="Copyright Text"/>
    <w:basedOn w:val="BodyText"/>
    <w:rsid w:val="000E6153"/>
    <w:rPr>
      <w:sz w:val="18"/>
    </w:rPr>
  </w:style>
  <w:style w:type="paragraph" w:customStyle="1" w:styleId="BodySmallRight">
    <w:name w:val="Body Small Right"/>
    <w:basedOn w:val="BodyTextRight"/>
    <w:rsid w:val="000E6153"/>
    <w:rPr>
      <w:sz w:val="18"/>
      <w:szCs w:val="18"/>
    </w:rPr>
  </w:style>
  <w:style w:type="paragraph" w:customStyle="1" w:styleId="MarginEdition">
    <w:name w:val="Margin Edition"/>
    <w:basedOn w:val="MarginNote"/>
    <w:rsid w:val="000E6153"/>
    <w:pPr>
      <w:spacing w:before="0" w:after="0"/>
    </w:pPr>
    <w:rPr>
      <w:rFonts w:ascii="Times New Roman" w:hAnsi="Times New Roman"/>
      <w:color w:val="999999"/>
    </w:rPr>
  </w:style>
  <w:style w:type="paragraph" w:customStyle="1" w:styleId="Spacer">
    <w:name w:val="Spacer"/>
    <w:basedOn w:val="Normal"/>
    <w:rsid w:val="000E6153"/>
    <w:rPr>
      <w:sz w:val="2"/>
      <w:szCs w:val="2"/>
    </w:rPr>
  </w:style>
  <w:style w:type="character" w:customStyle="1" w:styleId="Small">
    <w:name w:val="Small"/>
    <w:basedOn w:val="DefaultParagraphFont"/>
    <w:rsid w:val="000E6153"/>
    <w:rPr>
      <w:sz w:val="16"/>
    </w:rPr>
  </w:style>
  <w:style w:type="paragraph" w:customStyle="1" w:styleId="WideTable">
    <w:name w:val="Wide Table"/>
    <w:basedOn w:val="Normal"/>
    <w:rsid w:val="000E6153"/>
    <w:pPr>
      <w:ind w:left="-1418"/>
    </w:pPr>
    <w:rPr>
      <w:sz w:val="2"/>
      <w:szCs w:val="2"/>
    </w:rPr>
  </w:style>
  <w:style w:type="character" w:styleId="PageNumber">
    <w:name w:val="page number"/>
    <w:basedOn w:val="DefaultParagraphFont"/>
    <w:rsid w:val="000E6153"/>
  </w:style>
  <w:style w:type="paragraph" w:styleId="Quote">
    <w:name w:val="Quote"/>
    <w:basedOn w:val="Heading1"/>
    <w:link w:val="QuoteChar"/>
    <w:qFormat/>
    <w:rsid w:val="000E6153"/>
    <w:rPr>
      <w:b w:val="0"/>
      <w:sz w:val="72"/>
      <w:szCs w:val="72"/>
      <w:lang w:val="en-NZ"/>
    </w:rPr>
  </w:style>
  <w:style w:type="character" w:customStyle="1" w:styleId="QuoteChar">
    <w:name w:val="Quote Char"/>
    <w:basedOn w:val="DefaultParagraphFont"/>
    <w:link w:val="Quote"/>
    <w:rsid w:val="000E61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153"/>
    <w:pPr>
      <w:pageBreakBefore/>
    </w:pPr>
  </w:style>
  <w:style w:type="paragraph" w:customStyle="1" w:styleId="Border">
    <w:name w:val="Border"/>
    <w:basedOn w:val="Normal"/>
    <w:qFormat/>
    <w:rsid w:val="000E61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153"/>
    <w:rPr>
      <w:b/>
      <w:bCs/>
      <w:i/>
      <w:iCs/>
      <w:color w:val="auto"/>
    </w:rPr>
  </w:style>
  <w:style w:type="paragraph" w:styleId="IntenseQuote">
    <w:name w:val="Intense Quote"/>
    <w:basedOn w:val="Normal"/>
    <w:next w:val="Normal"/>
    <w:link w:val="IntenseQuoteChar"/>
    <w:uiPriority w:val="30"/>
    <w:qFormat/>
    <w:rsid w:val="000E61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1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153"/>
    <w:rPr>
      <w:smallCaps/>
      <w:color w:val="auto"/>
      <w:u w:val="single"/>
    </w:rPr>
  </w:style>
  <w:style w:type="character" w:styleId="IntenseReference">
    <w:name w:val="Intense Reference"/>
    <w:basedOn w:val="DefaultParagraphFont"/>
    <w:uiPriority w:val="32"/>
    <w:qFormat/>
    <w:rsid w:val="000E6153"/>
    <w:rPr>
      <w:b/>
      <w:bCs/>
      <w:smallCaps/>
      <w:color w:val="auto"/>
      <w:spacing w:val="5"/>
      <w:u w:val="single"/>
    </w:rPr>
  </w:style>
  <w:style w:type="paragraph" w:customStyle="1" w:styleId="2ColumnHeading">
    <w:name w:val="2Column Heading"/>
    <w:basedOn w:val="BodyText"/>
    <w:qFormat/>
    <w:rsid w:val="000E6153"/>
    <w:pPr>
      <w:spacing w:after="60"/>
      <w:ind w:left="-2268"/>
    </w:pPr>
    <w:rPr>
      <w:b/>
    </w:rPr>
  </w:style>
  <w:style w:type="paragraph" w:customStyle="1" w:styleId="Heading1TOC">
    <w:name w:val="Heading1 TOC"/>
    <w:basedOn w:val="Normal"/>
    <w:qFormat/>
    <w:rsid w:val="000E6153"/>
    <w:pPr>
      <w:spacing w:before="240" w:after="120"/>
    </w:pPr>
    <w:rPr>
      <w:rFonts w:ascii="Times New Roman" w:hAnsi="Times New Roman"/>
      <w:b/>
      <w:sz w:val="32"/>
    </w:rPr>
  </w:style>
  <w:style w:type="paragraph" w:customStyle="1" w:styleId="Heading2TOC">
    <w:name w:val="Heading2 TOC"/>
    <w:basedOn w:val="Normal"/>
    <w:qFormat/>
    <w:rsid w:val="000E6153"/>
    <w:pPr>
      <w:spacing w:before="240" w:after="60"/>
    </w:pPr>
    <w:rPr>
      <w:rFonts w:ascii="Times New Roman" w:hAnsi="Times New Roman"/>
      <w:b/>
      <w:sz w:val="28"/>
    </w:rPr>
  </w:style>
  <w:style w:type="character" w:customStyle="1" w:styleId="Underline">
    <w:name w:val="Underline"/>
    <w:basedOn w:val="DefaultParagraphFont"/>
    <w:qFormat/>
    <w:rsid w:val="000E6153"/>
    <w:rPr>
      <w:u w:val="single"/>
    </w:rPr>
  </w:style>
  <w:style w:type="paragraph" w:styleId="BalloonText">
    <w:name w:val="Balloon Text"/>
    <w:basedOn w:val="Normal"/>
    <w:link w:val="BalloonTextChar"/>
    <w:rsid w:val="000E6153"/>
    <w:rPr>
      <w:rFonts w:ascii="Tahoma" w:hAnsi="Tahoma" w:cs="Tahoma"/>
      <w:sz w:val="16"/>
      <w:szCs w:val="16"/>
    </w:rPr>
  </w:style>
  <w:style w:type="character" w:customStyle="1" w:styleId="BalloonTextChar">
    <w:name w:val="Balloon Text Char"/>
    <w:basedOn w:val="DefaultParagraphFont"/>
    <w:link w:val="BalloonText"/>
    <w:rsid w:val="000E61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1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1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153"/>
    <w:rPr>
      <w:b/>
      <w:color w:val="660033"/>
      <w:spacing w:val="0"/>
    </w:rPr>
  </w:style>
  <w:style w:type="paragraph" w:customStyle="1" w:styleId="Nameditemlist">
    <w:name w:val="Named item list"/>
    <w:basedOn w:val="BodyText"/>
    <w:qFormat/>
    <w:rsid w:val="000E61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643</Words>
  <Characters>3995</Characters>
  <Application>Microsoft Office Word</Application>
  <DocSecurity>0</DocSecurity>
  <Lines>148</Lines>
  <Paragraphs>86</Paragraphs>
  <ScaleCrop>false</ScaleCrop>
  <Company>Author-it Software Corporation Ltd.</Company>
  <LinksUpToDate>false</LinksUpToDate>
  <CharactersWithSpaces>4626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LGAPLEM507A Maintain spatial database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2012-09-10T05:22:00Z</dcterms:created>
  <dcterms:modified xsi:type="dcterms:W3CDTF">2012-09-10T05:22:00Z</dcterms:modified>
</cp:coreProperties>
</file>